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C04AF" w14:textId="77777777" w:rsidR="00F4794D" w:rsidRDefault="00F4794D" w:rsidP="00F4794D">
      <w:r>
        <w:t xml:space="preserve"> </w:t>
      </w:r>
    </w:p>
    <w:tbl>
      <w:tblPr>
        <w:tblW w:w="5000" w:type="pct"/>
        <w:jc w:val="center"/>
        <w:tblLook w:val="04A0" w:firstRow="1" w:lastRow="0" w:firstColumn="1" w:lastColumn="0" w:noHBand="0" w:noVBand="1"/>
      </w:tblPr>
      <w:tblGrid>
        <w:gridCol w:w="9576"/>
      </w:tblGrid>
      <w:tr w:rsidR="00D1257B" w:rsidRPr="00BC2D78" w14:paraId="572A66EA" w14:textId="77777777" w:rsidTr="00F4794D">
        <w:trPr>
          <w:trHeight w:val="1440"/>
          <w:jc w:val="center"/>
        </w:trPr>
        <w:tc>
          <w:tcPr>
            <w:tcW w:w="5000" w:type="pct"/>
            <w:shd w:val="clear" w:color="auto" w:fill="17365D" w:themeFill="text2" w:themeFillShade="BF"/>
            <w:vAlign w:val="center"/>
          </w:tcPr>
          <w:p w14:paraId="387C88EA" w14:textId="77777777" w:rsidR="005C6B81" w:rsidRPr="009A399D" w:rsidRDefault="00D1257B" w:rsidP="00D3669B">
            <w:pPr>
              <w:pStyle w:val="NoSpacing"/>
              <w:jc w:val="center"/>
              <w:rPr>
                <w:rFonts w:ascii="Arial" w:eastAsia="MS Gothic" w:hAnsi="Arial" w:cs="Arial"/>
                <w:color w:val="FFFFFF" w:themeColor="background1"/>
                <w:sz w:val="48"/>
                <w:szCs w:val="48"/>
              </w:rPr>
            </w:pPr>
            <w:r w:rsidRPr="009A399D">
              <w:rPr>
                <w:rFonts w:ascii="Arial" w:eastAsia="MS Gothic" w:hAnsi="Arial" w:cs="Arial"/>
                <w:color w:val="FFFFFF" w:themeColor="background1"/>
                <w:sz w:val="48"/>
                <w:szCs w:val="48"/>
              </w:rPr>
              <w:t>Leapfrog Hospital Survey</w:t>
            </w:r>
            <w:r w:rsidR="005C6B81" w:rsidRPr="009A399D">
              <w:rPr>
                <w:rFonts w:ascii="Arial" w:eastAsia="MS Gothic" w:hAnsi="Arial" w:cs="Arial"/>
                <w:color w:val="FFFFFF" w:themeColor="background1"/>
                <w:sz w:val="48"/>
                <w:szCs w:val="48"/>
              </w:rPr>
              <w:t xml:space="preserve"> </w:t>
            </w:r>
          </w:p>
          <w:p w14:paraId="1C9D3C98" w14:textId="77777777" w:rsidR="00D1257B" w:rsidRPr="00BC2D78" w:rsidRDefault="006E2BE6" w:rsidP="006E2BE6">
            <w:pPr>
              <w:pStyle w:val="NoSpacing"/>
              <w:jc w:val="center"/>
              <w:rPr>
                <w:rFonts w:ascii="Arial" w:eastAsia="MS Gothic" w:hAnsi="Arial" w:cs="Arial"/>
                <w:sz w:val="48"/>
                <w:szCs w:val="48"/>
              </w:rPr>
            </w:pPr>
            <w:r w:rsidRPr="009A399D">
              <w:rPr>
                <w:rFonts w:ascii="Arial" w:eastAsia="MS Gothic" w:hAnsi="Arial" w:cs="Arial"/>
                <w:color w:val="FFFFFF" w:themeColor="background1"/>
                <w:sz w:val="48"/>
                <w:szCs w:val="48"/>
                <w:lang w:eastAsia="ja-JP"/>
              </w:rPr>
              <w:t>Hard Copy</w:t>
            </w:r>
          </w:p>
        </w:tc>
      </w:tr>
    </w:tbl>
    <w:p w14:paraId="10BAF4BB" w14:textId="77777777" w:rsidR="00FE49F2" w:rsidRDefault="00FE49F2" w:rsidP="006B5931">
      <w:pPr>
        <w:rPr>
          <w:b/>
          <w:i/>
          <w:sz w:val="24"/>
          <w:szCs w:val="24"/>
          <w:highlight w:val="yellow"/>
        </w:rPr>
      </w:pPr>
    </w:p>
    <w:p w14:paraId="6F4B559D" w14:textId="77777777" w:rsidR="00505C3D" w:rsidRPr="00F4794D" w:rsidRDefault="009A399D" w:rsidP="00937518">
      <w:pPr>
        <w:jc w:val="center"/>
        <w:rPr>
          <w:b/>
          <w:color w:val="17365D" w:themeColor="text2" w:themeShade="BF"/>
          <w:sz w:val="32"/>
          <w:szCs w:val="32"/>
        </w:rPr>
      </w:pPr>
      <w:r w:rsidRPr="00F4794D">
        <w:rPr>
          <w:b/>
          <w:color w:val="17365D" w:themeColor="text2" w:themeShade="BF"/>
          <w:sz w:val="32"/>
          <w:szCs w:val="32"/>
        </w:rPr>
        <w:t>QUESTIONS</w:t>
      </w:r>
      <w:r w:rsidR="00937518" w:rsidRPr="00F4794D">
        <w:rPr>
          <w:b/>
          <w:color w:val="17365D" w:themeColor="text2" w:themeShade="BF"/>
          <w:sz w:val="32"/>
          <w:szCs w:val="32"/>
        </w:rPr>
        <w:t xml:space="preserve"> &amp; </w:t>
      </w:r>
      <w:r w:rsidRPr="00F4794D">
        <w:rPr>
          <w:b/>
          <w:color w:val="17365D" w:themeColor="text2" w:themeShade="BF"/>
          <w:sz w:val="32"/>
          <w:szCs w:val="32"/>
        </w:rPr>
        <w:t>REPORTING PERIODS</w:t>
      </w:r>
    </w:p>
    <w:p w14:paraId="38206444" w14:textId="77777777" w:rsidR="00FE49F2" w:rsidRPr="00F4794D" w:rsidRDefault="009A399D" w:rsidP="00937518">
      <w:pPr>
        <w:jc w:val="center"/>
        <w:rPr>
          <w:b/>
          <w:color w:val="17365D" w:themeColor="text2" w:themeShade="BF"/>
          <w:sz w:val="32"/>
          <w:szCs w:val="32"/>
        </w:rPr>
      </w:pPr>
      <w:r w:rsidRPr="00F4794D">
        <w:rPr>
          <w:b/>
          <w:color w:val="17365D" w:themeColor="text2" w:themeShade="BF"/>
          <w:sz w:val="32"/>
          <w:szCs w:val="32"/>
        </w:rPr>
        <w:t>ENDNOTES</w:t>
      </w:r>
    </w:p>
    <w:p w14:paraId="4DB364D6" w14:textId="77777777" w:rsidR="00505C3D" w:rsidRPr="00F4794D" w:rsidRDefault="009A399D" w:rsidP="00937518">
      <w:pPr>
        <w:jc w:val="center"/>
        <w:rPr>
          <w:b/>
          <w:color w:val="17365D" w:themeColor="text2" w:themeShade="BF"/>
          <w:sz w:val="32"/>
          <w:szCs w:val="32"/>
        </w:rPr>
      </w:pPr>
      <w:r w:rsidRPr="00F4794D">
        <w:rPr>
          <w:b/>
          <w:color w:val="17365D" w:themeColor="text2" w:themeShade="BF"/>
          <w:sz w:val="32"/>
          <w:szCs w:val="32"/>
        </w:rPr>
        <w:t>MEASURE SPECIFICATIONS</w:t>
      </w:r>
    </w:p>
    <w:p w14:paraId="7630414D" w14:textId="77777777" w:rsidR="00FE49F2" w:rsidRPr="00F4794D" w:rsidRDefault="009A399D" w:rsidP="00937518">
      <w:pPr>
        <w:jc w:val="center"/>
        <w:rPr>
          <w:b/>
          <w:color w:val="17365D" w:themeColor="text2" w:themeShade="BF"/>
          <w:sz w:val="32"/>
          <w:szCs w:val="32"/>
        </w:rPr>
      </w:pPr>
      <w:r w:rsidRPr="00F4794D">
        <w:rPr>
          <w:b/>
          <w:color w:val="17365D" w:themeColor="text2" w:themeShade="BF"/>
          <w:sz w:val="32"/>
          <w:szCs w:val="32"/>
        </w:rPr>
        <w:t>FAQS</w:t>
      </w:r>
    </w:p>
    <w:p w14:paraId="344625D4" w14:textId="77777777" w:rsidR="00FE49F2" w:rsidRPr="009A399D" w:rsidRDefault="00FE49F2" w:rsidP="00937518">
      <w:pPr>
        <w:jc w:val="center"/>
        <w:rPr>
          <w:b/>
          <w:color w:val="4F6228" w:themeColor="accent3" w:themeShade="80"/>
          <w:sz w:val="28"/>
          <w:szCs w:val="28"/>
          <w:highlight w:val="yellow"/>
        </w:rPr>
      </w:pPr>
    </w:p>
    <w:p w14:paraId="0225FD6D" w14:textId="77777777" w:rsidR="00590079" w:rsidRDefault="00590079">
      <w:pPr>
        <w:rPr>
          <w:b/>
          <w:sz w:val="28"/>
          <w:szCs w:val="28"/>
          <w:highlight w:val="yellow"/>
        </w:rPr>
      </w:pPr>
    </w:p>
    <w:p w14:paraId="0677F60C" w14:textId="77777777" w:rsidR="00590079" w:rsidRPr="0050320E" w:rsidRDefault="00590079" w:rsidP="00590079">
      <w:pPr>
        <w:rPr>
          <w:sz w:val="28"/>
          <w:szCs w:val="28"/>
          <w:highlight w:val="yellow"/>
        </w:rPr>
      </w:pPr>
    </w:p>
    <w:p w14:paraId="4326EDB9" w14:textId="77777777" w:rsidR="00590079" w:rsidRPr="0050320E" w:rsidRDefault="00590079" w:rsidP="00590079">
      <w:pPr>
        <w:rPr>
          <w:sz w:val="28"/>
          <w:szCs w:val="28"/>
          <w:highlight w:val="yellow"/>
        </w:rPr>
      </w:pPr>
    </w:p>
    <w:p w14:paraId="477AA7FE" w14:textId="77777777" w:rsidR="00590079" w:rsidRPr="0050320E" w:rsidRDefault="00590079" w:rsidP="00590079">
      <w:pPr>
        <w:rPr>
          <w:sz w:val="28"/>
          <w:szCs w:val="28"/>
          <w:highlight w:val="yellow"/>
        </w:rPr>
      </w:pPr>
    </w:p>
    <w:p w14:paraId="478B8501" w14:textId="77777777" w:rsidR="00590079" w:rsidRPr="0050320E" w:rsidRDefault="00590079" w:rsidP="00590079">
      <w:pPr>
        <w:rPr>
          <w:sz w:val="28"/>
          <w:szCs w:val="28"/>
          <w:highlight w:val="yellow"/>
        </w:rPr>
      </w:pPr>
    </w:p>
    <w:p w14:paraId="4E7A4703" w14:textId="77777777" w:rsidR="00590079" w:rsidRPr="0050320E" w:rsidRDefault="00590079" w:rsidP="00590079">
      <w:pPr>
        <w:rPr>
          <w:sz w:val="28"/>
          <w:szCs w:val="28"/>
          <w:highlight w:val="yellow"/>
        </w:rPr>
      </w:pPr>
    </w:p>
    <w:p w14:paraId="44031B27" w14:textId="77777777" w:rsidR="00590079" w:rsidRPr="0050320E" w:rsidRDefault="00590079" w:rsidP="0050320E">
      <w:pPr>
        <w:rPr>
          <w:sz w:val="28"/>
          <w:szCs w:val="28"/>
          <w:highlight w:val="yellow"/>
        </w:rPr>
      </w:pPr>
    </w:p>
    <w:p w14:paraId="46357192" w14:textId="77777777" w:rsidR="00590079" w:rsidRPr="0050320E" w:rsidRDefault="00590079" w:rsidP="0050320E">
      <w:pPr>
        <w:rPr>
          <w:sz w:val="28"/>
          <w:szCs w:val="28"/>
          <w:highlight w:val="yellow"/>
        </w:rPr>
      </w:pPr>
    </w:p>
    <w:p w14:paraId="0B52D60B" w14:textId="77777777" w:rsidR="00590079" w:rsidRPr="0050320E" w:rsidRDefault="00590079" w:rsidP="0050320E">
      <w:pPr>
        <w:rPr>
          <w:sz w:val="28"/>
          <w:szCs w:val="28"/>
          <w:highlight w:val="yellow"/>
        </w:rPr>
      </w:pPr>
    </w:p>
    <w:p w14:paraId="03EA1BF9" w14:textId="77777777" w:rsidR="00590079" w:rsidRPr="0050320E" w:rsidRDefault="00590079" w:rsidP="0050320E">
      <w:pPr>
        <w:rPr>
          <w:sz w:val="28"/>
          <w:szCs w:val="28"/>
          <w:highlight w:val="yellow"/>
        </w:rPr>
      </w:pPr>
    </w:p>
    <w:p w14:paraId="473FC6DF" w14:textId="77777777" w:rsidR="00590079" w:rsidRPr="0050320E" w:rsidRDefault="00590079" w:rsidP="0050320E">
      <w:pPr>
        <w:rPr>
          <w:sz w:val="28"/>
          <w:szCs w:val="28"/>
          <w:highlight w:val="yellow"/>
        </w:rPr>
      </w:pPr>
    </w:p>
    <w:p w14:paraId="74BD2151" w14:textId="77777777" w:rsidR="00590079" w:rsidRPr="0050320E" w:rsidRDefault="00590079" w:rsidP="00CF0B79">
      <w:pPr>
        <w:rPr>
          <w:sz w:val="28"/>
          <w:szCs w:val="28"/>
          <w:highlight w:val="yellow"/>
        </w:rPr>
      </w:pPr>
    </w:p>
    <w:p w14:paraId="16B40522" w14:textId="77777777" w:rsidR="00590079" w:rsidRPr="0050320E" w:rsidRDefault="00590079" w:rsidP="00CF40BC">
      <w:pPr>
        <w:rPr>
          <w:sz w:val="28"/>
          <w:szCs w:val="28"/>
          <w:highlight w:val="yellow"/>
        </w:rPr>
      </w:pPr>
    </w:p>
    <w:p w14:paraId="1335A1A0" w14:textId="77777777" w:rsidR="00590079" w:rsidRPr="0050320E" w:rsidRDefault="00590079" w:rsidP="007A1594">
      <w:pPr>
        <w:rPr>
          <w:sz w:val="28"/>
          <w:szCs w:val="28"/>
          <w:highlight w:val="yellow"/>
        </w:rPr>
      </w:pPr>
    </w:p>
    <w:p w14:paraId="0B863A6A" w14:textId="77777777" w:rsidR="00590079" w:rsidRPr="0050320E" w:rsidRDefault="00590079" w:rsidP="00B55902">
      <w:pPr>
        <w:rPr>
          <w:sz w:val="28"/>
          <w:szCs w:val="28"/>
          <w:highlight w:val="yellow"/>
        </w:rPr>
      </w:pPr>
    </w:p>
    <w:p w14:paraId="377BAC55" w14:textId="77777777" w:rsidR="00590079" w:rsidRPr="0050320E" w:rsidRDefault="00590079" w:rsidP="00B55902">
      <w:pPr>
        <w:rPr>
          <w:sz w:val="28"/>
          <w:szCs w:val="28"/>
          <w:highlight w:val="yellow"/>
        </w:rPr>
      </w:pPr>
    </w:p>
    <w:p w14:paraId="1E8EF8B8" w14:textId="77777777" w:rsidR="00590079" w:rsidRPr="0050320E" w:rsidRDefault="00590079" w:rsidP="00B55902">
      <w:pPr>
        <w:rPr>
          <w:sz w:val="28"/>
          <w:szCs w:val="28"/>
          <w:highlight w:val="yellow"/>
        </w:rPr>
      </w:pPr>
    </w:p>
    <w:p w14:paraId="6DE87B64" w14:textId="77777777" w:rsidR="00590079" w:rsidRPr="0050320E" w:rsidRDefault="00590079" w:rsidP="00B55902">
      <w:pPr>
        <w:rPr>
          <w:sz w:val="28"/>
          <w:szCs w:val="28"/>
          <w:highlight w:val="yellow"/>
        </w:rPr>
      </w:pPr>
    </w:p>
    <w:p w14:paraId="0AD28F49" w14:textId="071D4707" w:rsidR="00590079" w:rsidRPr="0050320E" w:rsidRDefault="005E1FC5" w:rsidP="005E1FC5">
      <w:pPr>
        <w:jc w:val="center"/>
        <w:rPr>
          <w:sz w:val="28"/>
          <w:szCs w:val="28"/>
          <w:highlight w:val="yellow"/>
        </w:rPr>
      </w:pPr>
      <w:r w:rsidRPr="005E1FC5">
        <w:rPr>
          <w:noProof/>
          <w:sz w:val="28"/>
          <w:szCs w:val="28"/>
        </w:rPr>
        <w:drawing>
          <wp:anchor distT="0" distB="0" distL="114300" distR="114300" simplePos="0" relativeHeight="251681792" behindDoc="0" locked="0" layoutInCell="1" allowOverlap="1" wp14:anchorId="72E9D008" wp14:editId="0E806DEE">
            <wp:simplePos x="2628900" y="6743700"/>
            <wp:positionH relativeFrom="margin">
              <wp:align>center</wp:align>
            </wp:positionH>
            <wp:positionV relativeFrom="margin">
              <wp:align>bottom</wp:align>
            </wp:positionV>
            <wp:extent cx="2507456" cy="1114425"/>
            <wp:effectExtent l="0" t="0" r="7620" b="0"/>
            <wp:wrapSquare wrapText="bothSides"/>
            <wp:docPr id="4" name="Picture 4" descr="C:\Users\mdanforth\My ShareSync\LF-Leapfrog\Leapfrog\Help Desk\Survey Logos\hosp-survey-270x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anforth\My ShareSync\LF-Leapfrog\Leapfrog\Help Desk\Survey Logos\hosp-survey-270x12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7456" cy="1114425"/>
                    </a:xfrm>
                    <a:prstGeom prst="rect">
                      <a:avLst/>
                    </a:prstGeom>
                    <a:noFill/>
                    <a:ln>
                      <a:noFill/>
                    </a:ln>
                  </pic:spPr>
                </pic:pic>
              </a:graphicData>
            </a:graphic>
          </wp:anchor>
        </w:drawing>
      </w:r>
    </w:p>
    <w:p w14:paraId="4ACFA2FC" w14:textId="77777777" w:rsidR="00590079" w:rsidRPr="0050320E" w:rsidRDefault="00590079" w:rsidP="005B7128">
      <w:pPr>
        <w:rPr>
          <w:sz w:val="28"/>
          <w:szCs w:val="28"/>
          <w:highlight w:val="yellow"/>
        </w:rPr>
      </w:pPr>
    </w:p>
    <w:p w14:paraId="1AAC719E" w14:textId="77777777" w:rsidR="00590079" w:rsidRPr="0050320E" w:rsidRDefault="00590079" w:rsidP="005B7128">
      <w:pPr>
        <w:rPr>
          <w:sz w:val="28"/>
          <w:szCs w:val="28"/>
          <w:highlight w:val="yellow"/>
        </w:rPr>
      </w:pPr>
    </w:p>
    <w:p w14:paraId="383DEFBC" w14:textId="77777777" w:rsidR="00590079" w:rsidRPr="00590079" w:rsidRDefault="00590079" w:rsidP="00590079">
      <w:pPr>
        <w:rPr>
          <w:sz w:val="28"/>
          <w:szCs w:val="28"/>
          <w:highlight w:val="yellow"/>
        </w:rPr>
      </w:pPr>
    </w:p>
    <w:p w14:paraId="3B22BEE9" w14:textId="77777777" w:rsidR="00590079" w:rsidRPr="00590079" w:rsidRDefault="00590079" w:rsidP="00590079">
      <w:pPr>
        <w:rPr>
          <w:sz w:val="28"/>
          <w:szCs w:val="28"/>
          <w:highlight w:val="yellow"/>
        </w:rPr>
      </w:pPr>
    </w:p>
    <w:p w14:paraId="3F02D2A7" w14:textId="77777777" w:rsidR="00590079" w:rsidRPr="00590079" w:rsidRDefault="00590079" w:rsidP="00590079">
      <w:pPr>
        <w:rPr>
          <w:sz w:val="28"/>
          <w:szCs w:val="28"/>
          <w:highlight w:val="yellow"/>
        </w:rPr>
      </w:pPr>
    </w:p>
    <w:p w14:paraId="6A581A9F" w14:textId="77777777" w:rsidR="00590079" w:rsidRDefault="00590079">
      <w:pPr>
        <w:rPr>
          <w:sz w:val="28"/>
          <w:szCs w:val="28"/>
          <w:highlight w:val="yellow"/>
        </w:rPr>
      </w:pPr>
    </w:p>
    <w:p w14:paraId="51022A51" w14:textId="77777777" w:rsidR="00590079" w:rsidRDefault="00590079">
      <w:pPr>
        <w:rPr>
          <w:sz w:val="28"/>
          <w:szCs w:val="28"/>
          <w:highlight w:val="yellow"/>
        </w:rPr>
      </w:pPr>
    </w:p>
    <w:p w14:paraId="5B1E361F" w14:textId="77777777" w:rsidR="001B07B8" w:rsidRPr="002864AF" w:rsidRDefault="00FE49F2">
      <w:pPr>
        <w:rPr>
          <w:rFonts w:cs="Arial"/>
          <w:b/>
          <w:color w:val="17365D" w:themeColor="text2" w:themeShade="BF"/>
          <w:sz w:val="32"/>
          <w:szCs w:val="32"/>
        </w:rPr>
      </w:pPr>
      <w:r w:rsidRPr="0050320E">
        <w:rPr>
          <w:sz w:val="28"/>
          <w:szCs w:val="28"/>
          <w:highlight w:val="yellow"/>
        </w:rPr>
        <w:br w:type="page"/>
      </w:r>
      <w:bookmarkStart w:id="0" w:name="TOC"/>
      <w:r w:rsidR="001B07B8" w:rsidRPr="002864AF">
        <w:rPr>
          <w:rFonts w:cs="Arial"/>
          <w:b/>
          <w:color w:val="17365D" w:themeColor="text2" w:themeShade="BF"/>
          <w:sz w:val="32"/>
          <w:szCs w:val="32"/>
        </w:rPr>
        <w:lastRenderedPageBreak/>
        <w:t xml:space="preserve">Table of Contents </w:t>
      </w:r>
      <w:bookmarkEnd w:id="0"/>
    </w:p>
    <w:p w14:paraId="310F3527" w14:textId="77777777" w:rsidR="00AB61D4" w:rsidRPr="002864AF" w:rsidRDefault="00AB61D4">
      <w:pPr>
        <w:rPr>
          <w:rFonts w:cs="Arial"/>
          <w:b/>
          <w:color w:val="4F6228" w:themeColor="accent3" w:themeShade="80"/>
          <w:sz w:val="32"/>
          <w:szCs w:val="32"/>
          <w:highlight w:val="yellow"/>
        </w:rPr>
      </w:pPr>
    </w:p>
    <w:p w14:paraId="4ECDE9FC" w14:textId="77777777" w:rsidR="002A499B" w:rsidRPr="00C8183B" w:rsidRDefault="004656A6">
      <w:pPr>
        <w:pStyle w:val="TOC1"/>
        <w:rPr>
          <w:rFonts w:eastAsiaTheme="minorEastAsia" w:cs="Arial"/>
          <w:noProof/>
        </w:rPr>
      </w:pPr>
      <w:r w:rsidRPr="00C8183B">
        <w:rPr>
          <w:rFonts w:cs="Arial"/>
          <w:b/>
          <w:i/>
        </w:rPr>
        <w:fldChar w:fldCharType="begin"/>
      </w:r>
      <w:r w:rsidRPr="00C8183B">
        <w:rPr>
          <w:rFonts w:cs="Arial"/>
          <w:b/>
          <w:i/>
        </w:rPr>
        <w:instrText xml:space="preserve"> TOC \h \z \t "Heading 1,3,Heading 2,4,Heading 3,5,Heading 4,6,Title,2,Section Header,1" </w:instrText>
      </w:r>
      <w:r w:rsidRPr="00C8183B">
        <w:rPr>
          <w:rFonts w:cs="Arial"/>
          <w:b/>
          <w:i/>
        </w:rPr>
        <w:fldChar w:fldCharType="separate"/>
      </w:r>
      <w:hyperlink w:anchor="_Toc447194947" w:history="1">
        <w:r w:rsidR="002A499B" w:rsidRPr="00C8183B">
          <w:rPr>
            <w:rStyle w:val="Hyperlink"/>
            <w:rFonts w:cs="Arial"/>
            <w:noProof/>
          </w:rPr>
          <w:t>Welcome to the 2016 Leapfrog Hospital Survey</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_Toc447194947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6</w:t>
        </w:r>
        <w:r w:rsidR="002A499B" w:rsidRPr="00C8183B">
          <w:rPr>
            <w:rFonts w:cs="Arial"/>
            <w:noProof/>
            <w:webHidden/>
          </w:rPr>
          <w:fldChar w:fldCharType="end"/>
        </w:r>
      </w:hyperlink>
    </w:p>
    <w:p w14:paraId="4C96387F" w14:textId="77777777" w:rsidR="002A499B" w:rsidRPr="00C8183B" w:rsidRDefault="000852AF">
      <w:pPr>
        <w:pStyle w:val="TOC4"/>
        <w:tabs>
          <w:tab w:val="right" w:leader="dot" w:pos="9350"/>
        </w:tabs>
        <w:rPr>
          <w:rFonts w:eastAsiaTheme="minorEastAsia" w:cs="Arial"/>
          <w:noProof/>
        </w:rPr>
      </w:pPr>
      <w:hyperlink w:anchor="_Toc447194948" w:history="1">
        <w:r w:rsidR="002A499B" w:rsidRPr="00C8183B">
          <w:rPr>
            <w:rStyle w:val="Hyperlink"/>
            <w:rFonts w:cs="Arial"/>
            <w:noProof/>
          </w:rPr>
          <w:t>Important Notes about the 2016 Survey</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_Toc447194948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6</w:t>
        </w:r>
        <w:r w:rsidR="002A499B" w:rsidRPr="00C8183B">
          <w:rPr>
            <w:rFonts w:cs="Arial"/>
            <w:noProof/>
            <w:webHidden/>
          </w:rPr>
          <w:fldChar w:fldCharType="end"/>
        </w:r>
      </w:hyperlink>
    </w:p>
    <w:p w14:paraId="3A0232B5" w14:textId="77777777" w:rsidR="002A499B" w:rsidRPr="00C8183B" w:rsidRDefault="000852AF">
      <w:pPr>
        <w:pStyle w:val="TOC4"/>
        <w:tabs>
          <w:tab w:val="right" w:leader="dot" w:pos="9350"/>
        </w:tabs>
        <w:rPr>
          <w:rFonts w:eastAsiaTheme="minorEastAsia" w:cs="Arial"/>
          <w:noProof/>
        </w:rPr>
      </w:pPr>
      <w:hyperlink w:anchor="_Toc447194949" w:history="1">
        <w:r w:rsidR="002A499B" w:rsidRPr="00C8183B">
          <w:rPr>
            <w:rStyle w:val="Hyperlink"/>
            <w:rFonts w:cs="Arial"/>
            <w:noProof/>
            <w:snapToGrid w:val="0"/>
          </w:rPr>
          <w:t>Overview of the 2016 Leapfrog Hospital Survey</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_Toc447194949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7</w:t>
        </w:r>
        <w:r w:rsidR="002A499B" w:rsidRPr="00C8183B">
          <w:rPr>
            <w:rFonts w:cs="Arial"/>
            <w:noProof/>
            <w:webHidden/>
          </w:rPr>
          <w:fldChar w:fldCharType="end"/>
        </w:r>
      </w:hyperlink>
    </w:p>
    <w:p w14:paraId="01602A0A" w14:textId="77777777" w:rsidR="002A499B" w:rsidRPr="00C8183B" w:rsidRDefault="000852AF">
      <w:pPr>
        <w:pStyle w:val="TOC4"/>
        <w:tabs>
          <w:tab w:val="right" w:leader="dot" w:pos="9350"/>
        </w:tabs>
        <w:rPr>
          <w:rFonts w:eastAsiaTheme="minorEastAsia" w:cs="Arial"/>
          <w:noProof/>
        </w:rPr>
      </w:pPr>
      <w:hyperlink w:anchor="_Toc447194950" w:history="1">
        <w:r w:rsidR="002A499B" w:rsidRPr="00C8183B">
          <w:rPr>
            <w:rStyle w:val="Hyperlink"/>
            <w:rFonts w:cs="Arial"/>
            <w:noProof/>
          </w:rPr>
          <w:t>Pre-Submission Checklist</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_Toc447194950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9</w:t>
        </w:r>
        <w:r w:rsidR="002A499B" w:rsidRPr="00C8183B">
          <w:rPr>
            <w:rFonts w:cs="Arial"/>
            <w:noProof/>
            <w:webHidden/>
          </w:rPr>
          <w:fldChar w:fldCharType="end"/>
        </w:r>
      </w:hyperlink>
    </w:p>
    <w:p w14:paraId="613984C4" w14:textId="77777777" w:rsidR="002A499B" w:rsidRPr="00C8183B" w:rsidRDefault="000852AF">
      <w:pPr>
        <w:pStyle w:val="TOC4"/>
        <w:tabs>
          <w:tab w:val="right" w:leader="dot" w:pos="9350"/>
        </w:tabs>
        <w:rPr>
          <w:rFonts w:eastAsiaTheme="minorEastAsia" w:cs="Arial"/>
          <w:noProof/>
        </w:rPr>
      </w:pPr>
      <w:hyperlink w:anchor="_Toc447194951" w:history="1">
        <w:r w:rsidR="002A499B" w:rsidRPr="00C8183B">
          <w:rPr>
            <w:rStyle w:val="Hyperlink"/>
            <w:rFonts w:cs="Arial"/>
            <w:noProof/>
          </w:rPr>
          <w:t>Instructions for Submitting a Leapfrog Hospital Survey</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_Toc447194951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10</w:t>
        </w:r>
        <w:r w:rsidR="002A499B" w:rsidRPr="00C8183B">
          <w:rPr>
            <w:rFonts w:cs="Arial"/>
            <w:noProof/>
            <w:webHidden/>
          </w:rPr>
          <w:fldChar w:fldCharType="end"/>
        </w:r>
      </w:hyperlink>
    </w:p>
    <w:p w14:paraId="76A749D0" w14:textId="77777777" w:rsidR="002A499B" w:rsidRPr="00C8183B" w:rsidRDefault="000852AF">
      <w:pPr>
        <w:pStyle w:val="TOC5"/>
        <w:tabs>
          <w:tab w:val="right" w:leader="dot" w:pos="9350"/>
        </w:tabs>
        <w:rPr>
          <w:rFonts w:ascii="Arial" w:hAnsi="Arial" w:cs="Arial"/>
          <w:noProof/>
          <w:sz w:val="20"/>
          <w:szCs w:val="20"/>
        </w:rPr>
      </w:pPr>
      <w:hyperlink w:anchor="_Toc447194952" w:history="1">
        <w:r w:rsidR="002A499B" w:rsidRPr="00C8183B">
          <w:rPr>
            <w:rStyle w:val="Hyperlink"/>
            <w:rFonts w:ascii="Arial" w:hAnsi="Arial" w:cs="Arial"/>
            <w:noProof/>
            <w:sz w:val="20"/>
            <w:szCs w:val="20"/>
          </w:rPr>
          <w:t>Helpful Tips for Verifying Submission</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_Toc447194952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11</w:t>
        </w:r>
        <w:r w:rsidR="002A499B" w:rsidRPr="00C8183B">
          <w:rPr>
            <w:rFonts w:ascii="Arial" w:hAnsi="Arial" w:cs="Arial"/>
            <w:noProof/>
            <w:webHidden/>
            <w:sz w:val="20"/>
            <w:szCs w:val="20"/>
          </w:rPr>
          <w:fldChar w:fldCharType="end"/>
        </w:r>
      </w:hyperlink>
    </w:p>
    <w:p w14:paraId="0AC7AA79" w14:textId="77777777" w:rsidR="002A499B" w:rsidRPr="00C8183B" w:rsidRDefault="000852AF">
      <w:pPr>
        <w:pStyle w:val="TOC5"/>
        <w:tabs>
          <w:tab w:val="right" w:leader="dot" w:pos="9350"/>
        </w:tabs>
        <w:rPr>
          <w:rFonts w:ascii="Arial" w:hAnsi="Arial" w:cs="Arial"/>
          <w:noProof/>
          <w:sz w:val="20"/>
          <w:szCs w:val="20"/>
        </w:rPr>
      </w:pPr>
      <w:hyperlink w:anchor="_Toc447194953" w:history="1">
        <w:r w:rsidR="002A499B" w:rsidRPr="00C8183B">
          <w:rPr>
            <w:rStyle w:val="Hyperlink"/>
            <w:rFonts w:ascii="Arial" w:hAnsi="Arial" w:cs="Arial"/>
            <w:noProof/>
            <w:sz w:val="20"/>
            <w:szCs w:val="20"/>
          </w:rPr>
          <w:t>Tips for updating or correcting a previously submitted Leapfrog Hospital Survey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_Toc447194953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11</w:t>
        </w:r>
        <w:r w:rsidR="002A499B" w:rsidRPr="00C8183B">
          <w:rPr>
            <w:rFonts w:ascii="Arial" w:hAnsi="Arial" w:cs="Arial"/>
            <w:noProof/>
            <w:webHidden/>
            <w:sz w:val="20"/>
            <w:szCs w:val="20"/>
          </w:rPr>
          <w:fldChar w:fldCharType="end"/>
        </w:r>
      </w:hyperlink>
    </w:p>
    <w:p w14:paraId="28E3ABD1" w14:textId="77777777" w:rsidR="002A499B" w:rsidRPr="00C8183B" w:rsidRDefault="000852AF">
      <w:pPr>
        <w:pStyle w:val="TOC4"/>
        <w:tabs>
          <w:tab w:val="right" w:leader="dot" w:pos="9350"/>
        </w:tabs>
        <w:rPr>
          <w:rFonts w:eastAsiaTheme="minorEastAsia" w:cs="Arial"/>
          <w:noProof/>
        </w:rPr>
      </w:pPr>
      <w:hyperlink w:anchor="_Toc447194954" w:history="1">
        <w:r w:rsidR="002A499B" w:rsidRPr="00C8183B">
          <w:rPr>
            <w:rStyle w:val="Hyperlink"/>
            <w:rFonts w:cs="Arial"/>
            <w:noProof/>
          </w:rPr>
          <w:t>Deadlines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_Toc447194954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13</w:t>
        </w:r>
        <w:r w:rsidR="002A499B" w:rsidRPr="00C8183B">
          <w:rPr>
            <w:rFonts w:cs="Arial"/>
            <w:noProof/>
            <w:webHidden/>
          </w:rPr>
          <w:fldChar w:fldCharType="end"/>
        </w:r>
      </w:hyperlink>
    </w:p>
    <w:p w14:paraId="41432BD2" w14:textId="77777777" w:rsidR="002A499B" w:rsidRPr="00C8183B" w:rsidRDefault="000852AF">
      <w:pPr>
        <w:pStyle w:val="TOC5"/>
        <w:tabs>
          <w:tab w:val="right" w:leader="dot" w:pos="9350"/>
        </w:tabs>
        <w:rPr>
          <w:rFonts w:ascii="Arial" w:hAnsi="Arial" w:cs="Arial"/>
          <w:noProof/>
          <w:sz w:val="20"/>
          <w:szCs w:val="20"/>
        </w:rPr>
      </w:pPr>
      <w:hyperlink w:anchor="_Toc447194955" w:history="1">
        <w:r w:rsidR="002A499B" w:rsidRPr="00C8183B">
          <w:rPr>
            <w:rStyle w:val="Hyperlink"/>
            <w:rFonts w:ascii="Arial" w:hAnsi="Arial" w:cs="Arial"/>
            <w:noProof/>
            <w:sz w:val="20"/>
            <w:szCs w:val="20"/>
          </w:rPr>
          <w:t>Deadlines for the 2016 Leapfrog Hospital Survey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_Toc447194955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13</w:t>
        </w:r>
        <w:r w:rsidR="002A499B" w:rsidRPr="00C8183B">
          <w:rPr>
            <w:rFonts w:ascii="Arial" w:hAnsi="Arial" w:cs="Arial"/>
            <w:noProof/>
            <w:webHidden/>
            <w:sz w:val="20"/>
            <w:szCs w:val="20"/>
          </w:rPr>
          <w:fldChar w:fldCharType="end"/>
        </w:r>
      </w:hyperlink>
    </w:p>
    <w:p w14:paraId="48F4E849" w14:textId="77777777" w:rsidR="002A499B" w:rsidRPr="00C8183B" w:rsidRDefault="000852AF">
      <w:pPr>
        <w:pStyle w:val="TOC5"/>
        <w:tabs>
          <w:tab w:val="right" w:leader="dot" w:pos="9350"/>
        </w:tabs>
        <w:rPr>
          <w:rFonts w:ascii="Arial" w:hAnsi="Arial" w:cs="Arial"/>
          <w:noProof/>
          <w:sz w:val="20"/>
          <w:szCs w:val="20"/>
        </w:rPr>
      </w:pPr>
      <w:hyperlink w:anchor="_Toc447194956" w:history="1">
        <w:r w:rsidR="002A499B" w:rsidRPr="00C8183B">
          <w:rPr>
            <w:rStyle w:val="Hyperlink"/>
            <w:rFonts w:ascii="Arial" w:hAnsi="Arial" w:cs="Arial"/>
            <w:noProof/>
            <w:sz w:val="20"/>
            <w:szCs w:val="20"/>
          </w:rPr>
          <w:t>Deadlines Related to the Hospital Safety Score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_Toc447194956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13</w:t>
        </w:r>
        <w:r w:rsidR="002A499B" w:rsidRPr="00C8183B">
          <w:rPr>
            <w:rFonts w:ascii="Arial" w:hAnsi="Arial" w:cs="Arial"/>
            <w:noProof/>
            <w:webHidden/>
            <w:sz w:val="20"/>
            <w:szCs w:val="20"/>
          </w:rPr>
          <w:fldChar w:fldCharType="end"/>
        </w:r>
      </w:hyperlink>
    </w:p>
    <w:p w14:paraId="76801FEB" w14:textId="77777777" w:rsidR="002A499B" w:rsidRPr="00C8183B" w:rsidRDefault="000852AF">
      <w:pPr>
        <w:pStyle w:val="TOC4"/>
        <w:tabs>
          <w:tab w:val="right" w:leader="dot" w:pos="9350"/>
        </w:tabs>
        <w:rPr>
          <w:rFonts w:eastAsiaTheme="minorEastAsia" w:cs="Arial"/>
          <w:noProof/>
        </w:rPr>
      </w:pPr>
      <w:hyperlink w:anchor="_Toc447194957" w:history="1">
        <w:r w:rsidR="002A499B" w:rsidRPr="00C8183B">
          <w:rPr>
            <w:rStyle w:val="Hyperlink"/>
            <w:rFonts w:cs="Arial"/>
            <w:noProof/>
            <w:snapToGrid w:val="0"/>
          </w:rPr>
          <w:t>Technical Assistance</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_Toc447194957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14</w:t>
        </w:r>
        <w:r w:rsidR="002A499B" w:rsidRPr="00C8183B">
          <w:rPr>
            <w:rFonts w:cs="Arial"/>
            <w:noProof/>
            <w:webHidden/>
          </w:rPr>
          <w:fldChar w:fldCharType="end"/>
        </w:r>
      </w:hyperlink>
    </w:p>
    <w:p w14:paraId="2C556DB0" w14:textId="77777777" w:rsidR="002A499B" w:rsidRPr="00C8183B" w:rsidRDefault="000852AF">
      <w:pPr>
        <w:pStyle w:val="TOC5"/>
        <w:tabs>
          <w:tab w:val="right" w:leader="dot" w:pos="9350"/>
        </w:tabs>
        <w:rPr>
          <w:rFonts w:ascii="Arial" w:hAnsi="Arial" w:cs="Arial"/>
          <w:noProof/>
          <w:sz w:val="20"/>
          <w:szCs w:val="20"/>
        </w:rPr>
      </w:pPr>
      <w:hyperlink w:anchor="_Toc447194958" w:history="1">
        <w:r w:rsidR="002A499B" w:rsidRPr="00C8183B">
          <w:rPr>
            <w:rStyle w:val="Hyperlink"/>
            <w:rFonts w:ascii="Arial" w:hAnsi="Arial" w:cs="Arial"/>
            <w:noProof/>
            <w:sz w:val="20"/>
            <w:szCs w:val="20"/>
          </w:rPr>
          <w:t>Help Desk</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_Toc447194958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14</w:t>
        </w:r>
        <w:r w:rsidR="002A499B" w:rsidRPr="00C8183B">
          <w:rPr>
            <w:rFonts w:ascii="Arial" w:hAnsi="Arial" w:cs="Arial"/>
            <w:noProof/>
            <w:webHidden/>
            <w:sz w:val="20"/>
            <w:szCs w:val="20"/>
          </w:rPr>
          <w:fldChar w:fldCharType="end"/>
        </w:r>
      </w:hyperlink>
    </w:p>
    <w:p w14:paraId="645DC164" w14:textId="77777777" w:rsidR="002A499B" w:rsidRPr="00C8183B" w:rsidRDefault="000852AF">
      <w:pPr>
        <w:pStyle w:val="TOC5"/>
        <w:tabs>
          <w:tab w:val="right" w:leader="dot" w:pos="9350"/>
        </w:tabs>
        <w:rPr>
          <w:rFonts w:ascii="Arial" w:hAnsi="Arial" w:cs="Arial"/>
          <w:noProof/>
          <w:sz w:val="20"/>
          <w:szCs w:val="20"/>
        </w:rPr>
      </w:pPr>
      <w:hyperlink w:anchor="_Toc447194959" w:history="1">
        <w:r w:rsidR="002A499B" w:rsidRPr="00C8183B">
          <w:rPr>
            <w:rStyle w:val="Hyperlink"/>
            <w:rFonts w:ascii="Arial" w:hAnsi="Arial" w:cs="Arial"/>
            <w:noProof/>
            <w:sz w:val="20"/>
            <w:szCs w:val="20"/>
          </w:rPr>
          <w:t>Leapfrog Survey Users Group</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_Toc447194959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14</w:t>
        </w:r>
        <w:r w:rsidR="002A499B" w:rsidRPr="00C8183B">
          <w:rPr>
            <w:rFonts w:ascii="Arial" w:hAnsi="Arial" w:cs="Arial"/>
            <w:noProof/>
            <w:webHidden/>
            <w:sz w:val="20"/>
            <w:szCs w:val="20"/>
          </w:rPr>
          <w:fldChar w:fldCharType="end"/>
        </w:r>
      </w:hyperlink>
    </w:p>
    <w:p w14:paraId="7BD10BF7" w14:textId="77777777" w:rsidR="002A499B" w:rsidRPr="00C8183B" w:rsidRDefault="000852AF">
      <w:pPr>
        <w:pStyle w:val="TOC4"/>
        <w:tabs>
          <w:tab w:val="right" w:leader="dot" w:pos="9350"/>
        </w:tabs>
        <w:rPr>
          <w:rFonts w:eastAsiaTheme="minorEastAsia" w:cs="Arial"/>
          <w:noProof/>
        </w:rPr>
      </w:pPr>
      <w:hyperlink w:anchor="_Toc447194960" w:history="1">
        <w:r w:rsidR="002A499B" w:rsidRPr="00C8183B">
          <w:rPr>
            <w:rStyle w:val="Hyperlink"/>
            <w:rFonts w:cs="Arial"/>
            <w:noProof/>
            <w:snapToGrid w:val="0"/>
          </w:rPr>
          <w:t>Reporting Periods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_Toc447194960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15</w:t>
        </w:r>
        <w:r w:rsidR="002A499B" w:rsidRPr="00C8183B">
          <w:rPr>
            <w:rFonts w:cs="Arial"/>
            <w:noProof/>
            <w:webHidden/>
          </w:rPr>
          <w:fldChar w:fldCharType="end"/>
        </w:r>
      </w:hyperlink>
    </w:p>
    <w:p w14:paraId="1DC4FF7D" w14:textId="77777777" w:rsidR="002A499B" w:rsidRPr="00C8183B" w:rsidRDefault="000852AF">
      <w:pPr>
        <w:pStyle w:val="TOC1"/>
        <w:rPr>
          <w:rFonts w:eastAsiaTheme="minorEastAsia" w:cs="Arial"/>
          <w:noProof/>
        </w:rPr>
      </w:pPr>
      <w:hyperlink w:anchor="_Toc447194961" w:history="1">
        <w:r w:rsidR="002A499B" w:rsidRPr="00C8183B">
          <w:rPr>
            <w:rStyle w:val="Hyperlink"/>
            <w:rFonts w:cs="Arial"/>
            <w:noProof/>
          </w:rPr>
          <w:t>PROFILE</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_Toc447194961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18</w:t>
        </w:r>
        <w:r w:rsidR="002A499B" w:rsidRPr="00C8183B">
          <w:rPr>
            <w:rFonts w:cs="Arial"/>
            <w:noProof/>
            <w:webHidden/>
          </w:rPr>
          <w:fldChar w:fldCharType="end"/>
        </w:r>
      </w:hyperlink>
    </w:p>
    <w:p w14:paraId="298A2286" w14:textId="77777777" w:rsidR="002A499B" w:rsidRPr="00C8183B" w:rsidRDefault="000852AF">
      <w:pPr>
        <w:pStyle w:val="TOC2"/>
        <w:tabs>
          <w:tab w:val="right" w:leader="dot" w:pos="9350"/>
        </w:tabs>
        <w:rPr>
          <w:rFonts w:eastAsiaTheme="minorEastAsia" w:cs="Arial"/>
          <w:noProof/>
        </w:rPr>
      </w:pPr>
      <w:hyperlink w:anchor="_Toc447194962" w:history="1">
        <w:r w:rsidR="002A499B" w:rsidRPr="00C8183B">
          <w:rPr>
            <w:rStyle w:val="Hyperlink"/>
            <w:rFonts w:cs="Arial"/>
            <w:noProof/>
          </w:rPr>
          <w:t>PROFILE</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_Toc447194962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19</w:t>
        </w:r>
        <w:r w:rsidR="002A499B" w:rsidRPr="00C8183B">
          <w:rPr>
            <w:rFonts w:cs="Arial"/>
            <w:noProof/>
            <w:webHidden/>
          </w:rPr>
          <w:fldChar w:fldCharType="end"/>
        </w:r>
      </w:hyperlink>
    </w:p>
    <w:p w14:paraId="335B266D" w14:textId="77777777" w:rsidR="002A499B" w:rsidRPr="00C8183B" w:rsidRDefault="000852AF">
      <w:pPr>
        <w:pStyle w:val="TOC5"/>
        <w:tabs>
          <w:tab w:val="right" w:leader="dot" w:pos="9350"/>
        </w:tabs>
        <w:rPr>
          <w:rFonts w:ascii="Arial" w:hAnsi="Arial" w:cs="Arial"/>
          <w:noProof/>
          <w:sz w:val="20"/>
          <w:szCs w:val="20"/>
        </w:rPr>
      </w:pPr>
      <w:hyperlink w:anchor="_Toc447194963" w:history="1">
        <w:r w:rsidR="002A499B" w:rsidRPr="00C8183B">
          <w:rPr>
            <w:rStyle w:val="Hyperlink"/>
            <w:rFonts w:ascii="Arial" w:hAnsi="Arial" w:cs="Arial"/>
            <w:noProof/>
            <w:sz w:val="20"/>
            <w:szCs w:val="20"/>
          </w:rPr>
          <w:t>Facility Information</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_Toc447194963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19</w:t>
        </w:r>
        <w:r w:rsidR="002A499B" w:rsidRPr="00C8183B">
          <w:rPr>
            <w:rFonts w:ascii="Arial" w:hAnsi="Arial" w:cs="Arial"/>
            <w:noProof/>
            <w:webHidden/>
            <w:sz w:val="20"/>
            <w:szCs w:val="20"/>
          </w:rPr>
          <w:fldChar w:fldCharType="end"/>
        </w:r>
      </w:hyperlink>
    </w:p>
    <w:p w14:paraId="4ADE02D5" w14:textId="77777777" w:rsidR="002A499B" w:rsidRPr="00C8183B" w:rsidRDefault="000852AF">
      <w:pPr>
        <w:pStyle w:val="TOC5"/>
        <w:tabs>
          <w:tab w:val="right" w:leader="dot" w:pos="9350"/>
        </w:tabs>
        <w:rPr>
          <w:rFonts w:ascii="Arial" w:hAnsi="Arial" w:cs="Arial"/>
          <w:noProof/>
          <w:sz w:val="20"/>
          <w:szCs w:val="20"/>
        </w:rPr>
      </w:pPr>
      <w:hyperlink w:anchor="_Toc447194964" w:history="1">
        <w:r w:rsidR="002A499B" w:rsidRPr="00C8183B">
          <w:rPr>
            <w:rStyle w:val="Hyperlink"/>
            <w:rFonts w:ascii="Arial" w:hAnsi="Arial" w:cs="Arial"/>
            <w:noProof/>
            <w:snapToGrid w:val="0"/>
            <w:sz w:val="20"/>
            <w:szCs w:val="20"/>
          </w:rPr>
          <w:t>Demographic Information</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_Toc447194964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19</w:t>
        </w:r>
        <w:r w:rsidR="002A499B" w:rsidRPr="00C8183B">
          <w:rPr>
            <w:rFonts w:ascii="Arial" w:hAnsi="Arial" w:cs="Arial"/>
            <w:noProof/>
            <w:webHidden/>
            <w:sz w:val="20"/>
            <w:szCs w:val="20"/>
          </w:rPr>
          <w:fldChar w:fldCharType="end"/>
        </w:r>
      </w:hyperlink>
    </w:p>
    <w:p w14:paraId="421F7A0C" w14:textId="77777777" w:rsidR="002A499B" w:rsidRPr="00C8183B" w:rsidRDefault="000852AF">
      <w:pPr>
        <w:pStyle w:val="TOC5"/>
        <w:tabs>
          <w:tab w:val="right" w:leader="dot" w:pos="9350"/>
        </w:tabs>
        <w:rPr>
          <w:rFonts w:ascii="Arial" w:hAnsi="Arial" w:cs="Arial"/>
          <w:noProof/>
          <w:sz w:val="20"/>
          <w:szCs w:val="20"/>
        </w:rPr>
      </w:pPr>
      <w:hyperlink w:anchor="_Toc447194965" w:history="1">
        <w:r w:rsidR="002A499B" w:rsidRPr="00C8183B">
          <w:rPr>
            <w:rStyle w:val="Hyperlink"/>
            <w:rFonts w:ascii="Arial" w:hAnsi="Arial" w:cs="Arial"/>
            <w:noProof/>
            <w:snapToGrid w:val="0"/>
            <w:sz w:val="20"/>
            <w:szCs w:val="20"/>
          </w:rPr>
          <w:t>Contact Information</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_Toc447194965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20</w:t>
        </w:r>
        <w:r w:rsidR="002A499B" w:rsidRPr="00C8183B">
          <w:rPr>
            <w:rFonts w:ascii="Arial" w:hAnsi="Arial" w:cs="Arial"/>
            <w:noProof/>
            <w:webHidden/>
            <w:sz w:val="20"/>
            <w:szCs w:val="20"/>
          </w:rPr>
          <w:fldChar w:fldCharType="end"/>
        </w:r>
      </w:hyperlink>
    </w:p>
    <w:p w14:paraId="4C9A01F0" w14:textId="77777777" w:rsidR="002A499B" w:rsidRPr="00C8183B" w:rsidRDefault="000852AF">
      <w:pPr>
        <w:pStyle w:val="TOC1"/>
        <w:rPr>
          <w:rFonts w:eastAsiaTheme="minorEastAsia" w:cs="Arial"/>
          <w:noProof/>
        </w:rPr>
      </w:pPr>
      <w:hyperlink w:anchor="_Toc447194966" w:history="1">
        <w:r w:rsidR="002A499B" w:rsidRPr="00C8183B">
          <w:rPr>
            <w:rStyle w:val="Hyperlink"/>
            <w:rFonts w:cs="Arial"/>
            <w:noProof/>
          </w:rPr>
          <w:t>SECTION 1: BASIC HOSPITAL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_Toc447194966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22</w:t>
        </w:r>
        <w:r w:rsidR="002A499B" w:rsidRPr="00C8183B">
          <w:rPr>
            <w:rFonts w:cs="Arial"/>
            <w:noProof/>
            <w:webHidden/>
          </w:rPr>
          <w:fldChar w:fldCharType="end"/>
        </w:r>
      </w:hyperlink>
    </w:p>
    <w:p w14:paraId="4B493D63" w14:textId="77777777" w:rsidR="002A499B" w:rsidRPr="00C8183B" w:rsidRDefault="000852AF">
      <w:pPr>
        <w:pStyle w:val="TOC2"/>
        <w:tabs>
          <w:tab w:val="right" w:leader="dot" w:pos="9350"/>
        </w:tabs>
        <w:rPr>
          <w:rFonts w:eastAsiaTheme="minorEastAsia" w:cs="Arial"/>
          <w:noProof/>
        </w:rPr>
      </w:pPr>
      <w:hyperlink w:anchor="_Toc447194967" w:history="1">
        <w:r w:rsidR="002A499B" w:rsidRPr="00C8183B">
          <w:rPr>
            <w:rStyle w:val="Hyperlink"/>
            <w:rFonts w:cs="Arial"/>
            <w:noProof/>
          </w:rPr>
          <w:t>Section 1: 2016 Basic Hospital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_Toc447194967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23</w:t>
        </w:r>
        <w:r w:rsidR="002A499B" w:rsidRPr="00C8183B">
          <w:rPr>
            <w:rFonts w:cs="Arial"/>
            <w:noProof/>
            <w:webHidden/>
          </w:rPr>
          <w:fldChar w:fldCharType="end"/>
        </w:r>
      </w:hyperlink>
    </w:p>
    <w:p w14:paraId="53C4D9B4" w14:textId="77777777" w:rsidR="002A499B" w:rsidRPr="00C8183B" w:rsidRDefault="000852AF">
      <w:pPr>
        <w:pStyle w:val="TOC2"/>
        <w:tabs>
          <w:tab w:val="right" w:leader="dot" w:pos="9350"/>
        </w:tabs>
        <w:rPr>
          <w:rFonts w:eastAsiaTheme="minorEastAsia" w:cs="Arial"/>
          <w:noProof/>
        </w:rPr>
      </w:pPr>
      <w:hyperlink w:anchor="_Toc447194968" w:history="1">
        <w:r w:rsidR="002A499B" w:rsidRPr="00C8183B">
          <w:rPr>
            <w:rStyle w:val="Hyperlink"/>
            <w:rFonts w:cs="Arial"/>
            <w:noProof/>
            <w:lang w:eastAsia="ja-JP"/>
          </w:rPr>
          <w:t>Section 1: 2016 Basic Hospital Reference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_Toc447194968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24</w:t>
        </w:r>
        <w:r w:rsidR="002A499B" w:rsidRPr="00C8183B">
          <w:rPr>
            <w:rFonts w:cs="Arial"/>
            <w:noProof/>
            <w:webHidden/>
          </w:rPr>
          <w:fldChar w:fldCharType="end"/>
        </w:r>
      </w:hyperlink>
    </w:p>
    <w:p w14:paraId="41E0A6F5" w14:textId="77777777" w:rsidR="002A499B" w:rsidRPr="00C8183B" w:rsidRDefault="000852AF">
      <w:pPr>
        <w:pStyle w:val="TOC5"/>
        <w:tabs>
          <w:tab w:val="right" w:leader="dot" w:pos="9350"/>
        </w:tabs>
        <w:rPr>
          <w:rFonts w:ascii="Arial" w:hAnsi="Arial" w:cs="Arial"/>
          <w:noProof/>
          <w:sz w:val="20"/>
          <w:szCs w:val="20"/>
        </w:rPr>
      </w:pPr>
      <w:hyperlink w:anchor="_Toc447194969" w:history="1">
        <w:r w:rsidR="002A499B" w:rsidRPr="00C8183B">
          <w:rPr>
            <w:rStyle w:val="Hyperlink"/>
            <w:rFonts w:ascii="Arial" w:hAnsi="Arial" w:cs="Arial"/>
            <w:noProof/>
            <w:sz w:val="20"/>
            <w:szCs w:val="20"/>
          </w:rPr>
          <w:t>What’s New in the 2016 Survey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_Toc447194969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24</w:t>
        </w:r>
        <w:r w:rsidR="002A499B" w:rsidRPr="00C8183B">
          <w:rPr>
            <w:rFonts w:ascii="Arial" w:hAnsi="Arial" w:cs="Arial"/>
            <w:noProof/>
            <w:webHidden/>
            <w:sz w:val="20"/>
            <w:szCs w:val="20"/>
          </w:rPr>
          <w:fldChar w:fldCharType="end"/>
        </w:r>
      </w:hyperlink>
    </w:p>
    <w:p w14:paraId="6271D34D" w14:textId="77777777" w:rsidR="002A499B" w:rsidRPr="00C8183B" w:rsidRDefault="000852AF">
      <w:pPr>
        <w:pStyle w:val="TOC5"/>
        <w:tabs>
          <w:tab w:val="right" w:leader="dot" w:pos="9350"/>
        </w:tabs>
        <w:rPr>
          <w:rFonts w:ascii="Arial" w:hAnsi="Arial" w:cs="Arial"/>
          <w:noProof/>
          <w:sz w:val="20"/>
          <w:szCs w:val="20"/>
        </w:rPr>
      </w:pPr>
      <w:hyperlink w:anchor="_Toc447194970" w:history="1">
        <w:r w:rsidR="002A499B" w:rsidRPr="00C8183B">
          <w:rPr>
            <w:rStyle w:val="Hyperlink"/>
            <w:rFonts w:ascii="Arial" w:hAnsi="Arial" w:cs="Arial"/>
            <w:noProof/>
            <w:sz w:val="20"/>
            <w:szCs w:val="20"/>
          </w:rPr>
          <w:t>Change Summary since Release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_Toc447194970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24</w:t>
        </w:r>
        <w:r w:rsidR="002A499B" w:rsidRPr="00C8183B">
          <w:rPr>
            <w:rFonts w:ascii="Arial" w:hAnsi="Arial" w:cs="Arial"/>
            <w:noProof/>
            <w:webHidden/>
            <w:sz w:val="20"/>
            <w:szCs w:val="20"/>
          </w:rPr>
          <w:fldChar w:fldCharType="end"/>
        </w:r>
      </w:hyperlink>
    </w:p>
    <w:p w14:paraId="43C42A0F" w14:textId="77777777" w:rsidR="002A499B" w:rsidRPr="00C8183B" w:rsidRDefault="000852AF">
      <w:pPr>
        <w:pStyle w:val="TOC1"/>
        <w:rPr>
          <w:rFonts w:eastAsiaTheme="minorEastAsia" w:cs="Arial"/>
          <w:noProof/>
        </w:rPr>
      </w:pPr>
      <w:hyperlink w:anchor="_Toc447194971" w:history="1">
        <w:r w:rsidR="002A499B" w:rsidRPr="00C8183B">
          <w:rPr>
            <w:rStyle w:val="Hyperlink"/>
            <w:rFonts w:cs="Arial"/>
            <w:noProof/>
          </w:rPr>
          <w:t>Page Intentionally Left Blank</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_Toc447194971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25</w:t>
        </w:r>
        <w:r w:rsidR="002A499B" w:rsidRPr="00C8183B">
          <w:rPr>
            <w:rFonts w:cs="Arial"/>
            <w:noProof/>
            <w:webHidden/>
          </w:rPr>
          <w:fldChar w:fldCharType="end"/>
        </w:r>
      </w:hyperlink>
    </w:p>
    <w:p w14:paraId="578E494E" w14:textId="77777777" w:rsidR="002A499B" w:rsidRPr="00C8183B" w:rsidRDefault="000852AF">
      <w:pPr>
        <w:pStyle w:val="TOC1"/>
        <w:rPr>
          <w:rFonts w:eastAsiaTheme="minorEastAsia" w:cs="Arial"/>
          <w:noProof/>
        </w:rPr>
      </w:pPr>
      <w:hyperlink w:anchor="_Toc447194972" w:history="1">
        <w:r w:rsidR="002A499B" w:rsidRPr="00C8183B">
          <w:rPr>
            <w:rStyle w:val="Hyperlink"/>
            <w:rFonts w:cs="Arial"/>
            <w:noProof/>
          </w:rPr>
          <w:t>SECTION 2: COMPUTERIZED PHYSICIAN ORDER ENTRY (CPOE)</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_Toc447194972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26</w:t>
        </w:r>
        <w:r w:rsidR="002A499B" w:rsidRPr="00C8183B">
          <w:rPr>
            <w:rFonts w:cs="Arial"/>
            <w:noProof/>
            <w:webHidden/>
          </w:rPr>
          <w:fldChar w:fldCharType="end"/>
        </w:r>
      </w:hyperlink>
    </w:p>
    <w:p w14:paraId="089F1699" w14:textId="77777777" w:rsidR="002A499B" w:rsidRPr="00C8183B" w:rsidRDefault="000852AF">
      <w:pPr>
        <w:pStyle w:val="TOC2"/>
        <w:tabs>
          <w:tab w:val="right" w:leader="dot" w:pos="9350"/>
        </w:tabs>
        <w:rPr>
          <w:rFonts w:eastAsiaTheme="minorEastAsia" w:cs="Arial"/>
          <w:noProof/>
        </w:rPr>
      </w:pPr>
      <w:hyperlink w:anchor="_Toc447194973" w:history="1">
        <w:r w:rsidR="002A499B" w:rsidRPr="00C8183B">
          <w:rPr>
            <w:rStyle w:val="Hyperlink"/>
            <w:rFonts w:cs="Arial"/>
            <w:noProof/>
          </w:rPr>
          <w:t>Section 2: 2016 Computerized Physician Order Entry (CPOE) Standard</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_Toc447194973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27</w:t>
        </w:r>
        <w:r w:rsidR="002A499B" w:rsidRPr="00C8183B">
          <w:rPr>
            <w:rFonts w:cs="Arial"/>
            <w:noProof/>
            <w:webHidden/>
          </w:rPr>
          <w:fldChar w:fldCharType="end"/>
        </w:r>
      </w:hyperlink>
    </w:p>
    <w:p w14:paraId="5A329637" w14:textId="77777777" w:rsidR="002A499B" w:rsidRPr="00C8183B" w:rsidRDefault="000852AF">
      <w:pPr>
        <w:pStyle w:val="TOC2"/>
        <w:tabs>
          <w:tab w:val="right" w:leader="dot" w:pos="9350"/>
        </w:tabs>
        <w:rPr>
          <w:rFonts w:eastAsiaTheme="minorEastAsia" w:cs="Arial"/>
          <w:noProof/>
        </w:rPr>
      </w:pPr>
      <w:hyperlink w:anchor="_Toc447194974" w:history="1">
        <w:r w:rsidR="002A499B" w:rsidRPr="00C8183B">
          <w:rPr>
            <w:rStyle w:val="Hyperlink"/>
            <w:rFonts w:cs="Arial"/>
            <w:noProof/>
          </w:rPr>
          <w:t>Section 2: Computerized Physician Order Entry (CPOE) Reference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_Toc447194974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30</w:t>
        </w:r>
        <w:r w:rsidR="002A499B" w:rsidRPr="00C8183B">
          <w:rPr>
            <w:rFonts w:cs="Arial"/>
            <w:noProof/>
            <w:webHidden/>
          </w:rPr>
          <w:fldChar w:fldCharType="end"/>
        </w:r>
      </w:hyperlink>
    </w:p>
    <w:p w14:paraId="61B9A361" w14:textId="77777777" w:rsidR="002A499B" w:rsidRPr="00C8183B" w:rsidRDefault="000852AF">
      <w:pPr>
        <w:pStyle w:val="TOC5"/>
        <w:tabs>
          <w:tab w:val="right" w:leader="dot" w:pos="9350"/>
        </w:tabs>
        <w:rPr>
          <w:rFonts w:ascii="Arial" w:hAnsi="Arial" w:cs="Arial"/>
          <w:noProof/>
          <w:sz w:val="20"/>
          <w:szCs w:val="20"/>
        </w:rPr>
      </w:pPr>
      <w:hyperlink w:anchor="_Toc447194975" w:history="1">
        <w:r w:rsidR="002A499B" w:rsidRPr="00C8183B">
          <w:rPr>
            <w:rStyle w:val="Hyperlink"/>
            <w:rFonts w:ascii="Arial" w:hAnsi="Arial" w:cs="Arial"/>
            <w:noProof/>
            <w:sz w:val="20"/>
            <w:szCs w:val="20"/>
          </w:rPr>
          <w:t>What’s New in the 2016 Survey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_Toc447194975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30</w:t>
        </w:r>
        <w:r w:rsidR="002A499B" w:rsidRPr="00C8183B">
          <w:rPr>
            <w:rFonts w:ascii="Arial" w:hAnsi="Arial" w:cs="Arial"/>
            <w:noProof/>
            <w:webHidden/>
            <w:sz w:val="20"/>
            <w:szCs w:val="20"/>
          </w:rPr>
          <w:fldChar w:fldCharType="end"/>
        </w:r>
      </w:hyperlink>
    </w:p>
    <w:p w14:paraId="29BDB38E" w14:textId="77777777" w:rsidR="002A499B" w:rsidRPr="00C8183B" w:rsidRDefault="000852AF">
      <w:pPr>
        <w:pStyle w:val="TOC5"/>
        <w:tabs>
          <w:tab w:val="right" w:leader="dot" w:pos="9350"/>
        </w:tabs>
        <w:rPr>
          <w:rFonts w:ascii="Arial" w:hAnsi="Arial" w:cs="Arial"/>
          <w:noProof/>
          <w:sz w:val="20"/>
          <w:szCs w:val="20"/>
        </w:rPr>
      </w:pPr>
      <w:hyperlink w:anchor="_Toc447194976" w:history="1">
        <w:r w:rsidR="002A499B" w:rsidRPr="00C8183B">
          <w:rPr>
            <w:rStyle w:val="Hyperlink"/>
            <w:rFonts w:ascii="Arial" w:hAnsi="Arial" w:cs="Arial"/>
            <w:noProof/>
            <w:sz w:val="20"/>
            <w:szCs w:val="20"/>
          </w:rPr>
          <w:t>Change Summary since Release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_Toc447194976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30</w:t>
        </w:r>
        <w:r w:rsidR="002A499B" w:rsidRPr="00C8183B">
          <w:rPr>
            <w:rFonts w:ascii="Arial" w:hAnsi="Arial" w:cs="Arial"/>
            <w:noProof/>
            <w:webHidden/>
            <w:sz w:val="20"/>
            <w:szCs w:val="20"/>
          </w:rPr>
          <w:fldChar w:fldCharType="end"/>
        </w:r>
      </w:hyperlink>
    </w:p>
    <w:p w14:paraId="6D9E16F7" w14:textId="77777777" w:rsidR="002A499B" w:rsidRPr="00C8183B" w:rsidRDefault="000852AF">
      <w:pPr>
        <w:pStyle w:val="TOC4"/>
        <w:tabs>
          <w:tab w:val="right" w:leader="dot" w:pos="9350"/>
        </w:tabs>
        <w:rPr>
          <w:rFonts w:eastAsiaTheme="minorEastAsia" w:cs="Arial"/>
          <w:noProof/>
        </w:rPr>
      </w:pPr>
      <w:hyperlink w:anchor="_Toc447194977" w:history="1">
        <w:r w:rsidR="002A499B" w:rsidRPr="00C8183B">
          <w:rPr>
            <w:rStyle w:val="Hyperlink"/>
            <w:rFonts w:cs="Arial"/>
            <w:noProof/>
          </w:rPr>
          <w:t>CPOE Frequently Asked Questions (FAQs)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_Toc447194977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31</w:t>
        </w:r>
        <w:r w:rsidR="002A499B" w:rsidRPr="00C8183B">
          <w:rPr>
            <w:rFonts w:cs="Arial"/>
            <w:noProof/>
            <w:webHidden/>
          </w:rPr>
          <w:fldChar w:fldCharType="end"/>
        </w:r>
      </w:hyperlink>
    </w:p>
    <w:p w14:paraId="64E3ED67" w14:textId="77777777" w:rsidR="002A499B" w:rsidRPr="00C8183B" w:rsidRDefault="000852AF">
      <w:pPr>
        <w:pStyle w:val="TOC1"/>
        <w:rPr>
          <w:rFonts w:eastAsiaTheme="minorEastAsia" w:cs="Arial"/>
          <w:noProof/>
        </w:rPr>
      </w:pPr>
      <w:hyperlink w:anchor="_Toc447194978" w:history="1">
        <w:r w:rsidR="002A499B" w:rsidRPr="00C8183B">
          <w:rPr>
            <w:rStyle w:val="Hyperlink"/>
            <w:rFonts w:cs="Arial"/>
            <w:noProof/>
          </w:rPr>
          <w:t>SECTION 3: EVIDENCE-BASED HOSPITAL REFERRAL (EBHR)</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_Toc447194978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33</w:t>
        </w:r>
        <w:r w:rsidR="002A499B" w:rsidRPr="00C8183B">
          <w:rPr>
            <w:rFonts w:cs="Arial"/>
            <w:noProof/>
            <w:webHidden/>
          </w:rPr>
          <w:fldChar w:fldCharType="end"/>
        </w:r>
      </w:hyperlink>
    </w:p>
    <w:p w14:paraId="17176302" w14:textId="77777777" w:rsidR="002A499B" w:rsidRPr="00C8183B" w:rsidRDefault="000852AF">
      <w:pPr>
        <w:pStyle w:val="TOC2"/>
        <w:tabs>
          <w:tab w:val="right" w:leader="dot" w:pos="9350"/>
        </w:tabs>
        <w:rPr>
          <w:rFonts w:eastAsiaTheme="minorEastAsia" w:cs="Arial"/>
          <w:noProof/>
        </w:rPr>
      </w:pPr>
      <w:hyperlink w:anchor="_Toc447194979" w:history="1">
        <w:r w:rsidR="002A499B" w:rsidRPr="00C8183B">
          <w:rPr>
            <w:rStyle w:val="Hyperlink"/>
            <w:rFonts w:cs="Arial"/>
            <w:noProof/>
          </w:rPr>
          <w:t>Section 3: 2016 Evidence-Based Hospital Referral</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_Toc447194979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34</w:t>
        </w:r>
        <w:r w:rsidR="002A499B" w:rsidRPr="00C8183B">
          <w:rPr>
            <w:rFonts w:cs="Arial"/>
            <w:noProof/>
            <w:webHidden/>
          </w:rPr>
          <w:fldChar w:fldCharType="end"/>
        </w:r>
      </w:hyperlink>
    </w:p>
    <w:p w14:paraId="773E0E5A" w14:textId="77777777" w:rsidR="002A499B" w:rsidRPr="00C8183B" w:rsidRDefault="000852AF">
      <w:pPr>
        <w:pStyle w:val="TOC4"/>
        <w:tabs>
          <w:tab w:val="right" w:leader="dot" w:pos="9350"/>
        </w:tabs>
        <w:rPr>
          <w:rFonts w:eastAsiaTheme="minorEastAsia" w:cs="Arial"/>
          <w:noProof/>
        </w:rPr>
      </w:pPr>
      <w:hyperlink w:anchor="_Toc447194980" w:history="1">
        <w:r w:rsidR="002A499B" w:rsidRPr="00C8183B">
          <w:rPr>
            <w:rStyle w:val="Hyperlink"/>
            <w:rFonts w:cs="Arial"/>
            <w:noProof/>
            <w:snapToGrid w:val="0"/>
          </w:rPr>
          <w:t>3A High-Risk Surgical Procedures Provided</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_Toc447194980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35</w:t>
        </w:r>
        <w:r w:rsidR="002A499B" w:rsidRPr="00C8183B">
          <w:rPr>
            <w:rFonts w:cs="Arial"/>
            <w:noProof/>
            <w:webHidden/>
          </w:rPr>
          <w:fldChar w:fldCharType="end"/>
        </w:r>
      </w:hyperlink>
    </w:p>
    <w:p w14:paraId="22B98F9A" w14:textId="77777777" w:rsidR="002A499B" w:rsidRPr="00C8183B" w:rsidRDefault="000852AF">
      <w:pPr>
        <w:pStyle w:val="TOC4"/>
        <w:tabs>
          <w:tab w:val="right" w:leader="dot" w:pos="9350"/>
        </w:tabs>
        <w:rPr>
          <w:rFonts w:eastAsiaTheme="minorEastAsia" w:cs="Arial"/>
          <w:noProof/>
        </w:rPr>
      </w:pPr>
      <w:hyperlink w:anchor="_Toc447194981" w:history="1">
        <w:r w:rsidR="002A499B" w:rsidRPr="00C8183B">
          <w:rPr>
            <w:rStyle w:val="Hyperlink"/>
            <w:rFonts w:cs="Arial"/>
            <w:noProof/>
            <w:snapToGrid w:val="0"/>
          </w:rPr>
          <w:t>3B: Aortic Valve Replacement</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_Toc447194981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36</w:t>
        </w:r>
        <w:r w:rsidR="002A499B" w:rsidRPr="00C8183B">
          <w:rPr>
            <w:rFonts w:cs="Arial"/>
            <w:noProof/>
            <w:webHidden/>
          </w:rPr>
          <w:fldChar w:fldCharType="end"/>
        </w:r>
      </w:hyperlink>
    </w:p>
    <w:p w14:paraId="43C6D8FE" w14:textId="77777777" w:rsidR="002A499B" w:rsidRPr="00C8183B" w:rsidRDefault="000852AF">
      <w:pPr>
        <w:pStyle w:val="TOC5"/>
        <w:tabs>
          <w:tab w:val="right" w:leader="dot" w:pos="9350"/>
        </w:tabs>
        <w:rPr>
          <w:rFonts w:ascii="Arial" w:hAnsi="Arial" w:cs="Arial"/>
          <w:noProof/>
          <w:sz w:val="20"/>
          <w:szCs w:val="20"/>
        </w:rPr>
      </w:pPr>
      <w:hyperlink w:anchor="_Toc447194982" w:history="1">
        <w:r w:rsidR="002A499B" w:rsidRPr="00C8183B">
          <w:rPr>
            <w:rStyle w:val="Hyperlink"/>
            <w:rFonts w:ascii="Arial" w:hAnsi="Arial" w:cs="Arial"/>
            <w:noProof/>
            <w:snapToGrid w:val="0"/>
            <w:sz w:val="20"/>
            <w:szCs w:val="20"/>
          </w:rPr>
          <w:t>Aortic Valve Replacement (AVR) – Volume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_Toc447194982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36</w:t>
        </w:r>
        <w:r w:rsidR="002A499B" w:rsidRPr="00C8183B">
          <w:rPr>
            <w:rFonts w:ascii="Arial" w:hAnsi="Arial" w:cs="Arial"/>
            <w:noProof/>
            <w:webHidden/>
            <w:sz w:val="20"/>
            <w:szCs w:val="20"/>
          </w:rPr>
          <w:fldChar w:fldCharType="end"/>
        </w:r>
      </w:hyperlink>
    </w:p>
    <w:p w14:paraId="3E7F5E24" w14:textId="77777777" w:rsidR="002A499B" w:rsidRPr="00C8183B" w:rsidRDefault="000852AF">
      <w:pPr>
        <w:pStyle w:val="TOC5"/>
        <w:tabs>
          <w:tab w:val="right" w:leader="dot" w:pos="9350"/>
        </w:tabs>
        <w:rPr>
          <w:rFonts w:ascii="Arial" w:hAnsi="Arial" w:cs="Arial"/>
          <w:noProof/>
          <w:sz w:val="20"/>
          <w:szCs w:val="20"/>
        </w:rPr>
      </w:pPr>
      <w:hyperlink w:anchor="_Toc447194983" w:history="1">
        <w:r w:rsidR="002A499B" w:rsidRPr="00C8183B">
          <w:rPr>
            <w:rStyle w:val="Hyperlink"/>
            <w:rFonts w:ascii="Arial" w:hAnsi="Arial" w:cs="Arial"/>
            <w:noProof/>
            <w:snapToGrid w:val="0"/>
            <w:sz w:val="20"/>
            <w:szCs w:val="20"/>
          </w:rPr>
          <w:t>Aortic Valve Replacement (AVR) – National Performance Measurement</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_Toc447194983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37</w:t>
        </w:r>
        <w:r w:rsidR="002A499B" w:rsidRPr="00C8183B">
          <w:rPr>
            <w:rFonts w:ascii="Arial" w:hAnsi="Arial" w:cs="Arial"/>
            <w:noProof/>
            <w:webHidden/>
            <w:sz w:val="20"/>
            <w:szCs w:val="20"/>
          </w:rPr>
          <w:fldChar w:fldCharType="end"/>
        </w:r>
      </w:hyperlink>
    </w:p>
    <w:p w14:paraId="374B6B10" w14:textId="77777777" w:rsidR="002A499B" w:rsidRPr="00C8183B" w:rsidRDefault="000852AF">
      <w:pPr>
        <w:pStyle w:val="TOC5"/>
        <w:tabs>
          <w:tab w:val="right" w:leader="dot" w:pos="9350"/>
        </w:tabs>
        <w:rPr>
          <w:rFonts w:ascii="Arial" w:hAnsi="Arial" w:cs="Arial"/>
          <w:noProof/>
          <w:sz w:val="20"/>
          <w:szCs w:val="20"/>
        </w:rPr>
      </w:pPr>
      <w:hyperlink w:anchor="_Toc447194984" w:history="1">
        <w:r w:rsidR="002A499B" w:rsidRPr="00C8183B">
          <w:rPr>
            <w:rStyle w:val="Hyperlink"/>
            <w:rFonts w:ascii="Arial" w:hAnsi="Arial" w:cs="Arial"/>
            <w:noProof/>
            <w:snapToGrid w:val="0"/>
            <w:sz w:val="20"/>
            <w:szCs w:val="20"/>
          </w:rPr>
          <w:t>Aortic Valve Replacement (AVR) – Regional Registries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_Toc447194984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38</w:t>
        </w:r>
        <w:r w:rsidR="002A499B" w:rsidRPr="00C8183B">
          <w:rPr>
            <w:rFonts w:ascii="Arial" w:hAnsi="Arial" w:cs="Arial"/>
            <w:noProof/>
            <w:webHidden/>
            <w:sz w:val="20"/>
            <w:szCs w:val="20"/>
          </w:rPr>
          <w:fldChar w:fldCharType="end"/>
        </w:r>
      </w:hyperlink>
    </w:p>
    <w:p w14:paraId="63571270" w14:textId="77777777" w:rsidR="002A499B" w:rsidRPr="00C8183B" w:rsidRDefault="000852AF">
      <w:pPr>
        <w:pStyle w:val="TOC4"/>
        <w:tabs>
          <w:tab w:val="right" w:leader="dot" w:pos="9350"/>
        </w:tabs>
        <w:rPr>
          <w:rFonts w:eastAsiaTheme="minorEastAsia" w:cs="Arial"/>
          <w:noProof/>
        </w:rPr>
      </w:pPr>
      <w:hyperlink w:anchor="_Toc447194985" w:history="1">
        <w:r w:rsidR="002A499B" w:rsidRPr="00C8183B">
          <w:rPr>
            <w:rStyle w:val="Hyperlink"/>
            <w:rFonts w:cs="Arial"/>
            <w:noProof/>
            <w:snapToGrid w:val="0"/>
          </w:rPr>
          <w:t>3C: Abdominal Aortic Aneurysm (AAA) Repair</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_Toc447194985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39</w:t>
        </w:r>
        <w:r w:rsidR="002A499B" w:rsidRPr="00C8183B">
          <w:rPr>
            <w:rFonts w:cs="Arial"/>
            <w:noProof/>
            <w:webHidden/>
          </w:rPr>
          <w:fldChar w:fldCharType="end"/>
        </w:r>
      </w:hyperlink>
    </w:p>
    <w:p w14:paraId="1E6B336C" w14:textId="77777777" w:rsidR="002A499B" w:rsidRPr="00C8183B" w:rsidRDefault="000852AF">
      <w:pPr>
        <w:pStyle w:val="TOC5"/>
        <w:tabs>
          <w:tab w:val="right" w:leader="dot" w:pos="9350"/>
        </w:tabs>
        <w:rPr>
          <w:rFonts w:ascii="Arial" w:hAnsi="Arial" w:cs="Arial"/>
          <w:noProof/>
          <w:sz w:val="20"/>
          <w:szCs w:val="20"/>
        </w:rPr>
      </w:pPr>
      <w:hyperlink w:anchor="_Toc447194986" w:history="1">
        <w:r w:rsidR="002A499B" w:rsidRPr="00C8183B">
          <w:rPr>
            <w:rStyle w:val="Hyperlink"/>
            <w:rFonts w:ascii="Arial" w:hAnsi="Arial" w:cs="Arial"/>
            <w:noProof/>
            <w:snapToGrid w:val="0"/>
            <w:sz w:val="20"/>
            <w:szCs w:val="20"/>
          </w:rPr>
          <w:t>Abdominal Aortic Aneurysm (AAA) Repair – Volume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_Toc447194986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39</w:t>
        </w:r>
        <w:r w:rsidR="002A499B" w:rsidRPr="00C8183B">
          <w:rPr>
            <w:rFonts w:ascii="Arial" w:hAnsi="Arial" w:cs="Arial"/>
            <w:noProof/>
            <w:webHidden/>
            <w:sz w:val="20"/>
            <w:szCs w:val="20"/>
          </w:rPr>
          <w:fldChar w:fldCharType="end"/>
        </w:r>
      </w:hyperlink>
    </w:p>
    <w:p w14:paraId="11A07CD2" w14:textId="77777777" w:rsidR="002A499B" w:rsidRPr="00C8183B" w:rsidRDefault="000852AF">
      <w:pPr>
        <w:pStyle w:val="TOC4"/>
        <w:tabs>
          <w:tab w:val="right" w:leader="dot" w:pos="9350"/>
        </w:tabs>
        <w:rPr>
          <w:rFonts w:eastAsiaTheme="minorEastAsia" w:cs="Arial"/>
          <w:noProof/>
        </w:rPr>
      </w:pPr>
      <w:hyperlink w:anchor="_Toc447194987" w:history="1">
        <w:r w:rsidR="002A499B" w:rsidRPr="00C8183B">
          <w:rPr>
            <w:rStyle w:val="Hyperlink"/>
            <w:rFonts w:cs="Arial"/>
            <w:noProof/>
            <w:snapToGrid w:val="0"/>
          </w:rPr>
          <w:t>3D: Pancreatic Resections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_Toc447194987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40</w:t>
        </w:r>
        <w:r w:rsidR="002A499B" w:rsidRPr="00C8183B">
          <w:rPr>
            <w:rFonts w:cs="Arial"/>
            <w:noProof/>
            <w:webHidden/>
          </w:rPr>
          <w:fldChar w:fldCharType="end"/>
        </w:r>
      </w:hyperlink>
    </w:p>
    <w:p w14:paraId="54E13BCF" w14:textId="77777777" w:rsidR="002A499B" w:rsidRPr="00C8183B" w:rsidRDefault="000852AF">
      <w:pPr>
        <w:pStyle w:val="TOC5"/>
        <w:tabs>
          <w:tab w:val="right" w:leader="dot" w:pos="9350"/>
        </w:tabs>
        <w:rPr>
          <w:rFonts w:ascii="Arial" w:hAnsi="Arial" w:cs="Arial"/>
          <w:noProof/>
          <w:sz w:val="20"/>
          <w:szCs w:val="20"/>
        </w:rPr>
      </w:pPr>
      <w:hyperlink w:anchor="_Toc447194988" w:history="1">
        <w:r w:rsidR="002A499B" w:rsidRPr="00C8183B">
          <w:rPr>
            <w:rStyle w:val="Hyperlink"/>
            <w:rFonts w:ascii="Arial" w:hAnsi="Arial" w:cs="Arial"/>
            <w:noProof/>
            <w:snapToGrid w:val="0"/>
            <w:sz w:val="20"/>
            <w:szCs w:val="20"/>
          </w:rPr>
          <w:t>Pancreatic Resections – Volume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_Toc447194988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40</w:t>
        </w:r>
        <w:r w:rsidR="002A499B" w:rsidRPr="00C8183B">
          <w:rPr>
            <w:rFonts w:ascii="Arial" w:hAnsi="Arial" w:cs="Arial"/>
            <w:noProof/>
            <w:webHidden/>
            <w:sz w:val="20"/>
            <w:szCs w:val="20"/>
          </w:rPr>
          <w:fldChar w:fldCharType="end"/>
        </w:r>
      </w:hyperlink>
    </w:p>
    <w:p w14:paraId="5FC064E4" w14:textId="77777777" w:rsidR="002A499B" w:rsidRPr="00C8183B" w:rsidRDefault="000852AF">
      <w:pPr>
        <w:pStyle w:val="TOC4"/>
        <w:tabs>
          <w:tab w:val="right" w:leader="dot" w:pos="9350"/>
        </w:tabs>
        <w:rPr>
          <w:rFonts w:eastAsiaTheme="minorEastAsia" w:cs="Arial"/>
          <w:noProof/>
        </w:rPr>
      </w:pPr>
      <w:hyperlink w:anchor="_Toc447194989" w:history="1">
        <w:r w:rsidR="002A499B" w:rsidRPr="00C8183B">
          <w:rPr>
            <w:rStyle w:val="Hyperlink"/>
            <w:rFonts w:cs="Arial"/>
            <w:noProof/>
            <w:snapToGrid w:val="0"/>
          </w:rPr>
          <w:t>3E: Esophagectomy</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_Toc447194989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41</w:t>
        </w:r>
        <w:r w:rsidR="002A499B" w:rsidRPr="00C8183B">
          <w:rPr>
            <w:rFonts w:cs="Arial"/>
            <w:noProof/>
            <w:webHidden/>
          </w:rPr>
          <w:fldChar w:fldCharType="end"/>
        </w:r>
      </w:hyperlink>
    </w:p>
    <w:p w14:paraId="72EB5FDC" w14:textId="77777777" w:rsidR="002A499B" w:rsidRPr="00C8183B" w:rsidRDefault="000852AF">
      <w:pPr>
        <w:pStyle w:val="TOC5"/>
        <w:tabs>
          <w:tab w:val="right" w:leader="dot" w:pos="9350"/>
        </w:tabs>
        <w:rPr>
          <w:rFonts w:ascii="Arial" w:hAnsi="Arial" w:cs="Arial"/>
          <w:noProof/>
          <w:sz w:val="20"/>
          <w:szCs w:val="20"/>
        </w:rPr>
      </w:pPr>
      <w:hyperlink w:anchor="_Toc447194990" w:history="1">
        <w:r w:rsidR="002A499B" w:rsidRPr="00C8183B">
          <w:rPr>
            <w:rStyle w:val="Hyperlink"/>
            <w:rFonts w:ascii="Arial" w:hAnsi="Arial" w:cs="Arial"/>
            <w:noProof/>
            <w:snapToGrid w:val="0"/>
            <w:sz w:val="20"/>
            <w:szCs w:val="20"/>
          </w:rPr>
          <w:t>Esophagectomy – Volume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_Toc447194990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41</w:t>
        </w:r>
        <w:r w:rsidR="002A499B" w:rsidRPr="00C8183B">
          <w:rPr>
            <w:rFonts w:ascii="Arial" w:hAnsi="Arial" w:cs="Arial"/>
            <w:noProof/>
            <w:webHidden/>
            <w:sz w:val="20"/>
            <w:szCs w:val="20"/>
          </w:rPr>
          <w:fldChar w:fldCharType="end"/>
        </w:r>
      </w:hyperlink>
    </w:p>
    <w:p w14:paraId="4AC95D61" w14:textId="77777777" w:rsidR="002A499B" w:rsidRPr="00C8183B" w:rsidRDefault="000852AF">
      <w:pPr>
        <w:pStyle w:val="TOC2"/>
        <w:tabs>
          <w:tab w:val="right" w:leader="dot" w:pos="9350"/>
        </w:tabs>
        <w:rPr>
          <w:rFonts w:eastAsiaTheme="minorEastAsia" w:cs="Arial"/>
          <w:noProof/>
        </w:rPr>
      </w:pPr>
      <w:hyperlink w:anchor="_Toc447194991" w:history="1">
        <w:r w:rsidR="002A499B" w:rsidRPr="00C8183B">
          <w:rPr>
            <w:rStyle w:val="Hyperlink"/>
            <w:rFonts w:cs="Arial"/>
            <w:noProof/>
          </w:rPr>
          <w:t>Section 3: 2015 Evidence-Based Hospital Referral (EBHR) Reference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_Toc447194991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43</w:t>
        </w:r>
        <w:r w:rsidR="002A499B" w:rsidRPr="00C8183B">
          <w:rPr>
            <w:rFonts w:cs="Arial"/>
            <w:noProof/>
            <w:webHidden/>
          </w:rPr>
          <w:fldChar w:fldCharType="end"/>
        </w:r>
      </w:hyperlink>
    </w:p>
    <w:p w14:paraId="2A101FCA" w14:textId="77777777" w:rsidR="002A499B" w:rsidRPr="00C8183B" w:rsidRDefault="000852AF">
      <w:pPr>
        <w:pStyle w:val="TOC5"/>
        <w:tabs>
          <w:tab w:val="right" w:leader="dot" w:pos="9350"/>
        </w:tabs>
        <w:rPr>
          <w:rFonts w:ascii="Arial" w:hAnsi="Arial" w:cs="Arial"/>
          <w:noProof/>
          <w:sz w:val="20"/>
          <w:szCs w:val="20"/>
        </w:rPr>
      </w:pPr>
      <w:hyperlink w:anchor="_Toc447194992" w:history="1">
        <w:r w:rsidR="002A499B" w:rsidRPr="00C8183B">
          <w:rPr>
            <w:rStyle w:val="Hyperlink"/>
            <w:rFonts w:ascii="Arial" w:hAnsi="Arial" w:cs="Arial"/>
            <w:noProof/>
            <w:sz w:val="20"/>
            <w:szCs w:val="20"/>
          </w:rPr>
          <w:t>What’s New in the 2016 Survey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_Toc447194992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43</w:t>
        </w:r>
        <w:r w:rsidR="002A499B" w:rsidRPr="00C8183B">
          <w:rPr>
            <w:rFonts w:ascii="Arial" w:hAnsi="Arial" w:cs="Arial"/>
            <w:noProof/>
            <w:webHidden/>
            <w:sz w:val="20"/>
            <w:szCs w:val="20"/>
          </w:rPr>
          <w:fldChar w:fldCharType="end"/>
        </w:r>
      </w:hyperlink>
    </w:p>
    <w:p w14:paraId="47A06226" w14:textId="77777777" w:rsidR="002A499B" w:rsidRPr="00C8183B" w:rsidRDefault="000852AF">
      <w:pPr>
        <w:pStyle w:val="TOC5"/>
        <w:tabs>
          <w:tab w:val="right" w:leader="dot" w:pos="9350"/>
        </w:tabs>
        <w:rPr>
          <w:rFonts w:ascii="Arial" w:hAnsi="Arial" w:cs="Arial"/>
          <w:noProof/>
          <w:sz w:val="20"/>
          <w:szCs w:val="20"/>
        </w:rPr>
      </w:pPr>
      <w:hyperlink w:anchor="_Toc447194993" w:history="1">
        <w:r w:rsidR="002A499B" w:rsidRPr="00C8183B">
          <w:rPr>
            <w:rStyle w:val="Hyperlink"/>
            <w:rFonts w:ascii="Arial" w:hAnsi="Arial" w:cs="Arial"/>
            <w:noProof/>
            <w:sz w:val="20"/>
            <w:szCs w:val="20"/>
          </w:rPr>
          <w:t>Change Summary since Release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_Toc447194993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43</w:t>
        </w:r>
        <w:r w:rsidR="002A499B" w:rsidRPr="00C8183B">
          <w:rPr>
            <w:rFonts w:ascii="Arial" w:hAnsi="Arial" w:cs="Arial"/>
            <w:noProof/>
            <w:webHidden/>
            <w:sz w:val="20"/>
            <w:szCs w:val="20"/>
          </w:rPr>
          <w:fldChar w:fldCharType="end"/>
        </w:r>
      </w:hyperlink>
    </w:p>
    <w:p w14:paraId="6EE21681" w14:textId="77777777" w:rsidR="002A499B" w:rsidRPr="00C8183B" w:rsidRDefault="000852AF">
      <w:pPr>
        <w:pStyle w:val="TOC4"/>
        <w:tabs>
          <w:tab w:val="right" w:leader="dot" w:pos="9350"/>
        </w:tabs>
        <w:rPr>
          <w:rFonts w:eastAsiaTheme="minorEastAsia" w:cs="Arial"/>
          <w:noProof/>
        </w:rPr>
      </w:pPr>
      <w:hyperlink w:anchor="_Toc447194994" w:history="1">
        <w:r w:rsidR="002A499B" w:rsidRPr="00C8183B">
          <w:rPr>
            <w:rStyle w:val="Hyperlink"/>
            <w:rFonts w:cs="Arial"/>
            <w:noProof/>
          </w:rPr>
          <w:t>EBHR Frequently Asked Questions (FAQs)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_Toc447194994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44</w:t>
        </w:r>
        <w:r w:rsidR="002A499B" w:rsidRPr="00C8183B">
          <w:rPr>
            <w:rFonts w:cs="Arial"/>
            <w:noProof/>
            <w:webHidden/>
          </w:rPr>
          <w:fldChar w:fldCharType="end"/>
        </w:r>
      </w:hyperlink>
    </w:p>
    <w:p w14:paraId="728656BC" w14:textId="77777777" w:rsidR="002A499B" w:rsidRPr="00C8183B" w:rsidRDefault="000852AF">
      <w:pPr>
        <w:pStyle w:val="TOC4"/>
        <w:tabs>
          <w:tab w:val="right" w:leader="dot" w:pos="9350"/>
        </w:tabs>
        <w:rPr>
          <w:rFonts w:eastAsiaTheme="minorEastAsia" w:cs="Arial"/>
          <w:noProof/>
        </w:rPr>
      </w:pPr>
      <w:hyperlink w:anchor="_Toc447194995" w:history="1">
        <w:r w:rsidR="002A499B" w:rsidRPr="00C8183B">
          <w:rPr>
            <w:rStyle w:val="Hyperlink"/>
            <w:rFonts w:cs="Arial"/>
            <w:noProof/>
          </w:rPr>
          <w:t>AVR Measure References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_Toc447194995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45</w:t>
        </w:r>
        <w:r w:rsidR="002A499B" w:rsidRPr="00C8183B">
          <w:rPr>
            <w:rFonts w:cs="Arial"/>
            <w:noProof/>
            <w:webHidden/>
          </w:rPr>
          <w:fldChar w:fldCharType="end"/>
        </w:r>
      </w:hyperlink>
    </w:p>
    <w:p w14:paraId="26BA5E83" w14:textId="77777777" w:rsidR="002A499B" w:rsidRPr="00C8183B" w:rsidRDefault="000852AF">
      <w:pPr>
        <w:pStyle w:val="TOC5"/>
        <w:tabs>
          <w:tab w:val="right" w:leader="dot" w:pos="9350"/>
        </w:tabs>
        <w:rPr>
          <w:rFonts w:ascii="Arial" w:hAnsi="Arial" w:cs="Arial"/>
          <w:noProof/>
          <w:sz w:val="20"/>
          <w:szCs w:val="20"/>
        </w:rPr>
      </w:pPr>
      <w:hyperlink w:anchor="_Toc447194996" w:history="1">
        <w:r w:rsidR="002A499B" w:rsidRPr="00C8183B">
          <w:rPr>
            <w:rStyle w:val="Hyperlink"/>
            <w:rFonts w:ascii="Arial" w:hAnsi="Arial" w:cs="Arial"/>
            <w:noProof/>
            <w:sz w:val="20"/>
            <w:szCs w:val="20"/>
          </w:rPr>
          <w:t>AVR Volume Standard</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_Toc447194996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45</w:t>
        </w:r>
        <w:r w:rsidR="002A499B" w:rsidRPr="00C8183B">
          <w:rPr>
            <w:rFonts w:ascii="Arial" w:hAnsi="Arial" w:cs="Arial"/>
            <w:noProof/>
            <w:webHidden/>
            <w:sz w:val="20"/>
            <w:szCs w:val="20"/>
          </w:rPr>
          <w:fldChar w:fldCharType="end"/>
        </w:r>
      </w:hyperlink>
    </w:p>
    <w:p w14:paraId="56C896F0" w14:textId="77777777" w:rsidR="002A499B" w:rsidRPr="00C8183B" w:rsidRDefault="000852AF">
      <w:pPr>
        <w:pStyle w:val="TOC5"/>
        <w:tabs>
          <w:tab w:val="right" w:leader="dot" w:pos="9350"/>
        </w:tabs>
        <w:rPr>
          <w:rFonts w:ascii="Arial" w:hAnsi="Arial" w:cs="Arial"/>
          <w:noProof/>
          <w:sz w:val="20"/>
          <w:szCs w:val="20"/>
        </w:rPr>
      </w:pPr>
      <w:hyperlink w:anchor="_Toc447194997" w:history="1">
        <w:r w:rsidR="002A499B" w:rsidRPr="00C8183B">
          <w:rPr>
            <w:rStyle w:val="Hyperlink"/>
            <w:rFonts w:ascii="Arial" w:hAnsi="Arial" w:cs="Arial"/>
            <w:noProof/>
            <w:sz w:val="20"/>
            <w:szCs w:val="20"/>
          </w:rPr>
          <w:t>AVR Outcomes Specifications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_Toc447194997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46</w:t>
        </w:r>
        <w:r w:rsidR="002A499B" w:rsidRPr="00C8183B">
          <w:rPr>
            <w:rFonts w:ascii="Arial" w:hAnsi="Arial" w:cs="Arial"/>
            <w:noProof/>
            <w:webHidden/>
            <w:sz w:val="20"/>
            <w:szCs w:val="20"/>
          </w:rPr>
          <w:fldChar w:fldCharType="end"/>
        </w:r>
      </w:hyperlink>
    </w:p>
    <w:p w14:paraId="68535CBC" w14:textId="77777777" w:rsidR="002A499B" w:rsidRPr="00C8183B" w:rsidRDefault="000852AF">
      <w:pPr>
        <w:pStyle w:val="TOC4"/>
        <w:tabs>
          <w:tab w:val="right" w:leader="dot" w:pos="9350"/>
        </w:tabs>
        <w:rPr>
          <w:rFonts w:eastAsiaTheme="minorEastAsia" w:cs="Arial"/>
          <w:noProof/>
        </w:rPr>
      </w:pPr>
      <w:hyperlink w:anchor="_Toc447194998" w:history="1">
        <w:r w:rsidR="002A499B" w:rsidRPr="00C8183B">
          <w:rPr>
            <w:rStyle w:val="Hyperlink"/>
            <w:rFonts w:cs="Arial"/>
            <w:noProof/>
          </w:rPr>
          <w:t>AAA Repair Measure References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_Toc447194998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47</w:t>
        </w:r>
        <w:r w:rsidR="002A499B" w:rsidRPr="00C8183B">
          <w:rPr>
            <w:rFonts w:cs="Arial"/>
            <w:noProof/>
            <w:webHidden/>
          </w:rPr>
          <w:fldChar w:fldCharType="end"/>
        </w:r>
      </w:hyperlink>
    </w:p>
    <w:p w14:paraId="6119998C" w14:textId="77777777" w:rsidR="002A499B" w:rsidRPr="00C8183B" w:rsidRDefault="000852AF">
      <w:pPr>
        <w:pStyle w:val="TOC5"/>
        <w:tabs>
          <w:tab w:val="right" w:leader="dot" w:pos="9350"/>
        </w:tabs>
        <w:rPr>
          <w:rFonts w:ascii="Arial" w:hAnsi="Arial" w:cs="Arial"/>
          <w:noProof/>
          <w:sz w:val="20"/>
          <w:szCs w:val="20"/>
        </w:rPr>
      </w:pPr>
      <w:hyperlink w:anchor="_Toc447194999" w:history="1">
        <w:r w:rsidR="002A499B" w:rsidRPr="00C8183B">
          <w:rPr>
            <w:rStyle w:val="Hyperlink"/>
            <w:rFonts w:ascii="Arial" w:hAnsi="Arial" w:cs="Arial"/>
            <w:noProof/>
            <w:sz w:val="20"/>
            <w:szCs w:val="20"/>
          </w:rPr>
          <w:t>AAA Volume Standard</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_Toc447194999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47</w:t>
        </w:r>
        <w:r w:rsidR="002A499B" w:rsidRPr="00C8183B">
          <w:rPr>
            <w:rFonts w:ascii="Arial" w:hAnsi="Arial" w:cs="Arial"/>
            <w:noProof/>
            <w:webHidden/>
            <w:sz w:val="20"/>
            <w:szCs w:val="20"/>
          </w:rPr>
          <w:fldChar w:fldCharType="end"/>
        </w:r>
      </w:hyperlink>
    </w:p>
    <w:p w14:paraId="2E24765D" w14:textId="77777777" w:rsidR="002A499B" w:rsidRPr="00C8183B" w:rsidRDefault="000852AF">
      <w:pPr>
        <w:pStyle w:val="TOC4"/>
        <w:tabs>
          <w:tab w:val="right" w:leader="dot" w:pos="9350"/>
        </w:tabs>
        <w:rPr>
          <w:rFonts w:eastAsiaTheme="minorEastAsia" w:cs="Arial"/>
          <w:noProof/>
        </w:rPr>
      </w:pPr>
      <w:hyperlink w:anchor="_Toc447195000" w:history="1">
        <w:r w:rsidR="002A499B" w:rsidRPr="00C8183B">
          <w:rPr>
            <w:rStyle w:val="Hyperlink"/>
            <w:rFonts w:cs="Arial"/>
            <w:noProof/>
          </w:rPr>
          <w:t>Pancreatectomy Measure References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_Toc447195000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48</w:t>
        </w:r>
        <w:r w:rsidR="002A499B" w:rsidRPr="00C8183B">
          <w:rPr>
            <w:rFonts w:cs="Arial"/>
            <w:noProof/>
            <w:webHidden/>
          </w:rPr>
          <w:fldChar w:fldCharType="end"/>
        </w:r>
      </w:hyperlink>
    </w:p>
    <w:p w14:paraId="47DD93D8" w14:textId="77777777" w:rsidR="002A499B" w:rsidRPr="00C8183B" w:rsidRDefault="000852AF">
      <w:pPr>
        <w:pStyle w:val="TOC5"/>
        <w:tabs>
          <w:tab w:val="right" w:leader="dot" w:pos="9350"/>
        </w:tabs>
        <w:rPr>
          <w:rFonts w:ascii="Arial" w:hAnsi="Arial" w:cs="Arial"/>
          <w:noProof/>
          <w:sz w:val="20"/>
          <w:szCs w:val="20"/>
        </w:rPr>
      </w:pPr>
      <w:hyperlink w:anchor="_Toc447195001" w:history="1">
        <w:r w:rsidR="002A499B" w:rsidRPr="00C8183B">
          <w:rPr>
            <w:rStyle w:val="Hyperlink"/>
            <w:rFonts w:ascii="Arial" w:hAnsi="Arial" w:cs="Arial"/>
            <w:noProof/>
            <w:sz w:val="20"/>
            <w:szCs w:val="20"/>
          </w:rPr>
          <w:t>Pancreatectomy Volume Standard</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_Toc447195001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48</w:t>
        </w:r>
        <w:r w:rsidR="002A499B" w:rsidRPr="00C8183B">
          <w:rPr>
            <w:rFonts w:ascii="Arial" w:hAnsi="Arial" w:cs="Arial"/>
            <w:noProof/>
            <w:webHidden/>
            <w:sz w:val="20"/>
            <w:szCs w:val="20"/>
          </w:rPr>
          <w:fldChar w:fldCharType="end"/>
        </w:r>
      </w:hyperlink>
    </w:p>
    <w:p w14:paraId="1A7D98F1" w14:textId="77777777" w:rsidR="002A499B" w:rsidRPr="00C8183B" w:rsidRDefault="000852AF">
      <w:pPr>
        <w:pStyle w:val="TOC4"/>
        <w:tabs>
          <w:tab w:val="right" w:leader="dot" w:pos="9350"/>
        </w:tabs>
        <w:rPr>
          <w:rFonts w:eastAsiaTheme="minorEastAsia" w:cs="Arial"/>
          <w:noProof/>
        </w:rPr>
      </w:pPr>
      <w:hyperlink w:anchor="_Toc447195002" w:history="1">
        <w:r w:rsidR="002A499B" w:rsidRPr="00C8183B">
          <w:rPr>
            <w:rStyle w:val="Hyperlink"/>
            <w:rFonts w:cs="Arial"/>
            <w:noProof/>
          </w:rPr>
          <w:t>Esophagectomy Measure References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_Toc447195002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50</w:t>
        </w:r>
        <w:r w:rsidR="002A499B" w:rsidRPr="00C8183B">
          <w:rPr>
            <w:rFonts w:cs="Arial"/>
            <w:noProof/>
            <w:webHidden/>
          </w:rPr>
          <w:fldChar w:fldCharType="end"/>
        </w:r>
      </w:hyperlink>
    </w:p>
    <w:p w14:paraId="5F61165D" w14:textId="77777777" w:rsidR="002A499B" w:rsidRPr="00C8183B" w:rsidRDefault="000852AF">
      <w:pPr>
        <w:pStyle w:val="TOC5"/>
        <w:tabs>
          <w:tab w:val="right" w:leader="dot" w:pos="9350"/>
        </w:tabs>
        <w:rPr>
          <w:rFonts w:ascii="Arial" w:hAnsi="Arial" w:cs="Arial"/>
          <w:noProof/>
          <w:sz w:val="20"/>
          <w:szCs w:val="20"/>
        </w:rPr>
      </w:pPr>
      <w:hyperlink w:anchor="_Toc447195003" w:history="1">
        <w:r w:rsidR="002A499B" w:rsidRPr="00C8183B">
          <w:rPr>
            <w:rStyle w:val="Hyperlink"/>
            <w:rFonts w:ascii="Arial" w:hAnsi="Arial" w:cs="Arial"/>
            <w:noProof/>
            <w:sz w:val="20"/>
            <w:szCs w:val="20"/>
          </w:rPr>
          <w:t>Esophagectomy Volume Standard</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_Toc447195003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50</w:t>
        </w:r>
        <w:r w:rsidR="002A499B" w:rsidRPr="00C8183B">
          <w:rPr>
            <w:rFonts w:ascii="Arial" w:hAnsi="Arial" w:cs="Arial"/>
            <w:noProof/>
            <w:webHidden/>
            <w:sz w:val="20"/>
            <w:szCs w:val="20"/>
          </w:rPr>
          <w:fldChar w:fldCharType="end"/>
        </w:r>
      </w:hyperlink>
    </w:p>
    <w:p w14:paraId="2AA3CC32" w14:textId="77777777" w:rsidR="002A499B" w:rsidRPr="00C8183B" w:rsidRDefault="000852AF">
      <w:pPr>
        <w:pStyle w:val="TOC1"/>
        <w:rPr>
          <w:rFonts w:eastAsiaTheme="minorEastAsia" w:cs="Arial"/>
          <w:noProof/>
        </w:rPr>
      </w:pPr>
      <w:hyperlink w:anchor="_Toc447195004" w:history="1">
        <w:r w:rsidR="002A499B" w:rsidRPr="00C8183B">
          <w:rPr>
            <w:rStyle w:val="Hyperlink"/>
            <w:rFonts w:cs="Arial"/>
            <w:noProof/>
          </w:rPr>
          <w:t>Page Intentionally Left Blank</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_Toc447195004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51</w:t>
        </w:r>
        <w:r w:rsidR="002A499B" w:rsidRPr="00C8183B">
          <w:rPr>
            <w:rFonts w:cs="Arial"/>
            <w:noProof/>
            <w:webHidden/>
          </w:rPr>
          <w:fldChar w:fldCharType="end"/>
        </w:r>
      </w:hyperlink>
    </w:p>
    <w:p w14:paraId="68DD6EE8" w14:textId="77777777" w:rsidR="002A499B" w:rsidRPr="00C8183B" w:rsidRDefault="000852AF">
      <w:pPr>
        <w:pStyle w:val="TOC1"/>
        <w:rPr>
          <w:rFonts w:eastAsiaTheme="minorEastAsia" w:cs="Arial"/>
          <w:noProof/>
        </w:rPr>
      </w:pPr>
      <w:hyperlink w:anchor="_Toc447195005" w:history="1">
        <w:r w:rsidR="002A499B" w:rsidRPr="00C8183B">
          <w:rPr>
            <w:rStyle w:val="Hyperlink"/>
            <w:rFonts w:cs="Arial"/>
            <w:noProof/>
          </w:rPr>
          <w:t>SECTION 4: MATERNITY CARE</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_Toc447195005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52</w:t>
        </w:r>
        <w:r w:rsidR="002A499B" w:rsidRPr="00C8183B">
          <w:rPr>
            <w:rFonts w:cs="Arial"/>
            <w:noProof/>
            <w:webHidden/>
          </w:rPr>
          <w:fldChar w:fldCharType="end"/>
        </w:r>
      </w:hyperlink>
    </w:p>
    <w:p w14:paraId="11F4A4D5" w14:textId="77777777" w:rsidR="002A499B" w:rsidRPr="00C8183B" w:rsidRDefault="000852AF">
      <w:pPr>
        <w:pStyle w:val="TOC2"/>
        <w:tabs>
          <w:tab w:val="right" w:leader="dot" w:pos="9350"/>
        </w:tabs>
        <w:rPr>
          <w:rFonts w:eastAsiaTheme="minorEastAsia" w:cs="Arial"/>
          <w:noProof/>
        </w:rPr>
      </w:pPr>
      <w:hyperlink w:anchor="_Toc447195006" w:history="1">
        <w:r w:rsidR="002A499B" w:rsidRPr="00C8183B">
          <w:rPr>
            <w:rStyle w:val="Hyperlink"/>
            <w:rFonts w:cs="Arial"/>
            <w:noProof/>
            <w:snapToGrid w:val="0"/>
          </w:rPr>
          <w:t>Section 4: 2016 Maternity Care</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_Toc447195006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53</w:t>
        </w:r>
        <w:r w:rsidR="002A499B" w:rsidRPr="00C8183B">
          <w:rPr>
            <w:rFonts w:cs="Arial"/>
            <w:noProof/>
            <w:webHidden/>
          </w:rPr>
          <w:fldChar w:fldCharType="end"/>
        </w:r>
      </w:hyperlink>
    </w:p>
    <w:p w14:paraId="71643E17" w14:textId="77777777" w:rsidR="002A499B" w:rsidRPr="00C8183B" w:rsidRDefault="000852AF">
      <w:pPr>
        <w:pStyle w:val="TOC4"/>
        <w:tabs>
          <w:tab w:val="right" w:leader="dot" w:pos="9350"/>
        </w:tabs>
        <w:rPr>
          <w:rFonts w:eastAsiaTheme="minorEastAsia" w:cs="Arial"/>
          <w:noProof/>
        </w:rPr>
      </w:pPr>
      <w:hyperlink w:anchor="_Toc447195007" w:history="1">
        <w:r w:rsidR="002A499B" w:rsidRPr="00C8183B">
          <w:rPr>
            <w:rStyle w:val="Hyperlink"/>
            <w:rFonts w:cs="Arial"/>
            <w:noProof/>
            <w:snapToGrid w:val="0"/>
          </w:rPr>
          <w:t>4A Maternity Care</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_Toc447195007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54</w:t>
        </w:r>
        <w:r w:rsidR="002A499B" w:rsidRPr="00C8183B">
          <w:rPr>
            <w:rFonts w:cs="Arial"/>
            <w:noProof/>
            <w:webHidden/>
          </w:rPr>
          <w:fldChar w:fldCharType="end"/>
        </w:r>
      </w:hyperlink>
    </w:p>
    <w:p w14:paraId="2DAEF9D5" w14:textId="77777777" w:rsidR="002A499B" w:rsidRPr="00C8183B" w:rsidRDefault="000852AF">
      <w:pPr>
        <w:pStyle w:val="TOC4"/>
        <w:tabs>
          <w:tab w:val="right" w:leader="dot" w:pos="9350"/>
        </w:tabs>
        <w:rPr>
          <w:rFonts w:eastAsiaTheme="minorEastAsia" w:cs="Arial"/>
          <w:noProof/>
        </w:rPr>
      </w:pPr>
      <w:hyperlink w:anchor="_Toc447195008" w:history="1">
        <w:r w:rsidR="002A499B" w:rsidRPr="00C8183B">
          <w:rPr>
            <w:rStyle w:val="Hyperlink"/>
            <w:rFonts w:cs="Arial"/>
            <w:noProof/>
            <w:snapToGrid w:val="0"/>
          </w:rPr>
          <w:t>4B: Early Elective Deliveries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_Toc447195008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55</w:t>
        </w:r>
        <w:r w:rsidR="002A499B" w:rsidRPr="00C8183B">
          <w:rPr>
            <w:rFonts w:cs="Arial"/>
            <w:noProof/>
            <w:webHidden/>
          </w:rPr>
          <w:fldChar w:fldCharType="end"/>
        </w:r>
      </w:hyperlink>
    </w:p>
    <w:p w14:paraId="2CB3356D" w14:textId="77777777" w:rsidR="002A499B" w:rsidRPr="00C8183B" w:rsidRDefault="000852AF">
      <w:pPr>
        <w:pStyle w:val="TOC4"/>
        <w:tabs>
          <w:tab w:val="right" w:leader="dot" w:pos="9350"/>
        </w:tabs>
        <w:rPr>
          <w:rFonts w:eastAsiaTheme="minorEastAsia" w:cs="Arial"/>
          <w:noProof/>
        </w:rPr>
      </w:pPr>
      <w:hyperlink w:anchor="_Toc447195009" w:history="1">
        <w:r w:rsidR="002A499B" w:rsidRPr="00C8183B">
          <w:rPr>
            <w:rStyle w:val="Hyperlink"/>
            <w:rFonts w:cs="Arial"/>
            <w:noProof/>
            <w:snapToGrid w:val="0"/>
          </w:rPr>
          <w:t>4C: Cesarean Section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_Toc447195009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56</w:t>
        </w:r>
        <w:r w:rsidR="002A499B" w:rsidRPr="00C8183B">
          <w:rPr>
            <w:rFonts w:cs="Arial"/>
            <w:noProof/>
            <w:webHidden/>
          </w:rPr>
          <w:fldChar w:fldCharType="end"/>
        </w:r>
      </w:hyperlink>
    </w:p>
    <w:p w14:paraId="7215504A" w14:textId="77777777" w:rsidR="002A499B" w:rsidRPr="00C8183B" w:rsidRDefault="000852AF">
      <w:pPr>
        <w:pStyle w:val="TOC4"/>
        <w:tabs>
          <w:tab w:val="right" w:leader="dot" w:pos="9350"/>
        </w:tabs>
        <w:rPr>
          <w:rFonts w:eastAsiaTheme="minorEastAsia" w:cs="Arial"/>
          <w:noProof/>
        </w:rPr>
      </w:pPr>
      <w:hyperlink w:anchor="_Toc447195010" w:history="1">
        <w:r w:rsidR="002A499B" w:rsidRPr="00C8183B">
          <w:rPr>
            <w:rStyle w:val="Hyperlink"/>
            <w:rFonts w:cs="Arial"/>
            <w:noProof/>
            <w:snapToGrid w:val="0"/>
          </w:rPr>
          <w:t>4D: Episiotomy</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_Toc447195010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57</w:t>
        </w:r>
        <w:r w:rsidR="002A499B" w:rsidRPr="00C8183B">
          <w:rPr>
            <w:rFonts w:cs="Arial"/>
            <w:noProof/>
            <w:webHidden/>
          </w:rPr>
          <w:fldChar w:fldCharType="end"/>
        </w:r>
      </w:hyperlink>
    </w:p>
    <w:p w14:paraId="36B621D7" w14:textId="77777777" w:rsidR="002A499B" w:rsidRPr="00C8183B" w:rsidRDefault="000852AF">
      <w:pPr>
        <w:pStyle w:val="TOC4"/>
        <w:tabs>
          <w:tab w:val="right" w:leader="dot" w:pos="9350"/>
        </w:tabs>
        <w:rPr>
          <w:rFonts w:eastAsiaTheme="minorEastAsia" w:cs="Arial"/>
          <w:noProof/>
        </w:rPr>
      </w:pPr>
      <w:hyperlink w:anchor="_Toc447195011" w:history="1">
        <w:r w:rsidR="002A499B" w:rsidRPr="00C8183B">
          <w:rPr>
            <w:rStyle w:val="Hyperlink"/>
            <w:rFonts w:cs="Arial"/>
            <w:noProof/>
            <w:snapToGrid w:val="0"/>
          </w:rPr>
          <w:t>4E: Process Measures of Quality</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_Toc447195011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58</w:t>
        </w:r>
        <w:r w:rsidR="002A499B" w:rsidRPr="00C8183B">
          <w:rPr>
            <w:rFonts w:cs="Arial"/>
            <w:noProof/>
            <w:webHidden/>
          </w:rPr>
          <w:fldChar w:fldCharType="end"/>
        </w:r>
      </w:hyperlink>
    </w:p>
    <w:p w14:paraId="043D11CC" w14:textId="77777777" w:rsidR="002A499B" w:rsidRPr="00C8183B" w:rsidRDefault="000852AF">
      <w:pPr>
        <w:pStyle w:val="TOC4"/>
        <w:tabs>
          <w:tab w:val="right" w:leader="dot" w:pos="9350"/>
        </w:tabs>
        <w:rPr>
          <w:rFonts w:eastAsiaTheme="minorEastAsia" w:cs="Arial"/>
          <w:noProof/>
        </w:rPr>
      </w:pPr>
      <w:hyperlink w:anchor="_Toc447195012" w:history="1">
        <w:r w:rsidR="002A499B" w:rsidRPr="00C8183B">
          <w:rPr>
            <w:rStyle w:val="Hyperlink"/>
            <w:rFonts w:cs="Arial"/>
            <w:noProof/>
            <w:snapToGrid w:val="0"/>
          </w:rPr>
          <w:t>4F:High-Risk Deliveries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_Toc447195012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59</w:t>
        </w:r>
        <w:r w:rsidR="002A499B" w:rsidRPr="00C8183B">
          <w:rPr>
            <w:rFonts w:cs="Arial"/>
            <w:noProof/>
            <w:webHidden/>
          </w:rPr>
          <w:fldChar w:fldCharType="end"/>
        </w:r>
      </w:hyperlink>
    </w:p>
    <w:p w14:paraId="35E066AC" w14:textId="77777777" w:rsidR="002A499B" w:rsidRPr="00C8183B" w:rsidRDefault="000852AF">
      <w:pPr>
        <w:pStyle w:val="TOC5"/>
        <w:tabs>
          <w:tab w:val="right" w:leader="dot" w:pos="9350"/>
        </w:tabs>
        <w:rPr>
          <w:rFonts w:ascii="Arial" w:hAnsi="Arial" w:cs="Arial"/>
          <w:noProof/>
          <w:sz w:val="20"/>
          <w:szCs w:val="20"/>
        </w:rPr>
      </w:pPr>
      <w:hyperlink w:anchor="_Toc447195013" w:history="1">
        <w:r w:rsidR="002A499B" w:rsidRPr="00C8183B">
          <w:rPr>
            <w:rStyle w:val="Hyperlink"/>
            <w:rFonts w:ascii="Arial" w:hAnsi="Arial" w:cs="Arial"/>
            <w:noProof/>
            <w:snapToGrid w:val="0"/>
            <w:sz w:val="20"/>
            <w:szCs w:val="20"/>
          </w:rPr>
          <w:t>High-Risk Deliveries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_Toc447195013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59</w:t>
        </w:r>
        <w:r w:rsidR="002A499B" w:rsidRPr="00C8183B">
          <w:rPr>
            <w:rFonts w:ascii="Arial" w:hAnsi="Arial" w:cs="Arial"/>
            <w:noProof/>
            <w:webHidden/>
            <w:sz w:val="20"/>
            <w:szCs w:val="20"/>
          </w:rPr>
          <w:fldChar w:fldCharType="end"/>
        </w:r>
      </w:hyperlink>
    </w:p>
    <w:p w14:paraId="7CCFAAB9" w14:textId="77777777" w:rsidR="002A499B" w:rsidRPr="00C8183B" w:rsidRDefault="000852AF">
      <w:pPr>
        <w:pStyle w:val="TOC5"/>
        <w:tabs>
          <w:tab w:val="right" w:leader="dot" w:pos="9350"/>
        </w:tabs>
        <w:rPr>
          <w:rFonts w:ascii="Arial" w:hAnsi="Arial" w:cs="Arial"/>
          <w:noProof/>
          <w:sz w:val="20"/>
          <w:szCs w:val="20"/>
        </w:rPr>
      </w:pPr>
      <w:hyperlink w:anchor="_Toc447195014" w:history="1">
        <w:r w:rsidR="002A499B" w:rsidRPr="00C8183B">
          <w:rPr>
            <w:rStyle w:val="Hyperlink"/>
            <w:rFonts w:ascii="Arial" w:hAnsi="Arial" w:cs="Arial"/>
            <w:noProof/>
            <w:snapToGrid w:val="0"/>
            <w:sz w:val="20"/>
            <w:szCs w:val="20"/>
          </w:rPr>
          <w:t>Neonatal Intensive Care Unit(s) – Volume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_Toc447195014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60</w:t>
        </w:r>
        <w:r w:rsidR="002A499B" w:rsidRPr="00C8183B">
          <w:rPr>
            <w:rFonts w:ascii="Arial" w:hAnsi="Arial" w:cs="Arial"/>
            <w:noProof/>
            <w:webHidden/>
            <w:sz w:val="20"/>
            <w:szCs w:val="20"/>
          </w:rPr>
          <w:fldChar w:fldCharType="end"/>
        </w:r>
      </w:hyperlink>
    </w:p>
    <w:p w14:paraId="45D57E08" w14:textId="77777777" w:rsidR="002A499B" w:rsidRPr="00C8183B" w:rsidRDefault="000852AF">
      <w:pPr>
        <w:pStyle w:val="TOC5"/>
        <w:tabs>
          <w:tab w:val="right" w:leader="dot" w:pos="9350"/>
        </w:tabs>
        <w:rPr>
          <w:rFonts w:ascii="Arial" w:hAnsi="Arial" w:cs="Arial"/>
          <w:noProof/>
          <w:sz w:val="20"/>
          <w:szCs w:val="20"/>
        </w:rPr>
      </w:pPr>
      <w:hyperlink w:anchor="_Toc447195015" w:history="1">
        <w:r w:rsidR="002A499B" w:rsidRPr="00C8183B">
          <w:rPr>
            <w:rStyle w:val="Hyperlink"/>
            <w:rFonts w:ascii="Arial" w:hAnsi="Arial" w:cs="Arial"/>
            <w:noProof/>
            <w:snapToGrid w:val="0"/>
            <w:sz w:val="20"/>
            <w:szCs w:val="20"/>
          </w:rPr>
          <w:t>Neonatal Intensive Care Unit(s) – National Performance Measurement</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_Toc447195015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60</w:t>
        </w:r>
        <w:r w:rsidR="002A499B" w:rsidRPr="00C8183B">
          <w:rPr>
            <w:rFonts w:ascii="Arial" w:hAnsi="Arial" w:cs="Arial"/>
            <w:noProof/>
            <w:webHidden/>
            <w:sz w:val="20"/>
            <w:szCs w:val="20"/>
          </w:rPr>
          <w:fldChar w:fldCharType="end"/>
        </w:r>
      </w:hyperlink>
    </w:p>
    <w:p w14:paraId="2A50D871" w14:textId="77777777" w:rsidR="002A499B" w:rsidRPr="00C8183B" w:rsidRDefault="000852AF">
      <w:pPr>
        <w:pStyle w:val="TOC5"/>
        <w:tabs>
          <w:tab w:val="right" w:leader="dot" w:pos="9350"/>
        </w:tabs>
        <w:rPr>
          <w:rFonts w:ascii="Arial" w:hAnsi="Arial" w:cs="Arial"/>
          <w:noProof/>
          <w:sz w:val="20"/>
          <w:szCs w:val="20"/>
        </w:rPr>
      </w:pPr>
      <w:hyperlink w:anchor="_Toc447195016" w:history="1">
        <w:r w:rsidR="002A499B" w:rsidRPr="00C8183B">
          <w:rPr>
            <w:rStyle w:val="Hyperlink"/>
            <w:rFonts w:ascii="Arial" w:hAnsi="Arial" w:cs="Arial"/>
            <w:noProof/>
            <w:snapToGrid w:val="0"/>
            <w:sz w:val="20"/>
            <w:szCs w:val="20"/>
          </w:rPr>
          <w:t>Process Measure of Quality – Antenatal Steroids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_Toc447195016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61</w:t>
        </w:r>
        <w:r w:rsidR="002A499B" w:rsidRPr="00C8183B">
          <w:rPr>
            <w:rFonts w:ascii="Arial" w:hAnsi="Arial" w:cs="Arial"/>
            <w:noProof/>
            <w:webHidden/>
            <w:sz w:val="20"/>
            <w:szCs w:val="20"/>
          </w:rPr>
          <w:fldChar w:fldCharType="end"/>
        </w:r>
      </w:hyperlink>
    </w:p>
    <w:p w14:paraId="7A8C313A" w14:textId="77777777" w:rsidR="002A499B" w:rsidRPr="00C8183B" w:rsidRDefault="000852AF">
      <w:pPr>
        <w:pStyle w:val="TOC2"/>
        <w:tabs>
          <w:tab w:val="right" w:leader="dot" w:pos="9350"/>
        </w:tabs>
        <w:rPr>
          <w:rFonts w:eastAsiaTheme="minorEastAsia" w:cs="Arial"/>
          <w:noProof/>
        </w:rPr>
      </w:pPr>
      <w:hyperlink w:anchor="_Toc447195017" w:history="1">
        <w:r w:rsidR="002A499B" w:rsidRPr="00C8183B">
          <w:rPr>
            <w:rStyle w:val="Hyperlink"/>
            <w:rFonts w:cs="Arial"/>
            <w:noProof/>
          </w:rPr>
          <w:t>Section 4: 2016 Maternity Care Reference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_Toc447195017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63</w:t>
        </w:r>
        <w:r w:rsidR="002A499B" w:rsidRPr="00C8183B">
          <w:rPr>
            <w:rFonts w:cs="Arial"/>
            <w:noProof/>
            <w:webHidden/>
          </w:rPr>
          <w:fldChar w:fldCharType="end"/>
        </w:r>
      </w:hyperlink>
    </w:p>
    <w:p w14:paraId="6F497787" w14:textId="77777777" w:rsidR="002A499B" w:rsidRPr="00C8183B" w:rsidRDefault="000852AF">
      <w:pPr>
        <w:pStyle w:val="TOC5"/>
        <w:tabs>
          <w:tab w:val="right" w:leader="dot" w:pos="9350"/>
        </w:tabs>
        <w:rPr>
          <w:rFonts w:ascii="Arial" w:hAnsi="Arial" w:cs="Arial"/>
          <w:noProof/>
          <w:sz w:val="20"/>
          <w:szCs w:val="20"/>
        </w:rPr>
      </w:pPr>
      <w:hyperlink w:anchor="_Toc447195018" w:history="1">
        <w:r w:rsidR="002A499B" w:rsidRPr="00C8183B">
          <w:rPr>
            <w:rStyle w:val="Hyperlink"/>
            <w:rFonts w:ascii="Arial" w:hAnsi="Arial" w:cs="Arial"/>
            <w:noProof/>
            <w:sz w:val="20"/>
            <w:szCs w:val="20"/>
          </w:rPr>
          <w:t>What’s New in the 2016 Survey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_Toc447195018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63</w:t>
        </w:r>
        <w:r w:rsidR="002A499B" w:rsidRPr="00C8183B">
          <w:rPr>
            <w:rFonts w:ascii="Arial" w:hAnsi="Arial" w:cs="Arial"/>
            <w:noProof/>
            <w:webHidden/>
            <w:sz w:val="20"/>
            <w:szCs w:val="20"/>
          </w:rPr>
          <w:fldChar w:fldCharType="end"/>
        </w:r>
      </w:hyperlink>
    </w:p>
    <w:p w14:paraId="707B60D0" w14:textId="77777777" w:rsidR="002A499B" w:rsidRPr="00C8183B" w:rsidRDefault="000852AF">
      <w:pPr>
        <w:pStyle w:val="TOC5"/>
        <w:tabs>
          <w:tab w:val="right" w:leader="dot" w:pos="9350"/>
        </w:tabs>
        <w:rPr>
          <w:rFonts w:ascii="Arial" w:hAnsi="Arial" w:cs="Arial"/>
          <w:noProof/>
          <w:sz w:val="20"/>
          <w:szCs w:val="20"/>
        </w:rPr>
      </w:pPr>
      <w:hyperlink w:anchor="_Toc447195019" w:history="1">
        <w:r w:rsidR="002A499B" w:rsidRPr="00C8183B">
          <w:rPr>
            <w:rStyle w:val="Hyperlink"/>
            <w:rFonts w:ascii="Arial" w:hAnsi="Arial" w:cs="Arial"/>
            <w:noProof/>
            <w:sz w:val="20"/>
            <w:szCs w:val="20"/>
          </w:rPr>
          <w:t>Change Summary since Release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_Toc447195019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63</w:t>
        </w:r>
        <w:r w:rsidR="002A499B" w:rsidRPr="00C8183B">
          <w:rPr>
            <w:rFonts w:ascii="Arial" w:hAnsi="Arial" w:cs="Arial"/>
            <w:noProof/>
            <w:webHidden/>
            <w:sz w:val="20"/>
            <w:szCs w:val="20"/>
          </w:rPr>
          <w:fldChar w:fldCharType="end"/>
        </w:r>
      </w:hyperlink>
    </w:p>
    <w:p w14:paraId="483E059F" w14:textId="77777777" w:rsidR="002A499B" w:rsidRPr="00C8183B" w:rsidRDefault="000852AF">
      <w:pPr>
        <w:pStyle w:val="TOC4"/>
        <w:tabs>
          <w:tab w:val="right" w:leader="dot" w:pos="9350"/>
        </w:tabs>
        <w:rPr>
          <w:rFonts w:eastAsiaTheme="minorEastAsia" w:cs="Arial"/>
          <w:noProof/>
        </w:rPr>
      </w:pPr>
      <w:hyperlink w:anchor="_Toc447195020" w:history="1">
        <w:r w:rsidR="002A499B" w:rsidRPr="00C8183B">
          <w:rPr>
            <w:rStyle w:val="Hyperlink"/>
            <w:rFonts w:cs="Arial"/>
            <w:noProof/>
          </w:rPr>
          <w:t>Maternity Care Measure Specifications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_Toc447195020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64</w:t>
        </w:r>
        <w:r w:rsidR="002A499B" w:rsidRPr="00C8183B">
          <w:rPr>
            <w:rFonts w:cs="Arial"/>
            <w:noProof/>
            <w:webHidden/>
          </w:rPr>
          <w:fldChar w:fldCharType="end"/>
        </w:r>
      </w:hyperlink>
    </w:p>
    <w:p w14:paraId="0E6A7A8F" w14:textId="77777777" w:rsidR="002A499B" w:rsidRPr="00C8183B" w:rsidRDefault="000852AF">
      <w:pPr>
        <w:pStyle w:val="TOC5"/>
        <w:tabs>
          <w:tab w:val="right" w:leader="dot" w:pos="9350"/>
        </w:tabs>
        <w:rPr>
          <w:rFonts w:ascii="Arial" w:hAnsi="Arial" w:cs="Arial"/>
          <w:noProof/>
          <w:sz w:val="20"/>
          <w:szCs w:val="20"/>
        </w:rPr>
      </w:pPr>
      <w:hyperlink w:anchor="_Toc447195021" w:history="1">
        <w:r w:rsidR="002A499B" w:rsidRPr="00C8183B">
          <w:rPr>
            <w:rStyle w:val="Hyperlink"/>
            <w:rFonts w:ascii="Arial" w:hAnsi="Arial" w:cs="Arial"/>
            <w:noProof/>
            <w:sz w:val="20"/>
            <w:szCs w:val="20"/>
          </w:rPr>
          <w:t>Maternity Care Volume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_Toc447195021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64</w:t>
        </w:r>
        <w:r w:rsidR="002A499B" w:rsidRPr="00C8183B">
          <w:rPr>
            <w:rFonts w:ascii="Arial" w:hAnsi="Arial" w:cs="Arial"/>
            <w:noProof/>
            <w:webHidden/>
            <w:sz w:val="20"/>
            <w:szCs w:val="20"/>
          </w:rPr>
          <w:fldChar w:fldCharType="end"/>
        </w:r>
      </w:hyperlink>
    </w:p>
    <w:p w14:paraId="25EC729A" w14:textId="77777777" w:rsidR="002A499B" w:rsidRPr="00C8183B" w:rsidRDefault="000852AF">
      <w:pPr>
        <w:pStyle w:val="TOC5"/>
        <w:tabs>
          <w:tab w:val="right" w:leader="dot" w:pos="9350"/>
        </w:tabs>
        <w:rPr>
          <w:rFonts w:ascii="Arial" w:hAnsi="Arial" w:cs="Arial"/>
          <w:noProof/>
          <w:sz w:val="20"/>
          <w:szCs w:val="20"/>
        </w:rPr>
      </w:pPr>
      <w:hyperlink w:anchor="_Toc447195022" w:history="1">
        <w:r w:rsidR="002A499B" w:rsidRPr="00C8183B">
          <w:rPr>
            <w:rStyle w:val="Hyperlink"/>
            <w:rFonts w:ascii="Arial" w:hAnsi="Arial" w:cs="Arial"/>
            <w:noProof/>
            <w:sz w:val="20"/>
            <w:szCs w:val="20"/>
          </w:rPr>
          <w:t>Early Elective Deliveries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_Toc447195022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65</w:t>
        </w:r>
        <w:r w:rsidR="002A499B" w:rsidRPr="00C8183B">
          <w:rPr>
            <w:rFonts w:ascii="Arial" w:hAnsi="Arial" w:cs="Arial"/>
            <w:noProof/>
            <w:webHidden/>
            <w:sz w:val="20"/>
            <w:szCs w:val="20"/>
          </w:rPr>
          <w:fldChar w:fldCharType="end"/>
        </w:r>
      </w:hyperlink>
    </w:p>
    <w:p w14:paraId="7AF54FB0" w14:textId="77777777" w:rsidR="002A499B" w:rsidRPr="00C8183B" w:rsidRDefault="000852AF">
      <w:pPr>
        <w:pStyle w:val="TOC5"/>
        <w:tabs>
          <w:tab w:val="right" w:leader="dot" w:pos="9350"/>
        </w:tabs>
        <w:rPr>
          <w:rFonts w:ascii="Arial" w:hAnsi="Arial" w:cs="Arial"/>
          <w:noProof/>
          <w:sz w:val="20"/>
          <w:szCs w:val="20"/>
        </w:rPr>
      </w:pPr>
      <w:hyperlink w:anchor="_Toc447195023" w:history="1">
        <w:r w:rsidR="002A499B" w:rsidRPr="00C8183B">
          <w:rPr>
            <w:rStyle w:val="Hyperlink"/>
            <w:rFonts w:ascii="Arial" w:hAnsi="Arial" w:cs="Arial"/>
            <w:noProof/>
            <w:sz w:val="20"/>
            <w:szCs w:val="20"/>
          </w:rPr>
          <w:t>NTSV Cesarean Sections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_Toc447195023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67</w:t>
        </w:r>
        <w:r w:rsidR="002A499B" w:rsidRPr="00C8183B">
          <w:rPr>
            <w:rFonts w:ascii="Arial" w:hAnsi="Arial" w:cs="Arial"/>
            <w:noProof/>
            <w:webHidden/>
            <w:sz w:val="20"/>
            <w:szCs w:val="20"/>
          </w:rPr>
          <w:fldChar w:fldCharType="end"/>
        </w:r>
      </w:hyperlink>
    </w:p>
    <w:p w14:paraId="2FFF19A9" w14:textId="77777777" w:rsidR="002A499B" w:rsidRPr="00C8183B" w:rsidRDefault="000852AF">
      <w:pPr>
        <w:pStyle w:val="TOC5"/>
        <w:tabs>
          <w:tab w:val="right" w:leader="dot" w:pos="9350"/>
        </w:tabs>
        <w:rPr>
          <w:rFonts w:ascii="Arial" w:hAnsi="Arial" w:cs="Arial"/>
          <w:noProof/>
          <w:sz w:val="20"/>
          <w:szCs w:val="20"/>
        </w:rPr>
      </w:pPr>
      <w:hyperlink w:anchor="_Toc447195024" w:history="1">
        <w:r w:rsidR="002A499B" w:rsidRPr="00C8183B">
          <w:rPr>
            <w:rStyle w:val="Hyperlink"/>
            <w:rFonts w:ascii="Arial" w:hAnsi="Arial" w:cs="Arial"/>
            <w:noProof/>
            <w:sz w:val="20"/>
            <w:szCs w:val="20"/>
          </w:rPr>
          <w:t>Episiotomy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_Toc447195024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69</w:t>
        </w:r>
        <w:r w:rsidR="002A499B" w:rsidRPr="00C8183B">
          <w:rPr>
            <w:rFonts w:ascii="Arial" w:hAnsi="Arial" w:cs="Arial"/>
            <w:noProof/>
            <w:webHidden/>
            <w:sz w:val="20"/>
            <w:szCs w:val="20"/>
          </w:rPr>
          <w:fldChar w:fldCharType="end"/>
        </w:r>
      </w:hyperlink>
    </w:p>
    <w:p w14:paraId="688832A5" w14:textId="77777777" w:rsidR="002A499B" w:rsidRPr="00C8183B" w:rsidRDefault="000852AF">
      <w:pPr>
        <w:pStyle w:val="TOC4"/>
        <w:tabs>
          <w:tab w:val="right" w:leader="dot" w:pos="9350"/>
        </w:tabs>
        <w:rPr>
          <w:rFonts w:eastAsiaTheme="minorEastAsia" w:cs="Arial"/>
          <w:noProof/>
        </w:rPr>
      </w:pPr>
      <w:hyperlink w:anchor="_Toc447195025" w:history="1">
        <w:r w:rsidR="002A499B" w:rsidRPr="00C8183B">
          <w:rPr>
            <w:rStyle w:val="Hyperlink"/>
            <w:rFonts w:cs="Arial"/>
            <w:noProof/>
          </w:rPr>
          <w:t>Maternity Care Process Measure Specifications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_Toc447195025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70</w:t>
        </w:r>
        <w:r w:rsidR="002A499B" w:rsidRPr="00C8183B">
          <w:rPr>
            <w:rFonts w:cs="Arial"/>
            <w:noProof/>
            <w:webHidden/>
          </w:rPr>
          <w:fldChar w:fldCharType="end"/>
        </w:r>
      </w:hyperlink>
    </w:p>
    <w:p w14:paraId="4C0BE45E" w14:textId="77777777" w:rsidR="002A499B" w:rsidRPr="00C8183B" w:rsidRDefault="000852AF">
      <w:pPr>
        <w:pStyle w:val="TOC4"/>
        <w:tabs>
          <w:tab w:val="right" w:leader="dot" w:pos="9350"/>
        </w:tabs>
        <w:rPr>
          <w:rFonts w:eastAsiaTheme="minorEastAsia" w:cs="Arial"/>
          <w:noProof/>
        </w:rPr>
      </w:pPr>
      <w:hyperlink w:anchor="_Toc447195026" w:history="1">
        <w:r w:rsidR="002A499B" w:rsidRPr="00C8183B">
          <w:rPr>
            <w:rStyle w:val="Hyperlink"/>
            <w:rFonts w:cs="Arial"/>
            <w:noProof/>
          </w:rPr>
          <w:t>High-Risk Deliveries Measure Specifications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_Toc447195026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72</w:t>
        </w:r>
        <w:r w:rsidR="002A499B" w:rsidRPr="00C8183B">
          <w:rPr>
            <w:rFonts w:cs="Arial"/>
            <w:noProof/>
            <w:webHidden/>
          </w:rPr>
          <w:fldChar w:fldCharType="end"/>
        </w:r>
      </w:hyperlink>
    </w:p>
    <w:p w14:paraId="7F44D0B9" w14:textId="77777777" w:rsidR="002A499B" w:rsidRPr="00C8183B" w:rsidRDefault="000852AF">
      <w:pPr>
        <w:pStyle w:val="TOC5"/>
        <w:tabs>
          <w:tab w:val="right" w:leader="dot" w:pos="9350"/>
        </w:tabs>
        <w:rPr>
          <w:rFonts w:ascii="Arial" w:hAnsi="Arial" w:cs="Arial"/>
          <w:noProof/>
          <w:sz w:val="20"/>
          <w:szCs w:val="20"/>
        </w:rPr>
      </w:pPr>
      <w:hyperlink w:anchor="_Toc447195027" w:history="1">
        <w:r w:rsidR="002A499B" w:rsidRPr="00C8183B">
          <w:rPr>
            <w:rStyle w:val="Hyperlink"/>
            <w:rFonts w:ascii="Arial" w:hAnsi="Arial" w:cs="Arial"/>
            <w:noProof/>
            <w:sz w:val="20"/>
            <w:szCs w:val="20"/>
          </w:rPr>
          <w:t>High-Risk Deliveries Volume Standard</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_Toc447195027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72</w:t>
        </w:r>
        <w:r w:rsidR="002A499B" w:rsidRPr="00C8183B">
          <w:rPr>
            <w:rFonts w:ascii="Arial" w:hAnsi="Arial" w:cs="Arial"/>
            <w:noProof/>
            <w:webHidden/>
            <w:sz w:val="20"/>
            <w:szCs w:val="20"/>
          </w:rPr>
          <w:fldChar w:fldCharType="end"/>
        </w:r>
      </w:hyperlink>
    </w:p>
    <w:p w14:paraId="0E083C9A" w14:textId="77777777" w:rsidR="002A499B" w:rsidRPr="00C8183B" w:rsidRDefault="000852AF">
      <w:pPr>
        <w:pStyle w:val="TOC5"/>
        <w:tabs>
          <w:tab w:val="right" w:leader="dot" w:pos="9350"/>
        </w:tabs>
        <w:rPr>
          <w:rFonts w:ascii="Arial" w:hAnsi="Arial" w:cs="Arial"/>
          <w:noProof/>
          <w:sz w:val="20"/>
          <w:szCs w:val="20"/>
        </w:rPr>
      </w:pPr>
      <w:hyperlink w:anchor="_Toc447195028" w:history="1">
        <w:r w:rsidR="002A499B" w:rsidRPr="00C8183B">
          <w:rPr>
            <w:rStyle w:val="Hyperlink"/>
            <w:rFonts w:ascii="Arial" w:hAnsi="Arial" w:cs="Arial"/>
            <w:noProof/>
            <w:sz w:val="20"/>
            <w:szCs w:val="20"/>
          </w:rPr>
          <w:t>VON National Performance Measure Specifications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_Toc447195028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73</w:t>
        </w:r>
        <w:r w:rsidR="002A499B" w:rsidRPr="00C8183B">
          <w:rPr>
            <w:rFonts w:ascii="Arial" w:hAnsi="Arial" w:cs="Arial"/>
            <w:noProof/>
            <w:webHidden/>
            <w:sz w:val="20"/>
            <w:szCs w:val="20"/>
          </w:rPr>
          <w:fldChar w:fldCharType="end"/>
        </w:r>
      </w:hyperlink>
    </w:p>
    <w:p w14:paraId="6D0988EE" w14:textId="77777777" w:rsidR="002A499B" w:rsidRPr="00C8183B" w:rsidRDefault="000852AF">
      <w:pPr>
        <w:pStyle w:val="TOC5"/>
        <w:tabs>
          <w:tab w:val="right" w:leader="dot" w:pos="9350"/>
        </w:tabs>
        <w:rPr>
          <w:rFonts w:ascii="Arial" w:hAnsi="Arial" w:cs="Arial"/>
          <w:noProof/>
          <w:sz w:val="20"/>
          <w:szCs w:val="20"/>
        </w:rPr>
      </w:pPr>
      <w:hyperlink w:anchor="_Toc447195029" w:history="1">
        <w:r w:rsidR="002A499B" w:rsidRPr="00C8183B">
          <w:rPr>
            <w:rStyle w:val="Hyperlink"/>
            <w:rFonts w:ascii="Arial" w:hAnsi="Arial" w:cs="Arial"/>
            <w:noProof/>
            <w:sz w:val="20"/>
            <w:szCs w:val="20"/>
          </w:rPr>
          <w:t>Antenatal Steroids Process Measure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_Toc447195029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74</w:t>
        </w:r>
        <w:r w:rsidR="002A499B" w:rsidRPr="00C8183B">
          <w:rPr>
            <w:rFonts w:ascii="Arial" w:hAnsi="Arial" w:cs="Arial"/>
            <w:noProof/>
            <w:webHidden/>
            <w:sz w:val="20"/>
            <w:szCs w:val="20"/>
          </w:rPr>
          <w:fldChar w:fldCharType="end"/>
        </w:r>
      </w:hyperlink>
    </w:p>
    <w:p w14:paraId="21D6FA04" w14:textId="77777777" w:rsidR="002A499B" w:rsidRPr="00C8183B" w:rsidRDefault="000852AF">
      <w:pPr>
        <w:pStyle w:val="TOC4"/>
        <w:tabs>
          <w:tab w:val="right" w:leader="dot" w:pos="9350"/>
        </w:tabs>
        <w:rPr>
          <w:rFonts w:eastAsiaTheme="minorEastAsia" w:cs="Arial"/>
          <w:noProof/>
        </w:rPr>
      </w:pPr>
      <w:hyperlink w:anchor="_Toc447195030" w:history="1">
        <w:r w:rsidR="002A499B" w:rsidRPr="00C8183B">
          <w:rPr>
            <w:rStyle w:val="Hyperlink"/>
            <w:rFonts w:cs="Arial"/>
            <w:noProof/>
          </w:rPr>
          <w:t>Maternity Care Frequently Asked Questions (FAQs)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_Toc447195030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76</w:t>
        </w:r>
        <w:r w:rsidR="002A499B" w:rsidRPr="00C8183B">
          <w:rPr>
            <w:rFonts w:cs="Arial"/>
            <w:noProof/>
            <w:webHidden/>
          </w:rPr>
          <w:fldChar w:fldCharType="end"/>
        </w:r>
      </w:hyperlink>
    </w:p>
    <w:p w14:paraId="4F422021" w14:textId="77777777" w:rsidR="002A499B" w:rsidRPr="00C8183B" w:rsidRDefault="000852AF">
      <w:pPr>
        <w:pStyle w:val="TOC5"/>
        <w:tabs>
          <w:tab w:val="right" w:leader="dot" w:pos="9350"/>
        </w:tabs>
        <w:rPr>
          <w:rFonts w:ascii="Arial" w:hAnsi="Arial" w:cs="Arial"/>
          <w:noProof/>
          <w:sz w:val="20"/>
          <w:szCs w:val="20"/>
        </w:rPr>
      </w:pPr>
      <w:hyperlink w:anchor="_Toc447195031" w:history="1">
        <w:r w:rsidR="002A499B" w:rsidRPr="00C8183B">
          <w:rPr>
            <w:rStyle w:val="Hyperlink"/>
            <w:rFonts w:ascii="Arial" w:hAnsi="Arial" w:cs="Arial"/>
            <w:noProof/>
            <w:sz w:val="20"/>
            <w:szCs w:val="20"/>
          </w:rPr>
          <w:t>General Questions Regarding High-Risk Deliveries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_Toc447195031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76</w:t>
        </w:r>
        <w:r w:rsidR="002A499B" w:rsidRPr="00C8183B">
          <w:rPr>
            <w:rFonts w:ascii="Arial" w:hAnsi="Arial" w:cs="Arial"/>
            <w:noProof/>
            <w:webHidden/>
            <w:sz w:val="20"/>
            <w:szCs w:val="20"/>
          </w:rPr>
          <w:fldChar w:fldCharType="end"/>
        </w:r>
      </w:hyperlink>
    </w:p>
    <w:p w14:paraId="36D76010" w14:textId="77777777" w:rsidR="002A499B" w:rsidRPr="00C8183B" w:rsidRDefault="000852AF">
      <w:pPr>
        <w:pStyle w:val="TOC5"/>
        <w:tabs>
          <w:tab w:val="right" w:leader="dot" w:pos="9350"/>
        </w:tabs>
        <w:rPr>
          <w:rFonts w:ascii="Arial" w:hAnsi="Arial" w:cs="Arial"/>
          <w:noProof/>
          <w:sz w:val="20"/>
          <w:szCs w:val="20"/>
        </w:rPr>
      </w:pPr>
      <w:hyperlink w:anchor="_Toc447195032" w:history="1">
        <w:r w:rsidR="002A499B" w:rsidRPr="00C8183B">
          <w:rPr>
            <w:rStyle w:val="Hyperlink"/>
            <w:rFonts w:ascii="Arial" w:hAnsi="Arial" w:cs="Arial"/>
            <w:noProof/>
            <w:sz w:val="20"/>
            <w:szCs w:val="20"/>
          </w:rPr>
          <w:t>High-Risk Deliveries Process Measure Questions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_Toc447195032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76</w:t>
        </w:r>
        <w:r w:rsidR="002A499B" w:rsidRPr="00C8183B">
          <w:rPr>
            <w:rFonts w:ascii="Arial" w:hAnsi="Arial" w:cs="Arial"/>
            <w:noProof/>
            <w:webHidden/>
            <w:sz w:val="20"/>
            <w:szCs w:val="20"/>
          </w:rPr>
          <w:fldChar w:fldCharType="end"/>
        </w:r>
      </w:hyperlink>
    </w:p>
    <w:p w14:paraId="7F8D29FD" w14:textId="77777777" w:rsidR="002A499B" w:rsidRPr="00C8183B" w:rsidRDefault="000852AF">
      <w:pPr>
        <w:pStyle w:val="TOC1"/>
        <w:rPr>
          <w:rFonts w:eastAsiaTheme="minorEastAsia" w:cs="Arial"/>
          <w:noProof/>
        </w:rPr>
      </w:pPr>
      <w:hyperlink w:anchor="_Toc447195033" w:history="1">
        <w:r w:rsidR="002A499B" w:rsidRPr="00C8183B">
          <w:rPr>
            <w:rStyle w:val="Hyperlink"/>
            <w:rFonts w:cs="Arial"/>
            <w:noProof/>
          </w:rPr>
          <w:t>Page Intentionally Left Blank</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_Toc447195033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77</w:t>
        </w:r>
        <w:r w:rsidR="002A499B" w:rsidRPr="00C8183B">
          <w:rPr>
            <w:rFonts w:cs="Arial"/>
            <w:noProof/>
            <w:webHidden/>
          </w:rPr>
          <w:fldChar w:fldCharType="end"/>
        </w:r>
      </w:hyperlink>
    </w:p>
    <w:p w14:paraId="6590C97E" w14:textId="77777777" w:rsidR="002A499B" w:rsidRPr="00C8183B" w:rsidRDefault="000852AF">
      <w:pPr>
        <w:pStyle w:val="TOC1"/>
        <w:rPr>
          <w:rFonts w:eastAsiaTheme="minorEastAsia" w:cs="Arial"/>
          <w:noProof/>
        </w:rPr>
      </w:pPr>
      <w:hyperlink w:anchor="_Toc447195034" w:history="1">
        <w:r w:rsidR="002A499B" w:rsidRPr="00C8183B">
          <w:rPr>
            <w:rStyle w:val="Hyperlink"/>
            <w:rFonts w:cs="Arial"/>
            <w:noProof/>
          </w:rPr>
          <w:t>SECTION 5: ICU PHYSICIAN STAFFING (IPS)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_Toc447195034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78</w:t>
        </w:r>
        <w:r w:rsidR="002A499B" w:rsidRPr="00C8183B">
          <w:rPr>
            <w:rFonts w:cs="Arial"/>
            <w:noProof/>
            <w:webHidden/>
          </w:rPr>
          <w:fldChar w:fldCharType="end"/>
        </w:r>
      </w:hyperlink>
    </w:p>
    <w:p w14:paraId="7E8EC6E7" w14:textId="77777777" w:rsidR="002A499B" w:rsidRPr="00C8183B" w:rsidRDefault="000852AF">
      <w:pPr>
        <w:pStyle w:val="TOC2"/>
        <w:tabs>
          <w:tab w:val="right" w:leader="dot" w:pos="9350"/>
        </w:tabs>
        <w:rPr>
          <w:rFonts w:eastAsiaTheme="minorEastAsia" w:cs="Arial"/>
          <w:noProof/>
        </w:rPr>
      </w:pPr>
      <w:hyperlink w:anchor="_Toc447195035" w:history="1">
        <w:r w:rsidR="002A499B" w:rsidRPr="00C8183B">
          <w:rPr>
            <w:rStyle w:val="Hyperlink"/>
            <w:rFonts w:cs="Arial"/>
            <w:noProof/>
          </w:rPr>
          <w:t>Section 5:  2016 ICU Physician Staffing (IPS) Standard</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_Toc447195035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79</w:t>
        </w:r>
        <w:r w:rsidR="002A499B" w:rsidRPr="00C8183B">
          <w:rPr>
            <w:rFonts w:cs="Arial"/>
            <w:noProof/>
            <w:webHidden/>
          </w:rPr>
          <w:fldChar w:fldCharType="end"/>
        </w:r>
      </w:hyperlink>
    </w:p>
    <w:p w14:paraId="46718DD8" w14:textId="77777777" w:rsidR="002A499B" w:rsidRPr="00C8183B" w:rsidRDefault="000852AF">
      <w:pPr>
        <w:pStyle w:val="TOC5"/>
        <w:tabs>
          <w:tab w:val="right" w:leader="dot" w:pos="9350"/>
        </w:tabs>
        <w:rPr>
          <w:rFonts w:ascii="Arial" w:hAnsi="Arial" w:cs="Arial"/>
          <w:noProof/>
          <w:sz w:val="20"/>
          <w:szCs w:val="20"/>
        </w:rPr>
      </w:pPr>
      <w:hyperlink w:anchor="_Toc447195036" w:history="1">
        <w:r w:rsidR="002A499B" w:rsidRPr="00C8183B">
          <w:rPr>
            <w:rStyle w:val="Hyperlink"/>
            <w:rFonts w:ascii="Arial" w:hAnsi="Arial" w:cs="Arial"/>
            <w:noProof/>
            <w:sz w:val="20"/>
            <w:szCs w:val="20"/>
          </w:rPr>
          <w:t>ICU Physician Staffing (IPS)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_Toc447195036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80</w:t>
        </w:r>
        <w:r w:rsidR="002A499B" w:rsidRPr="00C8183B">
          <w:rPr>
            <w:rFonts w:ascii="Arial" w:hAnsi="Arial" w:cs="Arial"/>
            <w:noProof/>
            <w:webHidden/>
            <w:sz w:val="20"/>
            <w:szCs w:val="20"/>
          </w:rPr>
          <w:fldChar w:fldCharType="end"/>
        </w:r>
      </w:hyperlink>
    </w:p>
    <w:p w14:paraId="0D5B701D" w14:textId="77777777" w:rsidR="002A499B" w:rsidRPr="00C8183B" w:rsidRDefault="000852AF">
      <w:pPr>
        <w:pStyle w:val="TOC2"/>
        <w:tabs>
          <w:tab w:val="right" w:leader="dot" w:pos="9350"/>
        </w:tabs>
        <w:rPr>
          <w:rFonts w:eastAsiaTheme="minorEastAsia" w:cs="Arial"/>
          <w:noProof/>
        </w:rPr>
      </w:pPr>
      <w:hyperlink w:anchor="_Toc447195037" w:history="1">
        <w:r w:rsidR="002A499B" w:rsidRPr="00C8183B">
          <w:rPr>
            <w:rStyle w:val="Hyperlink"/>
            <w:rFonts w:cs="Arial"/>
            <w:noProof/>
          </w:rPr>
          <w:t>Section 5:  2016 ICU Physician Staffing (IPS) Reference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_Toc447195037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83</w:t>
        </w:r>
        <w:r w:rsidR="002A499B" w:rsidRPr="00C8183B">
          <w:rPr>
            <w:rFonts w:cs="Arial"/>
            <w:noProof/>
            <w:webHidden/>
          </w:rPr>
          <w:fldChar w:fldCharType="end"/>
        </w:r>
      </w:hyperlink>
    </w:p>
    <w:p w14:paraId="07E8B772" w14:textId="77777777" w:rsidR="002A499B" w:rsidRPr="00C8183B" w:rsidRDefault="000852AF">
      <w:pPr>
        <w:pStyle w:val="TOC5"/>
        <w:tabs>
          <w:tab w:val="right" w:leader="dot" w:pos="9350"/>
        </w:tabs>
        <w:rPr>
          <w:rFonts w:ascii="Arial" w:hAnsi="Arial" w:cs="Arial"/>
          <w:noProof/>
          <w:sz w:val="20"/>
          <w:szCs w:val="20"/>
        </w:rPr>
      </w:pPr>
      <w:hyperlink w:anchor="_Toc447195038" w:history="1">
        <w:r w:rsidR="002A499B" w:rsidRPr="00C8183B">
          <w:rPr>
            <w:rStyle w:val="Hyperlink"/>
            <w:rFonts w:ascii="Arial" w:hAnsi="Arial" w:cs="Arial"/>
            <w:noProof/>
            <w:sz w:val="20"/>
            <w:szCs w:val="20"/>
          </w:rPr>
          <w:t>What’s New in the 2016 Survey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_Toc447195038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83</w:t>
        </w:r>
        <w:r w:rsidR="002A499B" w:rsidRPr="00C8183B">
          <w:rPr>
            <w:rFonts w:ascii="Arial" w:hAnsi="Arial" w:cs="Arial"/>
            <w:noProof/>
            <w:webHidden/>
            <w:sz w:val="20"/>
            <w:szCs w:val="20"/>
          </w:rPr>
          <w:fldChar w:fldCharType="end"/>
        </w:r>
      </w:hyperlink>
    </w:p>
    <w:p w14:paraId="05D238A8" w14:textId="77777777" w:rsidR="002A499B" w:rsidRPr="00C8183B" w:rsidRDefault="000852AF">
      <w:pPr>
        <w:pStyle w:val="TOC5"/>
        <w:tabs>
          <w:tab w:val="right" w:leader="dot" w:pos="9350"/>
        </w:tabs>
        <w:rPr>
          <w:rFonts w:ascii="Arial" w:hAnsi="Arial" w:cs="Arial"/>
          <w:noProof/>
          <w:sz w:val="20"/>
          <w:szCs w:val="20"/>
        </w:rPr>
      </w:pPr>
      <w:hyperlink w:anchor="_Toc447195039" w:history="1">
        <w:r w:rsidR="002A499B" w:rsidRPr="00C8183B">
          <w:rPr>
            <w:rStyle w:val="Hyperlink"/>
            <w:rFonts w:ascii="Arial" w:hAnsi="Arial" w:cs="Arial"/>
            <w:noProof/>
            <w:sz w:val="20"/>
            <w:szCs w:val="20"/>
          </w:rPr>
          <w:t>Change Summary since Release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_Toc447195039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83</w:t>
        </w:r>
        <w:r w:rsidR="002A499B" w:rsidRPr="00C8183B">
          <w:rPr>
            <w:rFonts w:ascii="Arial" w:hAnsi="Arial" w:cs="Arial"/>
            <w:noProof/>
            <w:webHidden/>
            <w:sz w:val="20"/>
            <w:szCs w:val="20"/>
          </w:rPr>
          <w:fldChar w:fldCharType="end"/>
        </w:r>
      </w:hyperlink>
    </w:p>
    <w:p w14:paraId="6CD426E5" w14:textId="77777777" w:rsidR="002A499B" w:rsidRPr="00C8183B" w:rsidRDefault="000852AF">
      <w:pPr>
        <w:pStyle w:val="TOC4"/>
        <w:tabs>
          <w:tab w:val="right" w:leader="dot" w:pos="9350"/>
        </w:tabs>
        <w:rPr>
          <w:rFonts w:eastAsiaTheme="minorEastAsia" w:cs="Arial"/>
          <w:noProof/>
        </w:rPr>
      </w:pPr>
      <w:hyperlink w:anchor="_Toc447195040" w:history="1">
        <w:r w:rsidR="002A499B" w:rsidRPr="00C8183B">
          <w:rPr>
            <w:rStyle w:val="Hyperlink"/>
            <w:rFonts w:cs="Arial"/>
            <w:noProof/>
          </w:rPr>
          <w:t>IPS Frequently Asked Questions (FAQs)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_Toc447195040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84</w:t>
        </w:r>
        <w:r w:rsidR="002A499B" w:rsidRPr="00C8183B">
          <w:rPr>
            <w:rFonts w:cs="Arial"/>
            <w:noProof/>
            <w:webHidden/>
          </w:rPr>
          <w:fldChar w:fldCharType="end"/>
        </w:r>
      </w:hyperlink>
    </w:p>
    <w:p w14:paraId="21E5234B" w14:textId="77777777" w:rsidR="002A499B" w:rsidRPr="00C8183B" w:rsidRDefault="000852AF">
      <w:pPr>
        <w:pStyle w:val="TOC5"/>
        <w:tabs>
          <w:tab w:val="right" w:leader="dot" w:pos="9350"/>
        </w:tabs>
        <w:rPr>
          <w:rFonts w:ascii="Arial" w:hAnsi="Arial" w:cs="Arial"/>
          <w:noProof/>
          <w:sz w:val="20"/>
          <w:szCs w:val="20"/>
        </w:rPr>
      </w:pPr>
      <w:hyperlink w:anchor="_Toc447195041" w:history="1">
        <w:r w:rsidR="002A499B" w:rsidRPr="00C8183B">
          <w:rPr>
            <w:rStyle w:val="Hyperlink"/>
            <w:rFonts w:ascii="Arial" w:hAnsi="Arial" w:cs="Arial"/>
            <w:noProof/>
            <w:sz w:val="20"/>
            <w:szCs w:val="20"/>
          </w:rPr>
          <w:t>General Questions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_Toc447195041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84</w:t>
        </w:r>
        <w:r w:rsidR="002A499B" w:rsidRPr="00C8183B">
          <w:rPr>
            <w:rFonts w:ascii="Arial" w:hAnsi="Arial" w:cs="Arial"/>
            <w:noProof/>
            <w:webHidden/>
            <w:sz w:val="20"/>
            <w:szCs w:val="20"/>
          </w:rPr>
          <w:fldChar w:fldCharType="end"/>
        </w:r>
      </w:hyperlink>
    </w:p>
    <w:p w14:paraId="6E87B0B6" w14:textId="77777777" w:rsidR="002A499B" w:rsidRPr="00C8183B" w:rsidRDefault="000852AF">
      <w:pPr>
        <w:pStyle w:val="TOC5"/>
        <w:tabs>
          <w:tab w:val="right" w:leader="dot" w:pos="9350"/>
        </w:tabs>
        <w:rPr>
          <w:rFonts w:ascii="Arial" w:hAnsi="Arial" w:cs="Arial"/>
          <w:noProof/>
          <w:sz w:val="20"/>
          <w:szCs w:val="20"/>
        </w:rPr>
      </w:pPr>
      <w:hyperlink w:anchor="_Toc447195042" w:history="1">
        <w:r w:rsidR="002A499B" w:rsidRPr="00C8183B">
          <w:rPr>
            <w:rStyle w:val="Hyperlink"/>
            <w:rFonts w:ascii="Arial" w:hAnsi="Arial" w:cs="Arial"/>
            <w:noProof/>
            <w:sz w:val="20"/>
            <w:szCs w:val="20"/>
          </w:rPr>
          <w:t>Certification Questions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_Toc447195042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85</w:t>
        </w:r>
        <w:r w:rsidR="002A499B" w:rsidRPr="00C8183B">
          <w:rPr>
            <w:rFonts w:ascii="Arial" w:hAnsi="Arial" w:cs="Arial"/>
            <w:noProof/>
            <w:webHidden/>
            <w:sz w:val="20"/>
            <w:szCs w:val="20"/>
          </w:rPr>
          <w:fldChar w:fldCharType="end"/>
        </w:r>
      </w:hyperlink>
    </w:p>
    <w:p w14:paraId="6693265C" w14:textId="77777777" w:rsidR="002A499B" w:rsidRPr="00C8183B" w:rsidRDefault="000852AF">
      <w:pPr>
        <w:pStyle w:val="TOC5"/>
        <w:tabs>
          <w:tab w:val="right" w:leader="dot" w:pos="9350"/>
        </w:tabs>
        <w:rPr>
          <w:rFonts w:ascii="Arial" w:hAnsi="Arial" w:cs="Arial"/>
          <w:noProof/>
          <w:sz w:val="20"/>
          <w:szCs w:val="20"/>
        </w:rPr>
      </w:pPr>
      <w:hyperlink w:anchor="_Toc447195043" w:history="1">
        <w:r w:rsidR="002A499B" w:rsidRPr="00C8183B">
          <w:rPr>
            <w:rStyle w:val="Hyperlink"/>
            <w:rFonts w:ascii="Arial" w:hAnsi="Arial" w:cs="Arial"/>
            <w:noProof/>
            <w:sz w:val="20"/>
            <w:szCs w:val="20"/>
          </w:rPr>
          <w:t>Response Time Questions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_Toc447195043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85</w:t>
        </w:r>
        <w:r w:rsidR="002A499B" w:rsidRPr="00C8183B">
          <w:rPr>
            <w:rFonts w:ascii="Arial" w:hAnsi="Arial" w:cs="Arial"/>
            <w:noProof/>
            <w:webHidden/>
            <w:sz w:val="20"/>
            <w:szCs w:val="20"/>
          </w:rPr>
          <w:fldChar w:fldCharType="end"/>
        </w:r>
      </w:hyperlink>
    </w:p>
    <w:p w14:paraId="36337528" w14:textId="77777777" w:rsidR="002A499B" w:rsidRPr="00C8183B" w:rsidRDefault="000852AF">
      <w:pPr>
        <w:pStyle w:val="TOC1"/>
        <w:rPr>
          <w:rFonts w:eastAsiaTheme="minorEastAsia" w:cs="Arial"/>
          <w:noProof/>
        </w:rPr>
      </w:pPr>
      <w:hyperlink w:anchor="_Toc447195044" w:history="1">
        <w:r w:rsidR="002A499B" w:rsidRPr="00C8183B">
          <w:rPr>
            <w:rStyle w:val="Hyperlink"/>
            <w:rFonts w:cs="Arial"/>
            <w:noProof/>
          </w:rPr>
          <w:t>Page Intentionally Left Blank</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_Toc447195044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87</w:t>
        </w:r>
        <w:r w:rsidR="002A499B" w:rsidRPr="00C8183B">
          <w:rPr>
            <w:rFonts w:cs="Arial"/>
            <w:noProof/>
            <w:webHidden/>
          </w:rPr>
          <w:fldChar w:fldCharType="end"/>
        </w:r>
      </w:hyperlink>
    </w:p>
    <w:p w14:paraId="6F226249" w14:textId="77777777" w:rsidR="002A499B" w:rsidRPr="00C8183B" w:rsidRDefault="000852AF">
      <w:pPr>
        <w:pStyle w:val="TOC1"/>
        <w:rPr>
          <w:rFonts w:eastAsiaTheme="minorEastAsia" w:cs="Arial"/>
          <w:noProof/>
        </w:rPr>
      </w:pPr>
      <w:hyperlink w:anchor="_Toc447195045" w:history="1">
        <w:r w:rsidR="002A499B" w:rsidRPr="00C8183B">
          <w:rPr>
            <w:rStyle w:val="Hyperlink"/>
            <w:rFonts w:cs="Arial"/>
            <w:noProof/>
          </w:rPr>
          <w:t>SECTION 6: SAFE PRACTICES SCORE (SPS)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_Toc447195045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88</w:t>
        </w:r>
        <w:r w:rsidR="002A499B" w:rsidRPr="00C8183B">
          <w:rPr>
            <w:rFonts w:cs="Arial"/>
            <w:noProof/>
            <w:webHidden/>
          </w:rPr>
          <w:fldChar w:fldCharType="end"/>
        </w:r>
      </w:hyperlink>
    </w:p>
    <w:p w14:paraId="152173CC" w14:textId="77777777" w:rsidR="002A499B" w:rsidRPr="00C8183B" w:rsidRDefault="000852AF">
      <w:pPr>
        <w:pStyle w:val="TOC2"/>
        <w:tabs>
          <w:tab w:val="right" w:leader="dot" w:pos="9350"/>
        </w:tabs>
        <w:rPr>
          <w:rFonts w:eastAsiaTheme="minorEastAsia" w:cs="Arial"/>
          <w:noProof/>
        </w:rPr>
      </w:pPr>
      <w:hyperlink w:anchor="_Toc447195046" w:history="1">
        <w:r w:rsidR="002A499B" w:rsidRPr="00C8183B">
          <w:rPr>
            <w:rStyle w:val="Hyperlink"/>
            <w:rFonts w:cs="Arial"/>
            <w:noProof/>
          </w:rPr>
          <w:t>Section 6: 2016 NQF Safe Practices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_Toc447195046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89</w:t>
        </w:r>
        <w:r w:rsidR="002A499B" w:rsidRPr="00C8183B">
          <w:rPr>
            <w:rFonts w:cs="Arial"/>
            <w:noProof/>
            <w:webHidden/>
          </w:rPr>
          <w:fldChar w:fldCharType="end"/>
        </w:r>
      </w:hyperlink>
    </w:p>
    <w:p w14:paraId="3F641487" w14:textId="77777777" w:rsidR="002A499B" w:rsidRPr="00C8183B" w:rsidRDefault="000852AF">
      <w:pPr>
        <w:pStyle w:val="TOC4"/>
        <w:tabs>
          <w:tab w:val="right" w:leader="dot" w:pos="9350"/>
        </w:tabs>
        <w:rPr>
          <w:rFonts w:eastAsiaTheme="minorEastAsia" w:cs="Arial"/>
          <w:noProof/>
        </w:rPr>
      </w:pPr>
      <w:hyperlink w:anchor="_Toc447195047" w:history="1">
        <w:r w:rsidR="002A499B" w:rsidRPr="00C8183B">
          <w:rPr>
            <w:rStyle w:val="Hyperlink"/>
            <w:rFonts w:cs="Arial"/>
            <w:noProof/>
            <w:snapToGrid w:val="0"/>
          </w:rPr>
          <w:t xml:space="preserve">6A: </w:t>
        </w:r>
        <w:r w:rsidR="002A499B" w:rsidRPr="00C8183B">
          <w:rPr>
            <w:rStyle w:val="Hyperlink"/>
            <w:rFonts w:cs="Arial"/>
            <w:bCs/>
            <w:noProof/>
          </w:rPr>
          <w:t xml:space="preserve">Practice #1 - Culture of Safety </w:t>
        </w:r>
        <w:r w:rsidR="002A499B" w:rsidRPr="00C8183B">
          <w:rPr>
            <w:rStyle w:val="Hyperlink"/>
            <w:rFonts w:cs="Arial"/>
            <w:noProof/>
          </w:rPr>
          <w:t>Leadership Structures and Systems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_Toc447195047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91</w:t>
        </w:r>
        <w:r w:rsidR="002A499B" w:rsidRPr="00C8183B">
          <w:rPr>
            <w:rFonts w:cs="Arial"/>
            <w:noProof/>
            <w:webHidden/>
          </w:rPr>
          <w:fldChar w:fldCharType="end"/>
        </w:r>
      </w:hyperlink>
    </w:p>
    <w:p w14:paraId="7D745A74" w14:textId="77777777" w:rsidR="002A499B" w:rsidRPr="00C8183B" w:rsidRDefault="000852AF">
      <w:pPr>
        <w:pStyle w:val="TOC4"/>
        <w:tabs>
          <w:tab w:val="right" w:leader="dot" w:pos="9350"/>
        </w:tabs>
        <w:rPr>
          <w:rFonts w:eastAsiaTheme="minorEastAsia" w:cs="Arial"/>
          <w:noProof/>
        </w:rPr>
      </w:pPr>
      <w:hyperlink w:anchor="_Toc447195048" w:history="1">
        <w:r w:rsidR="002A499B" w:rsidRPr="00C8183B">
          <w:rPr>
            <w:rStyle w:val="Hyperlink"/>
            <w:rFonts w:cs="Arial"/>
            <w:noProof/>
            <w:snapToGrid w:val="0"/>
          </w:rPr>
          <w:t>6B: Practice #2 - Culture Measurement, Feedback, and Intervention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_Toc447195048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93</w:t>
        </w:r>
        <w:r w:rsidR="002A499B" w:rsidRPr="00C8183B">
          <w:rPr>
            <w:rFonts w:cs="Arial"/>
            <w:noProof/>
            <w:webHidden/>
          </w:rPr>
          <w:fldChar w:fldCharType="end"/>
        </w:r>
      </w:hyperlink>
    </w:p>
    <w:p w14:paraId="73BF050E" w14:textId="77777777" w:rsidR="002A499B" w:rsidRPr="00C8183B" w:rsidRDefault="000852AF">
      <w:pPr>
        <w:pStyle w:val="TOC4"/>
        <w:tabs>
          <w:tab w:val="right" w:leader="dot" w:pos="9350"/>
        </w:tabs>
        <w:rPr>
          <w:rFonts w:eastAsiaTheme="minorEastAsia" w:cs="Arial"/>
          <w:noProof/>
        </w:rPr>
      </w:pPr>
      <w:hyperlink w:anchor="_Toc447195049" w:history="1">
        <w:r w:rsidR="002A499B" w:rsidRPr="00C8183B">
          <w:rPr>
            <w:rStyle w:val="Hyperlink"/>
            <w:rFonts w:cs="Arial"/>
            <w:noProof/>
            <w:snapToGrid w:val="0"/>
          </w:rPr>
          <w:t>6C: Practice #3 - Teamwork Training and Skill Building</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_Toc447195049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95</w:t>
        </w:r>
        <w:r w:rsidR="002A499B" w:rsidRPr="00C8183B">
          <w:rPr>
            <w:rFonts w:cs="Arial"/>
            <w:noProof/>
            <w:webHidden/>
          </w:rPr>
          <w:fldChar w:fldCharType="end"/>
        </w:r>
      </w:hyperlink>
    </w:p>
    <w:p w14:paraId="0231E01A" w14:textId="77777777" w:rsidR="002A499B" w:rsidRPr="00C8183B" w:rsidRDefault="000852AF">
      <w:pPr>
        <w:pStyle w:val="TOC4"/>
        <w:tabs>
          <w:tab w:val="right" w:leader="dot" w:pos="9350"/>
        </w:tabs>
        <w:rPr>
          <w:rFonts w:eastAsiaTheme="minorEastAsia" w:cs="Arial"/>
          <w:noProof/>
        </w:rPr>
      </w:pPr>
      <w:hyperlink w:anchor="_Toc447195050" w:history="1">
        <w:r w:rsidR="002A499B" w:rsidRPr="00C8183B">
          <w:rPr>
            <w:rStyle w:val="Hyperlink"/>
            <w:rFonts w:cs="Arial"/>
            <w:noProof/>
            <w:snapToGrid w:val="0"/>
          </w:rPr>
          <w:t>6D: Practice #4 - Risks and Hazards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_Toc447195050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97</w:t>
        </w:r>
        <w:r w:rsidR="002A499B" w:rsidRPr="00C8183B">
          <w:rPr>
            <w:rFonts w:cs="Arial"/>
            <w:noProof/>
            <w:webHidden/>
          </w:rPr>
          <w:fldChar w:fldCharType="end"/>
        </w:r>
      </w:hyperlink>
    </w:p>
    <w:p w14:paraId="4E6EFC38" w14:textId="77777777" w:rsidR="002A499B" w:rsidRPr="00C8183B" w:rsidRDefault="000852AF">
      <w:pPr>
        <w:pStyle w:val="TOC4"/>
        <w:tabs>
          <w:tab w:val="right" w:leader="dot" w:pos="9350"/>
        </w:tabs>
        <w:rPr>
          <w:rFonts w:eastAsiaTheme="minorEastAsia" w:cs="Arial"/>
          <w:noProof/>
        </w:rPr>
      </w:pPr>
      <w:hyperlink w:anchor="_Toc447195051" w:history="1">
        <w:r w:rsidR="002A499B" w:rsidRPr="00C8183B">
          <w:rPr>
            <w:rStyle w:val="Hyperlink"/>
            <w:rFonts w:cs="Arial"/>
            <w:noProof/>
            <w:snapToGrid w:val="0"/>
          </w:rPr>
          <w:t>6E: Practice #9 - Nursing Workforce</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_Toc447195051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99</w:t>
        </w:r>
        <w:r w:rsidR="002A499B" w:rsidRPr="00C8183B">
          <w:rPr>
            <w:rFonts w:cs="Arial"/>
            <w:noProof/>
            <w:webHidden/>
          </w:rPr>
          <w:fldChar w:fldCharType="end"/>
        </w:r>
      </w:hyperlink>
    </w:p>
    <w:p w14:paraId="12CEC1B9" w14:textId="28E47CFE" w:rsidR="002A499B" w:rsidRPr="00C8183B" w:rsidRDefault="00DE04F1" w:rsidP="00DE04F1">
      <w:pPr>
        <w:pStyle w:val="TOC5"/>
        <w:tabs>
          <w:tab w:val="right" w:leader="dot" w:pos="9350"/>
        </w:tabs>
        <w:ind w:left="0"/>
        <w:rPr>
          <w:rFonts w:ascii="Arial" w:hAnsi="Arial" w:cs="Arial"/>
          <w:noProof/>
          <w:sz w:val="20"/>
          <w:szCs w:val="20"/>
        </w:rPr>
      </w:pPr>
      <w:r>
        <w:t xml:space="preserve">            </w:t>
      </w:r>
      <w:hyperlink w:anchor="_Toc447195052" w:history="1">
        <w:r w:rsidR="002A499B" w:rsidRPr="00C8183B">
          <w:rPr>
            <w:rStyle w:val="Hyperlink"/>
            <w:rFonts w:ascii="Arial" w:hAnsi="Arial" w:cs="Arial"/>
            <w:noProof/>
            <w:snapToGrid w:val="0"/>
            <w:sz w:val="20"/>
            <w:szCs w:val="20"/>
          </w:rPr>
          <w:t>6F: Practice #17 - Medication Reconciliation</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_Toc447195052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101</w:t>
        </w:r>
        <w:r w:rsidR="002A499B" w:rsidRPr="00C8183B">
          <w:rPr>
            <w:rFonts w:ascii="Arial" w:hAnsi="Arial" w:cs="Arial"/>
            <w:noProof/>
            <w:webHidden/>
            <w:sz w:val="20"/>
            <w:szCs w:val="20"/>
          </w:rPr>
          <w:fldChar w:fldCharType="end"/>
        </w:r>
      </w:hyperlink>
    </w:p>
    <w:p w14:paraId="20EA845D" w14:textId="609BDD76" w:rsidR="002A499B" w:rsidRPr="00C8183B" w:rsidRDefault="00DE04F1" w:rsidP="00DE04F1">
      <w:pPr>
        <w:pStyle w:val="TOC5"/>
        <w:tabs>
          <w:tab w:val="right" w:leader="dot" w:pos="9350"/>
        </w:tabs>
        <w:ind w:left="0"/>
        <w:rPr>
          <w:rFonts w:ascii="Arial" w:hAnsi="Arial" w:cs="Arial"/>
          <w:noProof/>
          <w:sz w:val="20"/>
          <w:szCs w:val="20"/>
        </w:rPr>
      </w:pPr>
      <w:r>
        <w:t xml:space="preserve">            </w:t>
      </w:r>
      <w:hyperlink w:anchor="_Toc447195053" w:history="1">
        <w:r w:rsidR="002A499B" w:rsidRPr="00C8183B">
          <w:rPr>
            <w:rStyle w:val="Hyperlink"/>
            <w:rFonts w:ascii="Arial" w:hAnsi="Arial" w:cs="Arial"/>
            <w:noProof/>
            <w:snapToGrid w:val="0"/>
            <w:sz w:val="20"/>
            <w:szCs w:val="20"/>
          </w:rPr>
          <w:t>6G: Practice #19 - Hand Hygiene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_Toc447195053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103</w:t>
        </w:r>
        <w:r w:rsidR="002A499B" w:rsidRPr="00C8183B">
          <w:rPr>
            <w:rFonts w:ascii="Arial" w:hAnsi="Arial" w:cs="Arial"/>
            <w:noProof/>
            <w:webHidden/>
            <w:sz w:val="20"/>
            <w:szCs w:val="20"/>
          </w:rPr>
          <w:fldChar w:fldCharType="end"/>
        </w:r>
      </w:hyperlink>
    </w:p>
    <w:p w14:paraId="5FE4B96D" w14:textId="568BD2C1" w:rsidR="002A499B" w:rsidRPr="00C8183B" w:rsidRDefault="00DE04F1" w:rsidP="00DE04F1">
      <w:pPr>
        <w:pStyle w:val="TOC5"/>
        <w:tabs>
          <w:tab w:val="right" w:leader="dot" w:pos="9350"/>
        </w:tabs>
        <w:ind w:left="0"/>
        <w:rPr>
          <w:rFonts w:ascii="Arial" w:hAnsi="Arial" w:cs="Arial"/>
          <w:noProof/>
          <w:sz w:val="20"/>
          <w:szCs w:val="20"/>
        </w:rPr>
      </w:pPr>
      <w:r>
        <w:t xml:space="preserve">            </w:t>
      </w:r>
      <w:hyperlink w:anchor="_Toc447195054" w:history="1">
        <w:r w:rsidR="002A499B" w:rsidRPr="00C8183B">
          <w:rPr>
            <w:rStyle w:val="Hyperlink"/>
            <w:rFonts w:ascii="Arial" w:hAnsi="Arial" w:cs="Arial"/>
            <w:noProof/>
            <w:snapToGrid w:val="0"/>
            <w:sz w:val="20"/>
            <w:szCs w:val="20"/>
          </w:rPr>
          <w:t>6H: Practice #23 - Prevention of Healthcare-Associated Complications in Ventilated Patients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_Toc447195054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105</w:t>
        </w:r>
        <w:r w:rsidR="002A499B" w:rsidRPr="00C8183B">
          <w:rPr>
            <w:rFonts w:ascii="Arial" w:hAnsi="Arial" w:cs="Arial"/>
            <w:noProof/>
            <w:webHidden/>
            <w:sz w:val="20"/>
            <w:szCs w:val="20"/>
          </w:rPr>
          <w:fldChar w:fldCharType="end"/>
        </w:r>
      </w:hyperlink>
    </w:p>
    <w:p w14:paraId="64AA7C0A" w14:textId="77777777" w:rsidR="002A499B" w:rsidRPr="00C8183B" w:rsidRDefault="000852AF">
      <w:pPr>
        <w:pStyle w:val="TOC2"/>
        <w:tabs>
          <w:tab w:val="right" w:leader="dot" w:pos="9350"/>
        </w:tabs>
        <w:rPr>
          <w:rFonts w:eastAsiaTheme="minorEastAsia" w:cs="Arial"/>
          <w:noProof/>
        </w:rPr>
      </w:pPr>
      <w:hyperlink w:anchor="_Toc447195055" w:history="1">
        <w:r w:rsidR="002A499B" w:rsidRPr="00C8183B">
          <w:rPr>
            <w:rStyle w:val="Hyperlink"/>
            <w:rFonts w:cs="Arial"/>
            <w:noProof/>
          </w:rPr>
          <w:t>Section 6: 2016 Leapfrog Safe Practices Score (SPS) Reference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_Toc447195055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107</w:t>
        </w:r>
        <w:r w:rsidR="002A499B" w:rsidRPr="00C8183B">
          <w:rPr>
            <w:rFonts w:cs="Arial"/>
            <w:noProof/>
            <w:webHidden/>
          </w:rPr>
          <w:fldChar w:fldCharType="end"/>
        </w:r>
      </w:hyperlink>
    </w:p>
    <w:p w14:paraId="7B65659E" w14:textId="77777777" w:rsidR="002A499B" w:rsidRPr="00C8183B" w:rsidRDefault="000852AF">
      <w:pPr>
        <w:pStyle w:val="TOC5"/>
        <w:tabs>
          <w:tab w:val="right" w:leader="dot" w:pos="9350"/>
        </w:tabs>
        <w:rPr>
          <w:rFonts w:ascii="Arial" w:hAnsi="Arial" w:cs="Arial"/>
          <w:noProof/>
          <w:sz w:val="20"/>
          <w:szCs w:val="20"/>
        </w:rPr>
      </w:pPr>
      <w:hyperlink w:anchor="_Toc447195056" w:history="1">
        <w:r w:rsidR="002A499B" w:rsidRPr="00C8183B">
          <w:rPr>
            <w:rStyle w:val="Hyperlink"/>
            <w:rFonts w:ascii="Arial" w:hAnsi="Arial" w:cs="Arial"/>
            <w:noProof/>
            <w:sz w:val="20"/>
            <w:szCs w:val="20"/>
          </w:rPr>
          <w:t>What’s New in the 2016 Survey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_Toc447195056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107</w:t>
        </w:r>
        <w:r w:rsidR="002A499B" w:rsidRPr="00C8183B">
          <w:rPr>
            <w:rFonts w:ascii="Arial" w:hAnsi="Arial" w:cs="Arial"/>
            <w:noProof/>
            <w:webHidden/>
            <w:sz w:val="20"/>
            <w:szCs w:val="20"/>
          </w:rPr>
          <w:fldChar w:fldCharType="end"/>
        </w:r>
      </w:hyperlink>
    </w:p>
    <w:p w14:paraId="7BF8645E" w14:textId="77777777" w:rsidR="002A499B" w:rsidRPr="00C8183B" w:rsidRDefault="000852AF">
      <w:pPr>
        <w:pStyle w:val="TOC5"/>
        <w:tabs>
          <w:tab w:val="right" w:leader="dot" w:pos="9350"/>
        </w:tabs>
        <w:rPr>
          <w:rFonts w:ascii="Arial" w:hAnsi="Arial" w:cs="Arial"/>
          <w:noProof/>
          <w:sz w:val="20"/>
          <w:szCs w:val="20"/>
        </w:rPr>
      </w:pPr>
      <w:hyperlink w:anchor="_Toc447195057" w:history="1">
        <w:r w:rsidR="002A499B" w:rsidRPr="00C8183B">
          <w:rPr>
            <w:rStyle w:val="Hyperlink"/>
            <w:rFonts w:ascii="Arial" w:hAnsi="Arial" w:cs="Arial"/>
            <w:noProof/>
            <w:sz w:val="20"/>
            <w:szCs w:val="20"/>
          </w:rPr>
          <w:t>Change Summary since Release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_Toc447195057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107</w:t>
        </w:r>
        <w:r w:rsidR="002A499B" w:rsidRPr="00C8183B">
          <w:rPr>
            <w:rFonts w:ascii="Arial" w:hAnsi="Arial" w:cs="Arial"/>
            <w:noProof/>
            <w:webHidden/>
            <w:sz w:val="20"/>
            <w:szCs w:val="20"/>
          </w:rPr>
          <w:fldChar w:fldCharType="end"/>
        </w:r>
      </w:hyperlink>
    </w:p>
    <w:p w14:paraId="032F61AA" w14:textId="77777777" w:rsidR="002A499B" w:rsidRPr="00C8183B" w:rsidRDefault="000852AF">
      <w:pPr>
        <w:pStyle w:val="TOC4"/>
        <w:tabs>
          <w:tab w:val="right" w:leader="dot" w:pos="9350"/>
        </w:tabs>
        <w:rPr>
          <w:rFonts w:eastAsiaTheme="minorEastAsia" w:cs="Arial"/>
          <w:noProof/>
        </w:rPr>
      </w:pPr>
      <w:hyperlink w:anchor="_Toc447195058" w:history="1">
        <w:r w:rsidR="002A499B" w:rsidRPr="00C8183B">
          <w:rPr>
            <w:rStyle w:val="Hyperlink"/>
            <w:rFonts w:cs="Arial"/>
            <w:noProof/>
          </w:rPr>
          <w:t>Tips for Reporting on Section 6 Safe Practices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_Toc447195058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108</w:t>
        </w:r>
        <w:r w:rsidR="002A499B" w:rsidRPr="00C8183B">
          <w:rPr>
            <w:rFonts w:cs="Arial"/>
            <w:noProof/>
            <w:webHidden/>
          </w:rPr>
          <w:fldChar w:fldCharType="end"/>
        </w:r>
      </w:hyperlink>
    </w:p>
    <w:p w14:paraId="4BC25F72" w14:textId="77777777" w:rsidR="002A499B" w:rsidRPr="00C8183B" w:rsidRDefault="000852AF">
      <w:pPr>
        <w:pStyle w:val="TOC4"/>
        <w:tabs>
          <w:tab w:val="right" w:leader="dot" w:pos="9350"/>
        </w:tabs>
        <w:rPr>
          <w:rFonts w:eastAsiaTheme="minorEastAsia" w:cs="Arial"/>
          <w:noProof/>
        </w:rPr>
      </w:pPr>
      <w:hyperlink w:anchor="_Toc447195059" w:history="1">
        <w:r w:rsidR="002A499B" w:rsidRPr="00C8183B">
          <w:rPr>
            <w:rStyle w:val="Hyperlink"/>
            <w:rFonts w:cs="Arial"/>
            <w:noProof/>
          </w:rPr>
          <w:t>Safe Practices Frequently Asked Questions (FAQs)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_Toc447195059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109</w:t>
        </w:r>
        <w:r w:rsidR="002A499B" w:rsidRPr="00C8183B">
          <w:rPr>
            <w:rFonts w:cs="Arial"/>
            <w:noProof/>
            <w:webHidden/>
          </w:rPr>
          <w:fldChar w:fldCharType="end"/>
        </w:r>
      </w:hyperlink>
    </w:p>
    <w:p w14:paraId="7AD46417" w14:textId="77777777" w:rsidR="002A499B" w:rsidRPr="00C8183B" w:rsidRDefault="000852AF">
      <w:pPr>
        <w:pStyle w:val="TOC5"/>
        <w:tabs>
          <w:tab w:val="right" w:leader="dot" w:pos="9350"/>
        </w:tabs>
        <w:rPr>
          <w:rFonts w:ascii="Arial" w:hAnsi="Arial" w:cs="Arial"/>
          <w:noProof/>
          <w:sz w:val="20"/>
          <w:szCs w:val="20"/>
        </w:rPr>
      </w:pPr>
      <w:hyperlink w:anchor="_Toc447195060" w:history="1">
        <w:r w:rsidR="002A499B" w:rsidRPr="00C8183B">
          <w:rPr>
            <w:rStyle w:val="Hyperlink"/>
            <w:rFonts w:ascii="Arial" w:hAnsi="Arial" w:cs="Arial"/>
            <w:noProof/>
            <w:sz w:val="20"/>
            <w:szCs w:val="20"/>
          </w:rPr>
          <w:t>General FAQs for the Safe Practices: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_Toc447195060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109</w:t>
        </w:r>
        <w:r w:rsidR="002A499B" w:rsidRPr="00C8183B">
          <w:rPr>
            <w:rFonts w:ascii="Arial" w:hAnsi="Arial" w:cs="Arial"/>
            <w:noProof/>
            <w:webHidden/>
            <w:sz w:val="20"/>
            <w:szCs w:val="20"/>
          </w:rPr>
          <w:fldChar w:fldCharType="end"/>
        </w:r>
      </w:hyperlink>
    </w:p>
    <w:p w14:paraId="4110C8BB" w14:textId="77777777" w:rsidR="002A499B" w:rsidRPr="00C8183B" w:rsidRDefault="000852AF">
      <w:pPr>
        <w:pStyle w:val="TOC5"/>
        <w:tabs>
          <w:tab w:val="right" w:leader="dot" w:pos="9350"/>
        </w:tabs>
        <w:rPr>
          <w:rFonts w:ascii="Arial" w:hAnsi="Arial" w:cs="Arial"/>
          <w:noProof/>
          <w:sz w:val="20"/>
          <w:szCs w:val="20"/>
        </w:rPr>
      </w:pPr>
      <w:hyperlink w:anchor="_Toc447195061" w:history="1">
        <w:r w:rsidR="002A499B" w:rsidRPr="00C8183B">
          <w:rPr>
            <w:rStyle w:val="Hyperlink"/>
            <w:rFonts w:ascii="Arial" w:hAnsi="Arial" w:cs="Arial"/>
            <w:noProof/>
            <w:sz w:val="20"/>
            <w:szCs w:val="20"/>
          </w:rPr>
          <w:t>FAQs Specific to Safe Practices</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_Toc447195061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111</w:t>
        </w:r>
        <w:r w:rsidR="002A499B" w:rsidRPr="00C8183B">
          <w:rPr>
            <w:rFonts w:ascii="Arial" w:hAnsi="Arial" w:cs="Arial"/>
            <w:noProof/>
            <w:webHidden/>
            <w:sz w:val="20"/>
            <w:szCs w:val="20"/>
          </w:rPr>
          <w:fldChar w:fldCharType="end"/>
        </w:r>
      </w:hyperlink>
    </w:p>
    <w:p w14:paraId="3BF189DF" w14:textId="77777777" w:rsidR="002A499B" w:rsidRPr="00C8183B" w:rsidRDefault="000852AF">
      <w:pPr>
        <w:pStyle w:val="TOC1"/>
        <w:rPr>
          <w:rFonts w:eastAsiaTheme="minorEastAsia" w:cs="Arial"/>
          <w:noProof/>
        </w:rPr>
      </w:pPr>
      <w:hyperlink w:anchor="_Toc447195062" w:history="1">
        <w:r w:rsidR="002A499B" w:rsidRPr="00C8183B">
          <w:rPr>
            <w:rStyle w:val="Hyperlink"/>
            <w:rFonts w:cs="Arial"/>
            <w:noProof/>
          </w:rPr>
          <w:t>Page Intentionally Left Blank</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_Toc447195062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118</w:t>
        </w:r>
        <w:r w:rsidR="002A499B" w:rsidRPr="00C8183B">
          <w:rPr>
            <w:rFonts w:cs="Arial"/>
            <w:noProof/>
            <w:webHidden/>
          </w:rPr>
          <w:fldChar w:fldCharType="end"/>
        </w:r>
      </w:hyperlink>
    </w:p>
    <w:p w14:paraId="3C4304FB" w14:textId="77777777" w:rsidR="002A499B" w:rsidRPr="00C8183B" w:rsidRDefault="000852AF">
      <w:pPr>
        <w:pStyle w:val="TOC1"/>
        <w:rPr>
          <w:rFonts w:eastAsiaTheme="minorEastAsia" w:cs="Arial"/>
          <w:noProof/>
        </w:rPr>
      </w:pPr>
      <w:hyperlink w:anchor="_Toc447195063" w:history="1">
        <w:r w:rsidR="002A499B" w:rsidRPr="00C8183B">
          <w:rPr>
            <w:rStyle w:val="Hyperlink"/>
            <w:rFonts w:cs="Arial"/>
            <w:noProof/>
          </w:rPr>
          <w:t>SECTION 7: MANAGING SERIOUS ERRORS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_Toc447195063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119</w:t>
        </w:r>
        <w:r w:rsidR="002A499B" w:rsidRPr="00C8183B">
          <w:rPr>
            <w:rFonts w:cs="Arial"/>
            <w:noProof/>
            <w:webHidden/>
          </w:rPr>
          <w:fldChar w:fldCharType="end"/>
        </w:r>
      </w:hyperlink>
    </w:p>
    <w:p w14:paraId="7222EA45" w14:textId="77777777" w:rsidR="002A499B" w:rsidRPr="00C8183B" w:rsidRDefault="000852AF">
      <w:pPr>
        <w:pStyle w:val="TOC2"/>
        <w:tabs>
          <w:tab w:val="right" w:leader="dot" w:pos="9350"/>
        </w:tabs>
        <w:rPr>
          <w:rFonts w:eastAsiaTheme="minorEastAsia" w:cs="Arial"/>
          <w:noProof/>
        </w:rPr>
      </w:pPr>
      <w:hyperlink w:anchor="_Toc447195064" w:history="1">
        <w:r w:rsidR="002A499B" w:rsidRPr="00C8183B">
          <w:rPr>
            <w:rStyle w:val="Hyperlink"/>
            <w:rFonts w:cs="Arial"/>
            <w:noProof/>
          </w:rPr>
          <w:t>Section 7:  2016 Managing Serious Errors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_Toc447195064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120</w:t>
        </w:r>
        <w:r w:rsidR="002A499B" w:rsidRPr="00C8183B">
          <w:rPr>
            <w:rFonts w:cs="Arial"/>
            <w:noProof/>
            <w:webHidden/>
          </w:rPr>
          <w:fldChar w:fldCharType="end"/>
        </w:r>
      </w:hyperlink>
    </w:p>
    <w:p w14:paraId="40825825" w14:textId="77777777" w:rsidR="002A499B" w:rsidRPr="00C8183B" w:rsidRDefault="000852AF">
      <w:pPr>
        <w:pStyle w:val="TOC4"/>
        <w:tabs>
          <w:tab w:val="right" w:leader="dot" w:pos="9350"/>
        </w:tabs>
        <w:rPr>
          <w:rFonts w:eastAsiaTheme="minorEastAsia" w:cs="Arial"/>
          <w:noProof/>
        </w:rPr>
      </w:pPr>
      <w:hyperlink w:anchor="_Toc447195065" w:history="1">
        <w:r w:rsidR="002A499B" w:rsidRPr="00C8183B">
          <w:rPr>
            <w:rStyle w:val="Hyperlink"/>
            <w:rFonts w:cs="Arial"/>
            <w:noProof/>
            <w:snapToGrid w:val="0"/>
          </w:rPr>
          <w:t>7A: The Leapfrog Group “Never Events” Policy Statement</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_Toc447195065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121</w:t>
        </w:r>
        <w:r w:rsidR="002A499B" w:rsidRPr="00C8183B">
          <w:rPr>
            <w:rFonts w:cs="Arial"/>
            <w:noProof/>
            <w:webHidden/>
          </w:rPr>
          <w:fldChar w:fldCharType="end"/>
        </w:r>
      </w:hyperlink>
    </w:p>
    <w:p w14:paraId="637C5FAD" w14:textId="77777777" w:rsidR="002A499B" w:rsidRPr="00C8183B" w:rsidRDefault="000852AF">
      <w:pPr>
        <w:pStyle w:val="TOC4"/>
        <w:tabs>
          <w:tab w:val="right" w:leader="dot" w:pos="9350"/>
        </w:tabs>
        <w:rPr>
          <w:rFonts w:eastAsiaTheme="minorEastAsia" w:cs="Arial"/>
          <w:noProof/>
        </w:rPr>
      </w:pPr>
      <w:hyperlink w:anchor="_Toc447195066" w:history="1">
        <w:r w:rsidR="002A499B" w:rsidRPr="00C8183B">
          <w:rPr>
            <w:rStyle w:val="Hyperlink"/>
            <w:rFonts w:cs="Arial"/>
            <w:noProof/>
            <w:snapToGrid w:val="0"/>
          </w:rPr>
          <w:t>7B: Hospital-Acquired Infections – CLABSI and CAUTI</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_Toc447195066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122</w:t>
        </w:r>
        <w:r w:rsidR="002A499B" w:rsidRPr="00C8183B">
          <w:rPr>
            <w:rFonts w:cs="Arial"/>
            <w:noProof/>
            <w:webHidden/>
          </w:rPr>
          <w:fldChar w:fldCharType="end"/>
        </w:r>
      </w:hyperlink>
    </w:p>
    <w:p w14:paraId="356F60B1" w14:textId="77777777" w:rsidR="002A499B" w:rsidRPr="00C8183B" w:rsidRDefault="000852AF">
      <w:pPr>
        <w:pStyle w:val="TOC4"/>
        <w:tabs>
          <w:tab w:val="right" w:leader="dot" w:pos="9350"/>
        </w:tabs>
        <w:rPr>
          <w:rFonts w:eastAsiaTheme="minorEastAsia" w:cs="Arial"/>
          <w:noProof/>
        </w:rPr>
      </w:pPr>
      <w:hyperlink w:anchor="_Toc447195067" w:history="1">
        <w:r w:rsidR="002A499B" w:rsidRPr="00C8183B">
          <w:rPr>
            <w:rStyle w:val="Hyperlink"/>
            <w:rFonts w:cs="Arial"/>
            <w:noProof/>
            <w:snapToGrid w:val="0"/>
          </w:rPr>
          <w:t>7C: Other Healthcare-Associated Infections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_Toc447195067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125</w:t>
        </w:r>
        <w:r w:rsidR="002A499B" w:rsidRPr="00C8183B">
          <w:rPr>
            <w:rFonts w:cs="Arial"/>
            <w:noProof/>
            <w:webHidden/>
          </w:rPr>
          <w:fldChar w:fldCharType="end"/>
        </w:r>
      </w:hyperlink>
    </w:p>
    <w:p w14:paraId="0CDD2EE9" w14:textId="77777777" w:rsidR="002A499B" w:rsidRPr="00C8183B" w:rsidRDefault="000852AF">
      <w:pPr>
        <w:pStyle w:val="TOC4"/>
        <w:tabs>
          <w:tab w:val="right" w:leader="dot" w:pos="9350"/>
        </w:tabs>
        <w:rPr>
          <w:rFonts w:eastAsiaTheme="minorEastAsia" w:cs="Arial"/>
          <w:noProof/>
        </w:rPr>
      </w:pPr>
      <w:hyperlink w:anchor="_Toc447195068" w:history="1">
        <w:r w:rsidR="002A499B" w:rsidRPr="00C8183B">
          <w:rPr>
            <w:rStyle w:val="Hyperlink"/>
            <w:rFonts w:cs="Arial"/>
            <w:noProof/>
            <w:snapToGrid w:val="0"/>
          </w:rPr>
          <w:t>7D: Hospital-Acquired Conditions – Pressure Ulcer and Injuries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_Toc447195068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126</w:t>
        </w:r>
        <w:r w:rsidR="002A499B" w:rsidRPr="00C8183B">
          <w:rPr>
            <w:rFonts w:cs="Arial"/>
            <w:noProof/>
            <w:webHidden/>
          </w:rPr>
          <w:fldChar w:fldCharType="end"/>
        </w:r>
      </w:hyperlink>
    </w:p>
    <w:p w14:paraId="1C5D547F" w14:textId="77777777" w:rsidR="002A499B" w:rsidRPr="00C8183B" w:rsidRDefault="000852AF">
      <w:pPr>
        <w:pStyle w:val="TOC4"/>
        <w:tabs>
          <w:tab w:val="right" w:leader="dot" w:pos="9350"/>
        </w:tabs>
        <w:rPr>
          <w:rFonts w:eastAsiaTheme="minorEastAsia" w:cs="Arial"/>
          <w:noProof/>
        </w:rPr>
      </w:pPr>
      <w:hyperlink w:anchor="_Toc447195069" w:history="1">
        <w:r w:rsidR="002A499B" w:rsidRPr="00C8183B">
          <w:rPr>
            <w:rStyle w:val="Hyperlink"/>
            <w:rFonts w:cs="Arial"/>
            <w:noProof/>
            <w:snapToGrid w:val="0"/>
          </w:rPr>
          <w:t>7E: Antibiotic Stewardship Practices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_Toc447195069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127</w:t>
        </w:r>
        <w:r w:rsidR="002A499B" w:rsidRPr="00C8183B">
          <w:rPr>
            <w:rFonts w:cs="Arial"/>
            <w:noProof/>
            <w:webHidden/>
          </w:rPr>
          <w:fldChar w:fldCharType="end"/>
        </w:r>
      </w:hyperlink>
    </w:p>
    <w:p w14:paraId="437F5A49" w14:textId="77777777" w:rsidR="002A499B" w:rsidRPr="00C8183B" w:rsidRDefault="000852AF">
      <w:pPr>
        <w:pStyle w:val="TOC2"/>
        <w:tabs>
          <w:tab w:val="right" w:leader="dot" w:pos="9350"/>
        </w:tabs>
        <w:rPr>
          <w:rFonts w:eastAsiaTheme="minorEastAsia" w:cs="Arial"/>
          <w:noProof/>
        </w:rPr>
      </w:pPr>
      <w:hyperlink w:anchor="_Toc447195070" w:history="1">
        <w:r w:rsidR="002A499B" w:rsidRPr="00C8183B">
          <w:rPr>
            <w:rStyle w:val="Hyperlink"/>
            <w:rFonts w:cs="Arial"/>
            <w:noProof/>
          </w:rPr>
          <w:t>Section 7:  2016 Managing Serious Errors Reference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_Toc447195070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130</w:t>
        </w:r>
        <w:r w:rsidR="002A499B" w:rsidRPr="00C8183B">
          <w:rPr>
            <w:rFonts w:cs="Arial"/>
            <w:noProof/>
            <w:webHidden/>
          </w:rPr>
          <w:fldChar w:fldCharType="end"/>
        </w:r>
      </w:hyperlink>
    </w:p>
    <w:p w14:paraId="07B78DAC" w14:textId="77777777" w:rsidR="002A499B" w:rsidRPr="00C8183B" w:rsidRDefault="000852AF">
      <w:pPr>
        <w:pStyle w:val="TOC5"/>
        <w:tabs>
          <w:tab w:val="right" w:leader="dot" w:pos="9350"/>
        </w:tabs>
        <w:rPr>
          <w:rFonts w:ascii="Arial" w:hAnsi="Arial" w:cs="Arial"/>
          <w:noProof/>
          <w:sz w:val="20"/>
          <w:szCs w:val="20"/>
        </w:rPr>
      </w:pPr>
      <w:hyperlink w:anchor="_Toc447195071" w:history="1">
        <w:r w:rsidR="002A499B" w:rsidRPr="00C8183B">
          <w:rPr>
            <w:rStyle w:val="Hyperlink"/>
            <w:rFonts w:ascii="Arial" w:hAnsi="Arial" w:cs="Arial"/>
            <w:noProof/>
            <w:sz w:val="20"/>
            <w:szCs w:val="20"/>
          </w:rPr>
          <w:t>What’s New in the 2016 Survey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_Toc447195071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130</w:t>
        </w:r>
        <w:r w:rsidR="002A499B" w:rsidRPr="00C8183B">
          <w:rPr>
            <w:rFonts w:ascii="Arial" w:hAnsi="Arial" w:cs="Arial"/>
            <w:noProof/>
            <w:webHidden/>
            <w:sz w:val="20"/>
            <w:szCs w:val="20"/>
          </w:rPr>
          <w:fldChar w:fldCharType="end"/>
        </w:r>
      </w:hyperlink>
    </w:p>
    <w:p w14:paraId="27C2A939" w14:textId="77777777" w:rsidR="002A499B" w:rsidRPr="00C8183B" w:rsidRDefault="000852AF">
      <w:pPr>
        <w:pStyle w:val="TOC5"/>
        <w:tabs>
          <w:tab w:val="right" w:leader="dot" w:pos="9350"/>
        </w:tabs>
        <w:rPr>
          <w:rFonts w:ascii="Arial" w:hAnsi="Arial" w:cs="Arial"/>
          <w:noProof/>
          <w:sz w:val="20"/>
          <w:szCs w:val="20"/>
        </w:rPr>
      </w:pPr>
      <w:hyperlink w:anchor="_Toc447195072" w:history="1">
        <w:r w:rsidR="002A499B" w:rsidRPr="00C8183B">
          <w:rPr>
            <w:rStyle w:val="Hyperlink"/>
            <w:rFonts w:ascii="Arial" w:hAnsi="Arial" w:cs="Arial"/>
            <w:noProof/>
            <w:sz w:val="20"/>
            <w:szCs w:val="20"/>
          </w:rPr>
          <w:t>Change Summary since Release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_Toc447195072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130</w:t>
        </w:r>
        <w:r w:rsidR="002A499B" w:rsidRPr="00C8183B">
          <w:rPr>
            <w:rFonts w:ascii="Arial" w:hAnsi="Arial" w:cs="Arial"/>
            <w:noProof/>
            <w:webHidden/>
            <w:sz w:val="20"/>
            <w:szCs w:val="20"/>
          </w:rPr>
          <w:fldChar w:fldCharType="end"/>
        </w:r>
      </w:hyperlink>
    </w:p>
    <w:p w14:paraId="71E2A9D9" w14:textId="77777777" w:rsidR="002A499B" w:rsidRPr="00C8183B" w:rsidRDefault="000852AF">
      <w:pPr>
        <w:pStyle w:val="TOC4"/>
        <w:tabs>
          <w:tab w:val="right" w:leader="dot" w:pos="9350"/>
        </w:tabs>
        <w:rPr>
          <w:rFonts w:eastAsiaTheme="minorEastAsia" w:cs="Arial"/>
          <w:noProof/>
        </w:rPr>
      </w:pPr>
      <w:hyperlink w:anchor="_Toc447195073" w:history="1">
        <w:r w:rsidR="002A499B" w:rsidRPr="00C8183B">
          <w:rPr>
            <w:rStyle w:val="Hyperlink"/>
            <w:rFonts w:cs="Arial"/>
            <w:noProof/>
          </w:rPr>
          <w:t>Never Events Frequently Asked Questions (FAQs)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_Toc447195073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131</w:t>
        </w:r>
        <w:r w:rsidR="002A499B" w:rsidRPr="00C8183B">
          <w:rPr>
            <w:rFonts w:cs="Arial"/>
            <w:noProof/>
            <w:webHidden/>
          </w:rPr>
          <w:fldChar w:fldCharType="end"/>
        </w:r>
      </w:hyperlink>
    </w:p>
    <w:p w14:paraId="1F9AE83D" w14:textId="77777777" w:rsidR="002A499B" w:rsidRPr="00C8183B" w:rsidRDefault="000852AF">
      <w:pPr>
        <w:pStyle w:val="TOC4"/>
        <w:tabs>
          <w:tab w:val="right" w:leader="dot" w:pos="9350"/>
        </w:tabs>
        <w:rPr>
          <w:rFonts w:eastAsiaTheme="minorEastAsia" w:cs="Arial"/>
          <w:noProof/>
        </w:rPr>
      </w:pPr>
      <w:hyperlink w:anchor="_Toc447195074" w:history="1">
        <w:r w:rsidR="002A499B" w:rsidRPr="00C8183B">
          <w:rPr>
            <w:rStyle w:val="Hyperlink"/>
            <w:rFonts w:cs="Arial"/>
            <w:noProof/>
          </w:rPr>
          <w:t>CLABSI and CAUTI Specifications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_Toc447195074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133</w:t>
        </w:r>
        <w:r w:rsidR="002A499B" w:rsidRPr="00C8183B">
          <w:rPr>
            <w:rFonts w:cs="Arial"/>
            <w:noProof/>
            <w:webHidden/>
          </w:rPr>
          <w:fldChar w:fldCharType="end"/>
        </w:r>
      </w:hyperlink>
    </w:p>
    <w:p w14:paraId="14CC3020" w14:textId="77777777" w:rsidR="002A499B" w:rsidRPr="00C8183B" w:rsidRDefault="000852AF">
      <w:pPr>
        <w:pStyle w:val="TOC4"/>
        <w:tabs>
          <w:tab w:val="right" w:leader="dot" w:pos="9350"/>
        </w:tabs>
        <w:rPr>
          <w:rFonts w:eastAsiaTheme="minorEastAsia" w:cs="Arial"/>
          <w:noProof/>
        </w:rPr>
      </w:pPr>
      <w:hyperlink w:anchor="_Toc447195075" w:history="1">
        <w:r w:rsidR="002A499B" w:rsidRPr="00C8183B">
          <w:rPr>
            <w:rStyle w:val="Hyperlink"/>
            <w:rFonts w:cs="Arial"/>
            <w:noProof/>
          </w:rPr>
          <w:t>Other Healthcare-Associated Infections Specifications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_Toc447195075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135</w:t>
        </w:r>
        <w:r w:rsidR="002A499B" w:rsidRPr="00C8183B">
          <w:rPr>
            <w:rFonts w:cs="Arial"/>
            <w:noProof/>
            <w:webHidden/>
          </w:rPr>
          <w:fldChar w:fldCharType="end"/>
        </w:r>
      </w:hyperlink>
    </w:p>
    <w:p w14:paraId="785EE56F" w14:textId="77777777" w:rsidR="002A499B" w:rsidRPr="00C8183B" w:rsidRDefault="000852AF">
      <w:pPr>
        <w:pStyle w:val="TOC4"/>
        <w:tabs>
          <w:tab w:val="right" w:leader="dot" w:pos="9350"/>
        </w:tabs>
        <w:rPr>
          <w:rFonts w:eastAsiaTheme="minorEastAsia" w:cs="Arial"/>
          <w:noProof/>
        </w:rPr>
      </w:pPr>
      <w:hyperlink w:anchor="_Toc447195076" w:history="1">
        <w:r w:rsidR="002A499B" w:rsidRPr="00C8183B">
          <w:rPr>
            <w:rStyle w:val="Hyperlink"/>
            <w:rFonts w:cs="Arial"/>
            <w:noProof/>
          </w:rPr>
          <w:t>Hospital-Acquired Pressure Ulcers and Injuries References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_Toc447195076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138</w:t>
        </w:r>
        <w:r w:rsidR="002A499B" w:rsidRPr="00C8183B">
          <w:rPr>
            <w:rFonts w:cs="Arial"/>
            <w:noProof/>
            <w:webHidden/>
          </w:rPr>
          <w:fldChar w:fldCharType="end"/>
        </w:r>
      </w:hyperlink>
    </w:p>
    <w:p w14:paraId="6B94BACC" w14:textId="77777777" w:rsidR="002A499B" w:rsidRPr="00C8183B" w:rsidRDefault="000852AF">
      <w:pPr>
        <w:pStyle w:val="TOC4"/>
        <w:tabs>
          <w:tab w:val="right" w:leader="dot" w:pos="9350"/>
        </w:tabs>
        <w:rPr>
          <w:rFonts w:eastAsiaTheme="minorEastAsia" w:cs="Arial"/>
          <w:noProof/>
        </w:rPr>
      </w:pPr>
      <w:hyperlink w:anchor="_Toc447195077" w:history="1">
        <w:r w:rsidR="002A499B" w:rsidRPr="00C8183B">
          <w:rPr>
            <w:rStyle w:val="Hyperlink"/>
            <w:rFonts w:cs="Arial"/>
            <w:noProof/>
            <w:snapToGrid w:val="0"/>
          </w:rPr>
          <w:t>Antibiotic Stewardship Practices Frequently Asked Questions (FAQs)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_Toc447195077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140</w:t>
        </w:r>
        <w:r w:rsidR="002A499B" w:rsidRPr="00C8183B">
          <w:rPr>
            <w:rFonts w:cs="Arial"/>
            <w:noProof/>
            <w:webHidden/>
          </w:rPr>
          <w:fldChar w:fldCharType="end"/>
        </w:r>
      </w:hyperlink>
    </w:p>
    <w:p w14:paraId="43CF1E78" w14:textId="77777777" w:rsidR="002A499B" w:rsidRPr="00C8183B" w:rsidRDefault="000852AF">
      <w:pPr>
        <w:pStyle w:val="TOC1"/>
        <w:rPr>
          <w:rFonts w:eastAsiaTheme="minorEastAsia" w:cs="Arial"/>
          <w:noProof/>
        </w:rPr>
      </w:pPr>
      <w:hyperlink w:anchor="_Toc447195078" w:history="1">
        <w:r w:rsidR="002A499B" w:rsidRPr="00C8183B">
          <w:rPr>
            <w:rStyle w:val="Hyperlink"/>
            <w:rFonts w:cs="Arial"/>
            <w:noProof/>
          </w:rPr>
          <w:t>Page Intentionally Left Blank</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_Toc447195078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141</w:t>
        </w:r>
        <w:r w:rsidR="002A499B" w:rsidRPr="00C8183B">
          <w:rPr>
            <w:rFonts w:cs="Arial"/>
            <w:noProof/>
            <w:webHidden/>
          </w:rPr>
          <w:fldChar w:fldCharType="end"/>
        </w:r>
      </w:hyperlink>
    </w:p>
    <w:p w14:paraId="7BD0ACE5" w14:textId="77777777" w:rsidR="002A499B" w:rsidRPr="00C8183B" w:rsidRDefault="000852AF">
      <w:pPr>
        <w:pStyle w:val="TOC1"/>
        <w:rPr>
          <w:rFonts w:eastAsiaTheme="minorEastAsia" w:cs="Arial"/>
          <w:noProof/>
        </w:rPr>
      </w:pPr>
      <w:hyperlink w:anchor="_Toc447195079" w:history="1">
        <w:r w:rsidR="002A499B" w:rsidRPr="00C8183B">
          <w:rPr>
            <w:rStyle w:val="Hyperlink"/>
            <w:rFonts w:cs="Arial"/>
            <w:noProof/>
          </w:rPr>
          <w:t>SECTION 8: BAR CODE MEDICATION ADMINISTRATION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_Toc447195079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142</w:t>
        </w:r>
        <w:r w:rsidR="002A499B" w:rsidRPr="00C8183B">
          <w:rPr>
            <w:rFonts w:cs="Arial"/>
            <w:noProof/>
            <w:webHidden/>
          </w:rPr>
          <w:fldChar w:fldCharType="end"/>
        </w:r>
      </w:hyperlink>
    </w:p>
    <w:p w14:paraId="0F85BC17" w14:textId="77777777" w:rsidR="002A499B" w:rsidRPr="00C8183B" w:rsidRDefault="000852AF">
      <w:pPr>
        <w:pStyle w:val="TOC2"/>
        <w:tabs>
          <w:tab w:val="right" w:leader="dot" w:pos="9350"/>
        </w:tabs>
        <w:rPr>
          <w:rFonts w:eastAsiaTheme="minorEastAsia" w:cs="Arial"/>
          <w:noProof/>
        </w:rPr>
      </w:pPr>
      <w:hyperlink w:anchor="_Toc447195080" w:history="1">
        <w:r w:rsidR="002A499B" w:rsidRPr="00C8183B">
          <w:rPr>
            <w:rStyle w:val="Hyperlink"/>
            <w:rFonts w:cs="Arial"/>
            <w:noProof/>
            <w:snapToGrid w:val="0"/>
          </w:rPr>
          <w:t>Section 8:  2016 Bar Code Medication Administration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_Toc447195080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143</w:t>
        </w:r>
        <w:r w:rsidR="002A499B" w:rsidRPr="00C8183B">
          <w:rPr>
            <w:rFonts w:cs="Arial"/>
            <w:noProof/>
            <w:webHidden/>
          </w:rPr>
          <w:fldChar w:fldCharType="end"/>
        </w:r>
      </w:hyperlink>
    </w:p>
    <w:p w14:paraId="188D6B3E" w14:textId="77777777" w:rsidR="002A499B" w:rsidRPr="00C8183B" w:rsidRDefault="000852AF">
      <w:pPr>
        <w:pStyle w:val="TOC2"/>
        <w:tabs>
          <w:tab w:val="right" w:leader="dot" w:pos="9350"/>
        </w:tabs>
        <w:rPr>
          <w:rFonts w:eastAsiaTheme="minorEastAsia" w:cs="Arial"/>
          <w:noProof/>
        </w:rPr>
      </w:pPr>
      <w:hyperlink w:anchor="_Toc447195081" w:history="1">
        <w:r w:rsidR="002A499B" w:rsidRPr="00C8183B">
          <w:rPr>
            <w:rStyle w:val="Hyperlink"/>
            <w:rFonts w:cs="Arial"/>
            <w:noProof/>
            <w:snapToGrid w:val="0"/>
          </w:rPr>
          <w:t>Section 8:  2016 Bar Code Medication Administration Reference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_Toc447195081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147</w:t>
        </w:r>
        <w:r w:rsidR="002A499B" w:rsidRPr="00C8183B">
          <w:rPr>
            <w:rFonts w:cs="Arial"/>
            <w:noProof/>
            <w:webHidden/>
          </w:rPr>
          <w:fldChar w:fldCharType="end"/>
        </w:r>
      </w:hyperlink>
    </w:p>
    <w:p w14:paraId="0457D56F" w14:textId="77777777" w:rsidR="002A499B" w:rsidRPr="00C8183B" w:rsidRDefault="000852AF">
      <w:pPr>
        <w:pStyle w:val="TOC5"/>
        <w:tabs>
          <w:tab w:val="right" w:leader="dot" w:pos="9350"/>
        </w:tabs>
        <w:rPr>
          <w:rFonts w:ascii="Arial" w:hAnsi="Arial" w:cs="Arial"/>
          <w:noProof/>
          <w:sz w:val="20"/>
          <w:szCs w:val="20"/>
        </w:rPr>
      </w:pPr>
      <w:hyperlink w:anchor="_Toc447195082" w:history="1">
        <w:r w:rsidR="002A499B" w:rsidRPr="00C8183B">
          <w:rPr>
            <w:rStyle w:val="Hyperlink"/>
            <w:rFonts w:ascii="Arial" w:hAnsi="Arial" w:cs="Arial"/>
            <w:noProof/>
            <w:sz w:val="20"/>
            <w:szCs w:val="20"/>
          </w:rPr>
          <w:t>What’s New in the 2016 Survey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_Toc447195082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147</w:t>
        </w:r>
        <w:r w:rsidR="002A499B" w:rsidRPr="00C8183B">
          <w:rPr>
            <w:rFonts w:ascii="Arial" w:hAnsi="Arial" w:cs="Arial"/>
            <w:noProof/>
            <w:webHidden/>
            <w:sz w:val="20"/>
            <w:szCs w:val="20"/>
          </w:rPr>
          <w:fldChar w:fldCharType="end"/>
        </w:r>
      </w:hyperlink>
    </w:p>
    <w:p w14:paraId="38A3C7BC" w14:textId="77777777" w:rsidR="002A499B" w:rsidRPr="00C8183B" w:rsidRDefault="000852AF">
      <w:pPr>
        <w:pStyle w:val="TOC5"/>
        <w:tabs>
          <w:tab w:val="right" w:leader="dot" w:pos="9350"/>
        </w:tabs>
        <w:rPr>
          <w:rFonts w:ascii="Arial" w:hAnsi="Arial" w:cs="Arial"/>
          <w:noProof/>
          <w:sz w:val="20"/>
          <w:szCs w:val="20"/>
        </w:rPr>
      </w:pPr>
      <w:hyperlink w:anchor="_Toc447195083" w:history="1">
        <w:r w:rsidR="002A499B" w:rsidRPr="00C8183B">
          <w:rPr>
            <w:rStyle w:val="Hyperlink"/>
            <w:rFonts w:ascii="Arial" w:hAnsi="Arial" w:cs="Arial"/>
            <w:noProof/>
            <w:sz w:val="20"/>
            <w:szCs w:val="20"/>
          </w:rPr>
          <w:t>Change Summary since Release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_Toc447195083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147</w:t>
        </w:r>
        <w:r w:rsidR="002A499B" w:rsidRPr="00C8183B">
          <w:rPr>
            <w:rFonts w:ascii="Arial" w:hAnsi="Arial" w:cs="Arial"/>
            <w:noProof/>
            <w:webHidden/>
            <w:sz w:val="20"/>
            <w:szCs w:val="20"/>
          </w:rPr>
          <w:fldChar w:fldCharType="end"/>
        </w:r>
      </w:hyperlink>
    </w:p>
    <w:p w14:paraId="7E324AEA" w14:textId="77777777" w:rsidR="002A499B" w:rsidRPr="00C8183B" w:rsidRDefault="000852AF">
      <w:pPr>
        <w:pStyle w:val="TOC4"/>
        <w:tabs>
          <w:tab w:val="right" w:leader="dot" w:pos="9350"/>
        </w:tabs>
        <w:rPr>
          <w:rFonts w:eastAsiaTheme="minorEastAsia" w:cs="Arial"/>
          <w:noProof/>
        </w:rPr>
      </w:pPr>
      <w:hyperlink w:anchor="_Toc447195084" w:history="1">
        <w:r w:rsidR="002A499B" w:rsidRPr="00C8183B">
          <w:rPr>
            <w:rStyle w:val="Hyperlink"/>
            <w:rFonts w:cs="Arial"/>
            <w:noProof/>
          </w:rPr>
          <w:t>BCMA Frequently Asked Questions (FAQs)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_Toc447195084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148</w:t>
        </w:r>
        <w:r w:rsidR="002A499B" w:rsidRPr="00C8183B">
          <w:rPr>
            <w:rFonts w:cs="Arial"/>
            <w:noProof/>
            <w:webHidden/>
          </w:rPr>
          <w:fldChar w:fldCharType="end"/>
        </w:r>
      </w:hyperlink>
    </w:p>
    <w:p w14:paraId="6A70E81E" w14:textId="77777777" w:rsidR="002A499B" w:rsidRPr="00C8183B" w:rsidRDefault="000852AF">
      <w:pPr>
        <w:pStyle w:val="TOC1"/>
        <w:rPr>
          <w:rFonts w:eastAsiaTheme="minorEastAsia" w:cs="Arial"/>
          <w:noProof/>
        </w:rPr>
      </w:pPr>
      <w:hyperlink w:anchor="_Toc447195085" w:history="1">
        <w:r w:rsidR="002A499B" w:rsidRPr="00C8183B">
          <w:rPr>
            <w:rStyle w:val="Hyperlink"/>
            <w:rFonts w:cs="Arial"/>
            <w:noProof/>
          </w:rPr>
          <w:t>Page Intentionally Left Blank</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_Toc447195085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150</w:t>
        </w:r>
        <w:r w:rsidR="002A499B" w:rsidRPr="00C8183B">
          <w:rPr>
            <w:rFonts w:cs="Arial"/>
            <w:noProof/>
            <w:webHidden/>
          </w:rPr>
          <w:fldChar w:fldCharType="end"/>
        </w:r>
      </w:hyperlink>
    </w:p>
    <w:p w14:paraId="0885C382" w14:textId="77777777" w:rsidR="002A499B" w:rsidRPr="00C8183B" w:rsidRDefault="000852AF">
      <w:pPr>
        <w:pStyle w:val="TOC1"/>
        <w:rPr>
          <w:rFonts w:eastAsiaTheme="minorEastAsia" w:cs="Arial"/>
          <w:noProof/>
        </w:rPr>
      </w:pPr>
      <w:hyperlink w:anchor="_Toc447195086" w:history="1">
        <w:r w:rsidR="002A499B" w:rsidRPr="00C8183B">
          <w:rPr>
            <w:rStyle w:val="Hyperlink"/>
            <w:rFonts w:cs="Arial"/>
            <w:noProof/>
          </w:rPr>
          <w:t>SECTION 9: READMISSION FOR COMMON ACUTE CONDITIONS AND PROCEDURES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_Toc447195086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151</w:t>
        </w:r>
        <w:r w:rsidR="002A499B" w:rsidRPr="00C8183B">
          <w:rPr>
            <w:rFonts w:cs="Arial"/>
            <w:noProof/>
            <w:webHidden/>
          </w:rPr>
          <w:fldChar w:fldCharType="end"/>
        </w:r>
      </w:hyperlink>
    </w:p>
    <w:p w14:paraId="0EAA0854" w14:textId="77777777" w:rsidR="002A499B" w:rsidRPr="00C8183B" w:rsidRDefault="000852AF">
      <w:pPr>
        <w:pStyle w:val="TOC2"/>
        <w:tabs>
          <w:tab w:val="right" w:leader="dot" w:pos="9350"/>
        </w:tabs>
        <w:rPr>
          <w:rFonts w:eastAsiaTheme="minorEastAsia" w:cs="Arial"/>
          <w:noProof/>
        </w:rPr>
      </w:pPr>
      <w:hyperlink w:anchor="_Toc447195087" w:history="1">
        <w:r w:rsidR="002A499B" w:rsidRPr="00C8183B">
          <w:rPr>
            <w:rStyle w:val="Hyperlink"/>
            <w:rFonts w:cs="Arial"/>
            <w:noProof/>
            <w:snapToGrid w:val="0"/>
          </w:rPr>
          <w:t>Section 9: 2016 Readmission for Common Acute Conditions and Procedures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_Toc447195087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152</w:t>
        </w:r>
        <w:r w:rsidR="002A499B" w:rsidRPr="00C8183B">
          <w:rPr>
            <w:rFonts w:cs="Arial"/>
            <w:noProof/>
            <w:webHidden/>
          </w:rPr>
          <w:fldChar w:fldCharType="end"/>
        </w:r>
      </w:hyperlink>
    </w:p>
    <w:p w14:paraId="2C0E378A" w14:textId="77777777" w:rsidR="002A499B" w:rsidRPr="00C8183B" w:rsidRDefault="000852AF">
      <w:pPr>
        <w:pStyle w:val="TOC4"/>
        <w:tabs>
          <w:tab w:val="right" w:leader="dot" w:pos="9350"/>
        </w:tabs>
        <w:rPr>
          <w:rFonts w:eastAsiaTheme="minorEastAsia" w:cs="Arial"/>
          <w:noProof/>
        </w:rPr>
      </w:pPr>
      <w:hyperlink w:anchor="_Toc447195088" w:history="1">
        <w:r w:rsidR="002A499B" w:rsidRPr="00C8183B">
          <w:rPr>
            <w:rStyle w:val="Hyperlink"/>
            <w:rFonts w:cs="Arial"/>
            <w:noProof/>
          </w:rPr>
          <w:t>9A CMS Participation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_Toc447195088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153</w:t>
        </w:r>
        <w:r w:rsidR="002A499B" w:rsidRPr="00C8183B">
          <w:rPr>
            <w:rFonts w:cs="Arial"/>
            <w:noProof/>
            <w:webHidden/>
          </w:rPr>
          <w:fldChar w:fldCharType="end"/>
        </w:r>
      </w:hyperlink>
    </w:p>
    <w:p w14:paraId="38756560" w14:textId="77777777" w:rsidR="002A499B" w:rsidRPr="00C8183B" w:rsidRDefault="000852AF">
      <w:pPr>
        <w:pStyle w:val="TOC4"/>
        <w:tabs>
          <w:tab w:val="right" w:leader="dot" w:pos="9350"/>
        </w:tabs>
        <w:rPr>
          <w:rFonts w:eastAsiaTheme="minorEastAsia" w:cs="Arial"/>
          <w:noProof/>
        </w:rPr>
      </w:pPr>
      <w:hyperlink w:anchor="_Toc447195089" w:history="1">
        <w:r w:rsidR="002A499B" w:rsidRPr="00C8183B">
          <w:rPr>
            <w:rStyle w:val="Hyperlink"/>
            <w:rFonts w:cs="Arial"/>
            <w:noProof/>
          </w:rPr>
          <w:t>9B Readmission for Common Acute Conditions and Procedures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_Toc447195089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154</w:t>
        </w:r>
        <w:r w:rsidR="002A499B" w:rsidRPr="00C8183B">
          <w:rPr>
            <w:rFonts w:cs="Arial"/>
            <w:noProof/>
            <w:webHidden/>
          </w:rPr>
          <w:fldChar w:fldCharType="end"/>
        </w:r>
      </w:hyperlink>
    </w:p>
    <w:p w14:paraId="0ABEEF37" w14:textId="77777777" w:rsidR="002A499B" w:rsidRPr="00C8183B" w:rsidRDefault="000852AF">
      <w:pPr>
        <w:pStyle w:val="TOC2"/>
        <w:tabs>
          <w:tab w:val="right" w:leader="dot" w:pos="9350"/>
        </w:tabs>
        <w:rPr>
          <w:rFonts w:eastAsiaTheme="minorEastAsia" w:cs="Arial"/>
          <w:noProof/>
        </w:rPr>
      </w:pPr>
      <w:hyperlink w:anchor="_Toc447195090" w:history="1">
        <w:r w:rsidR="002A499B" w:rsidRPr="00C8183B">
          <w:rPr>
            <w:rStyle w:val="Hyperlink"/>
            <w:rFonts w:cs="Arial"/>
            <w:noProof/>
          </w:rPr>
          <w:t>Section 9: 2016 Resource Use for Common Acute Conditions Reference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_Toc447195090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157</w:t>
        </w:r>
        <w:r w:rsidR="002A499B" w:rsidRPr="00C8183B">
          <w:rPr>
            <w:rFonts w:cs="Arial"/>
            <w:noProof/>
            <w:webHidden/>
          </w:rPr>
          <w:fldChar w:fldCharType="end"/>
        </w:r>
      </w:hyperlink>
    </w:p>
    <w:p w14:paraId="59EBD491" w14:textId="77777777" w:rsidR="002A499B" w:rsidRPr="00C8183B" w:rsidRDefault="000852AF">
      <w:pPr>
        <w:pStyle w:val="TOC5"/>
        <w:tabs>
          <w:tab w:val="right" w:leader="dot" w:pos="9350"/>
        </w:tabs>
        <w:rPr>
          <w:rFonts w:ascii="Arial" w:hAnsi="Arial" w:cs="Arial"/>
          <w:noProof/>
          <w:sz w:val="20"/>
          <w:szCs w:val="20"/>
        </w:rPr>
      </w:pPr>
      <w:hyperlink w:anchor="_Toc447195091" w:history="1">
        <w:r w:rsidR="002A499B" w:rsidRPr="00C8183B">
          <w:rPr>
            <w:rStyle w:val="Hyperlink"/>
            <w:rFonts w:ascii="Arial" w:hAnsi="Arial" w:cs="Arial"/>
            <w:noProof/>
            <w:sz w:val="20"/>
            <w:szCs w:val="20"/>
          </w:rPr>
          <w:t>What’s New in the 2016 Survey</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_Toc447195091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157</w:t>
        </w:r>
        <w:r w:rsidR="002A499B" w:rsidRPr="00C8183B">
          <w:rPr>
            <w:rFonts w:ascii="Arial" w:hAnsi="Arial" w:cs="Arial"/>
            <w:noProof/>
            <w:webHidden/>
            <w:sz w:val="20"/>
            <w:szCs w:val="20"/>
          </w:rPr>
          <w:fldChar w:fldCharType="end"/>
        </w:r>
      </w:hyperlink>
    </w:p>
    <w:p w14:paraId="4746925F" w14:textId="77777777" w:rsidR="002A499B" w:rsidRPr="00C8183B" w:rsidRDefault="000852AF">
      <w:pPr>
        <w:pStyle w:val="TOC5"/>
        <w:tabs>
          <w:tab w:val="right" w:leader="dot" w:pos="9350"/>
        </w:tabs>
        <w:rPr>
          <w:rFonts w:ascii="Arial" w:hAnsi="Arial" w:cs="Arial"/>
          <w:noProof/>
          <w:sz w:val="20"/>
          <w:szCs w:val="20"/>
        </w:rPr>
      </w:pPr>
      <w:hyperlink w:anchor="_Toc447195092" w:history="1">
        <w:r w:rsidR="002A499B" w:rsidRPr="00C8183B">
          <w:rPr>
            <w:rStyle w:val="Hyperlink"/>
            <w:rFonts w:ascii="Arial" w:hAnsi="Arial" w:cs="Arial"/>
            <w:noProof/>
            <w:sz w:val="20"/>
            <w:szCs w:val="20"/>
          </w:rPr>
          <w:t>Change Summary since Release</w:t>
        </w:r>
        <w:r w:rsidR="002A499B" w:rsidRPr="00C8183B">
          <w:rPr>
            <w:rFonts w:ascii="Arial" w:hAnsi="Arial" w:cs="Arial"/>
            <w:noProof/>
            <w:webHidden/>
            <w:sz w:val="20"/>
            <w:szCs w:val="20"/>
          </w:rPr>
          <w:tab/>
        </w:r>
        <w:r w:rsidR="002A499B" w:rsidRPr="00C8183B">
          <w:rPr>
            <w:rFonts w:ascii="Arial" w:hAnsi="Arial" w:cs="Arial"/>
            <w:noProof/>
            <w:webHidden/>
            <w:sz w:val="20"/>
            <w:szCs w:val="20"/>
          </w:rPr>
          <w:fldChar w:fldCharType="begin"/>
        </w:r>
        <w:r w:rsidR="002A499B" w:rsidRPr="00C8183B">
          <w:rPr>
            <w:rFonts w:ascii="Arial" w:hAnsi="Arial" w:cs="Arial"/>
            <w:noProof/>
            <w:webHidden/>
            <w:sz w:val="20"/>
            <w:szCs w:val="20"/>
          </w:rPr>
          <w:instrText xml:space="preserve"> PAGEREF _Toc447195092 \h </w:instrText>
        </w:r>
        <w:r w:rsidR="002A499B" w:rsidRPr="00C8183B">
          <w:rPr>
            <w:rFonts w:ascii="Arial" w:hAnsi="Arial" w:cs="Arial"/>
            <w:noProof/>
            <w:webHidden/>
            <w:sz w:val="20"/>
            <w:szCs w:val="20"/>
          </w:rPr>
        </w:r>
        <w:r w:rsidR="002A499B" w:rsidRPr="00C8183B">
          <w:rPr>
            <w:rFonts w:ascii="Arial" w:hAnsi="Arial" w:cs="Arial"/>
            <w:noProof/>
            <w:webHidden/>
            <w:sz w:val="20"/>
            <w:szCs w:val="20"/>
          </w:rPr>
          <w:fldChar w:fldCharType="separate"/>
        </w:r>
        <w:r w:rsidR="00D6146F">
          <w:rPr>
            <w:rFonts w:ascii="Arial" w:hAnsi="Arial" w:cs="Arial"/>
            <w:noProof/>
            <w:webHidden/>
            <w:sz w:val="20"/>
            <w:szCs w:val="20"/>
          </w:rPr>
          <w:t>157</w:t>
        </w:r>
        <w:r w:rsidR="002A499B" w:rsidRPr="00C8183B">
          <w:rPr>
            <w:rFonts w:ascii="Arial" w:hAnsi="Arial" w:cs="Arial"/>
            <w:noProof/>
            <w:webHidden/>
            <w:sz w:val="20"/>
            <w:szCs w:val="20"/>
          </w:rPr>
          <w:fldChar w:fldCharType="end"/>
        </w:r>
      </w:hyperlink>
    </w:p>
    <w:p w14:paraId="796A1C3A" w14:textId="77777777" w:rsidR="002A499B" w:rsidRPr="00C8183B" w:rsidRDefault="000852AF">
      <w:pPr>
        <w:pStyle w:val="TOC4"/>
        <w:tabs>
          <w:tab w:val="right" w:leader="dot" w:pos="9350"/>
        </w:tabs>
        <w:rPr>
          <w:rFonts w:eastAsiaTheme="minorEastAsia" w:cs="Arial"/>
          <w:noProof/>
        </w:rPr>
      </w:pPr>
      <w:hyperlink w:anchor="_Toc447195093" w:history="1">
        <w:r w:rsidR="002A499B" w:rsidRPr="00C8183B">
          <w:rPr>
            <w:rStyle w:val="Hyperlink"/>
            <w:rFonts w:cs="Arial"/>
            <w:noProof/>
          </w:rPr>
          <w:t>Readmissions Measures References</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_Toc447195093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158</w:t>
        </w:r>
        <w:r w:rsidR="002A499B" w:rsidRPr="00C8183B">
          <w:rPr>
            <w:rFonts w:cs="Arial"/>
            <w:noProof/>
            <w:webHidden/>
          </w:rPr>
          <w:fldChar w:fldCharType="end"/>
        </w:r>
      </w:hyperlink>
    </w:p>
    <w:p w14:paraId="380FA5A1" w14:textId="77777777" w:rsidR="002A499B" w:rsidRPr="00C8183B" w:rsidRDefault="000852AF">
      <w:pPr>
        <w:pStyle w:val="TOC1"/>
        <w:rPr>
          <w:rFonts w:eastAsiaTheme="minorEastAsia" w:cs="Arial"/>
          <w:noProof/>
        </w:rPr>
      </w:pPr>
      <w:hyperlink w:anchor="_Toc447195095" w:history="1">
        <w:r w:rsidR="002A499B" w:rsidRPr="00C8183B">
          <w:rPr>
            <w:rStyle w:val="Hyperlink"/>
            <w:rFonts w:cs="Arial"/>
            <w:noProof/>
          </w:rPr>
          <w:t>Endnotes and “More Information”</w:t>
        </w:r>
        <w:r w:rsidR="002A499B" w:rsidRPr="00C8183B">
          <w:rPr>
            <w:rFonts w:cs="Arial"/>
            <w:noProof/>
            <w:webHidden/>
          </w:rPr>
          <w:tab/>
        </w:r>
        <w:r w:rsidR="002A499B" w:rsidRPr="00C8183B">
          <w:rPr>
            <w:rFonts w:cs="Arial"/>
            <w:noProof/>
            <w:webHidden/>
          </w:rPr>
          <w:fldChar w:fldCharType="begin"/>
        </w:r>
        <w:r w:rsidR="002A499B" w:rsidRPr="00C8183B">
          <w:rPr>
            <w:rFonts w:cs="Arial"/>
            <w:noProof/>
            <w:webHidden/>
          </w:rPr>
          <w:instrText xml:space="preserve"> PAGEREF _Toc447195095 \h </w:instrText>
        </w:r>
        <w:r w:rsidR="002A499B" w:rsidRPr="00C8183B">
          <w:rPr>
            <w:rFonts w:cs="Arial"/>
            <w:noProof/>
            <w:webHidden/>
          </w:rPr>
        </w:r>
        <w:r w:rsidR="002A499B" w:rsidRPr="00C8183B">
          <w:rPr>
            <w:rFonts w:cs="Arial"/>
            <w:noProof/>
            <w:webHidden/>
          </w:rPr>
          <w:fldChar w:fldCharType="separate"/>
        </w:r>
        <w:r w:rsidR="00D6146F">
          <w:rPr>
            <w:rFonts w:cs="Arial"/>
            <w:noProof/>
            <w:webHidden/>
          </w:rPr>
          <w:t>160</w:t>
        </w:r>
        <w:r w:rsidR="002A499B" w:rsidRPr="00C8183B">
          <w:rPr>
            <w:rFonts w:cs="Arial"/>
            <w:noProof/>
            <w:webHidden/>
          </w:rPr>
          <w:fldChar w:fldCharType="end"/>
        </w:r>
      </w:hyperlink>
    </w:p>
    <w:p w14:paraId="2DDCAFC6" w14:textId="77777777" w:rsidR="001B07B8" w:rsidRPr="00C8183B" w:rsidRDefault="004656A6">
      <w:pPr>
        <w:rPr>
          <w:rFonts w:cs="Arial"/>
          <w:b/>
          <w:i/>
        </w:rPr>
      </w:pPr>
      <w:r w:rsidRPr="00C8183B">
        <w:rPr>
          <w:rFonts w:cs="Arial"/>
          <w:b/>
          <w:i/>
        </w:rPr>
        <w:fldChar w:fldCharType="end"/>
      </w:r>
      <w:r w:rsidR="001B07B8" w:rsidRPr="00C8183B">
        <w:rPr>
          <w:rFonts w:cs="Arial"/>
          <w:b/>
          <w:i/>
        </w:rPr>
        <w:br w:type="page"/>
      </w:r>
    </w:p>
    <w:p w14:paraId="06500165" w14:textId="77777777" w:rsidR="008733FC" w:rsidRPr="00C8183B" w:rsidRDefault="008733FC" w:rsidP="00FE54C0">
      <w:pPr>
        <w:pStyle w:val="SectionHeader"/>
        <w:rPr>
          <w:rFonts w:cs="Arial"/>
          <w:sz w:val="20"/>
          <w:szCs w:val="20"/>
        </w:rPr>
        <w:sectPr w:rsidR="008733FC" w:rsidRPr="00C8183B" w:rsidSect="006E50EF">
          <w:headerReference w:type="default" r:id="rId10"/>
          <w:footerReference w:type="default" r:id="rId11"/>
          <w:endnotePr>
            <w:numFmt w:val="decimal"/>
          </w:endnotePr>
          <w:pgSz w:w="12240" w:h="15840"/>
          <w:pgMar w:top="1080" w:right="1440" w:bottom="1080" w:left="1440" w:header="720" w:footer="720" w:gutter="0"/>
          <w:cols w:space="720"/>
          <w:titlePg/>
          <w:docGrid w:linePitch="272"/>
        </w:sectPr>
      </w:pPr>
    </w:p>
    <w:p w14:paraId="46523796" w14:textId="77777777" w:rsidR="006B5931" w:rsidRDefault="006B5931" w:rsidP="00FE54C0">
      <w:pPr>
        <w:pStyle w:val="SectionHeader"/>
      </w:pPr>
      <w:bookmarkStart w:id="1" w:name="_Toc447194947"/>
      <w:r>
        <w:lastRenderedPageBreak/>
        <w:t>Welcome to t</w:t>
      </w:r>
      <w:r w:rsidRPr="0031623E">
        <w:t xml:space="preserve">he </w:t>
      </w:r>
      <w:r w:rsidR="004F68CC">
        <w:t>2016</w:t>
      </w:r>
      <w:r w:rsidRPr="0031623E">
        <w:t xml:space="preserve"> Leapfrog Hospital Survey</w:t>
      </w:r>
      <w:bookmarkEnd w:id="1"/>
    </w:p>
    <w:p w14:paraId="5B2B62A9" w14:textId="77777777" w:rsidR="006B5931" w:rsidRPr="005C3E54" w:rsidRDefault="000852AF" w:rsidP="006B5931">
      <w:pPr>
        <w:jc w:val="center"/>
        <w:rPr>
          <w:b/>
        </w:rPr>
      </w:pPr>
      <w:hyperlink r:id="rId12" w:history="1">
        <w:r w:rsidR="00257F86" w:rsidRPr="00EE24D9">
          <w:rPr>
            <w:rStyle w:val="Hyperlink"/>
            <w:b/>
          </w:rPr>
          <w:t>http://leapfroggroup.org/survey</w:t>
        </w:r>
      </w:hyperlink>
      <w:r w:rsidR="00257F86">
        <w:rPr>
          <w:b/>
        </w:rPr>
        <w:t xml:space="preserve"> </w:t>
      </w:r>
    </w:p>
    <w:p w14:paraId="2A74E030" w14:textId="77777777" w:rsidR="006B5931" w:rsidRDefault="006B5931" w:rsidP="006B5931"/>
    <w:p w14:paraId="60C94F67" w14:textId="77777777" w:rsidR="006B5931" w:rsidRDefault="006B5931" w:rsidP="006B5931"/>
    <w:p w14:paraId="25F80493" w14:textId="77777777" w:rsidR="006B5931" w:rsidRPr="00B71B5D" w:rsidRDefault="006B5931" w:rsidP="002A499B">
      <w:pPr>
        <w:pStyle w:val="Heading2"/>
      </w:pPr>
      <w:r>
        <w:br/>
      </w:r>
      <w:bookmarkStart w:id="2" w:name="_Toc447194948"/>
      <w:r w:rsidRPr="00B71B5D">
        <w:t xml:space="preserve">Important Notes about the </w:t>
      </w:r>
      <w:r w:rsidR="004F68CC">
        <w:t>2016 Survey</w:t>
      </w:r>
      <w:bookmarkEnd w:id="2"/>
    </w:p>
    <w:p w14:paraId="36D4534B" w14:textId="77777777" w:rsidR="006B5931" w:rsidRDefault="006B5931" w:rsidP="006B5931">
      <w:pPr>
        <w:rPr>
          <w:b/>
          <w:i/>
        </w:rPr>
      </w:pPr>
    </w:p>
    <w:p w14:paraId="0A8C4090" w14:textId="77777777" w:rsidR="006B5931" w:rsidRDefault="006B5931" w:rsidP="006B5931"/>
    <w:p w14:paraId="41957F66" w14:textId="77777777" w:rsidR="00257F86" w:rsidRDefault="00257F86" w:rsidP="00ED58C1">
      <w:pPr>
        <w:pStyle w:val="ListParagraph"/>
        <w:numPr>
          <w:ilvl w:val="0"/>
          <w:numId w:val="27"/>
        </w:numPr>
      </w:pPr>
      <w:r>
        <w:t xml:space="preserve">The Leapfrog Hospital Survey webpages have moved from </w:t>
      </w:r>
      <w:hyperlink r:id="rId13" w:history="1">
        <w:r w:rsidR="00BB6F9E" w:rsidRPr="000421AE">
          <w:rPr>
            <w:rStyle w:val="Hyperlink"/>
          </w:rPr>
          <w:t>https://leapfroghospitalsurvey.org</w:t>
        </w:r>
      </w:hyperlink>
      <w:r>
        <w:t xml:space="preserve"> to </w:t>
      </w:r>
      <w:hyperlink r:id="rId14" w:history="1">
        <w:r w:rsidRPr="00EE24D9">
          <w:rPr>
            <w:rStyle w:val="Hyperlink"/>
          </w:rPr>
          <w:t>https://leapfroggroup.org/survey</w:t>
        </w:r>
      </w:hyperlink>
      <w:r>
        <w:t xml:space="preserve">. Please bookmark this new URL. </w:t>
      </w:r>
    </w:p>
    <w:p w14:paraId="1F45308B" w14:textId="77777777" w:rsidR="00257F86" w:rsidRDefault="00257F86" w:rsidP="00257F86">
      <w:pPr>
        <w:pStyle w:val="ListParagraph"/>
        <w:ind w:left="360"/>
      </w:pPr>
    </w:p>
    <w:p w14:paraId="3C63F8B9" w14:textId="77777777" w:rsidR="0074030B" w:rsidRDefault="00A7507B" w:rsidP="00ED58C1">
      <w:pPr>
        <w:pStyle w:val="ListParagraph"/>
        <w:numPr>
          <w:ilvl w:val="0"/>
          <w:numId w:val="27"/>
        </w:numPr>
      </w:pPr>
      <w:r>
        <w:t xml:space="preserve">The </w:t>
      </w:r>
      <w:r w:rsidR="00257F86">
        <w:t xml:space="preserve">online </w:t>
      </w:r>
      <w:r>
        <w:t>survey platform</w:t>
      </w:r>
      <w:r w:rsidR="00257F86">
        <w:t xml:space="preserve"> has been updated and redesigned</w:t>
      </w:r>
      <w:r>
        <w:t xml:space="preserve"> </w:t>
      </w:r>
      <w:r w:rsidR="0074030B">
        <w:t xml:space="preserve">to improve the user experience. The new </w:t>
      </w:r>
      <w:r w:rsidR="00F4794D">
        <w:t>survey platform</w:t>
      </w:r>
      <w:r w:rsidR="002168A5">
        <w:t>,</w:t>
      </w:r>
      <w:r w:rsidR="00F4794D">
        <w:t xml:space="preserve"> which includes a redesigned </w:t>
      </w:r>
      <w:r w:rsidR="0074030B">
        <w:t xml:space="preserve">survey dashboard, </w:t>
      </w:r>
      <w:r w:rsidR="00F4794D">
        <w:t xml:space="preserve">redesigned </w:t>
      </w:r>
      <w:r w:rsidR="0074030B">
        <w:t>online survey tool, and</w:t>
      </w:r>
      <w:r w:rsidR="00F4794D">
        <w:t xml:space="preserve"> the link to the</w:t>
      </w:r>
      <w:r w:rsidR="0074030B">
        <w:t xml:space="preserve"> CPOE Evaluation Tool</w:t>
      </w:r>
      <w:r w:rsidR="002168A5">
        <w:t>,</w:t>
      </w:r>
      <w:r w:rsidR="0074030B">
        <w:t xml:space="preserve"> will not be available to hospitals until </w:t>
      </w:r>
      <w:r w:rsidR="0074030B" w:rsidRPr="0074030B">
        <w:rPr>
          <w:b/>
          <w:color w:val="FF0000"/>
        </w:rPr>
        <w:t>April 15, 2016</w:t>
      </w:r>
      <w:r w:rsidR="0074030B">
        <w:t>. Hospitals can download the hard copy of the survey on April 1</w:t>
      </w:r>
      <w:r w:rsidR="0074030B" w:rsidRPr="0074030B">
        <w:rPr>
          <w:vertAlign w:val="superscript"/>
        </w:rPr>
        <w:t>st</w:t>
      </w:r>
      <w:r w:rsidR="0074030B">
        <w:t xml:space="preserve"> </w:t>
      </w:r>
      <w:r w:rsidR="002168A5">
        <w:t xml:space="preserve">and use </w:t>
      </w:r>
      <w:r w:rsidR="004802A3">
        <w:t>it</w:t>
      </w:r>
      <w:r w:rsidR="00BB6F9E">
        <w:t xml:space="preserve"> </w:t>
      </w:r>
      <w:r w:rsidR="0074030B">
        <w:t>to gather data and information so they are ready to input survey responses on or after April 15</w:t>
      </w:r>
      <w:r w:rsidR="0074030B" w:rsidRPr="0074030B">
        <w:rPr>
          <w:vertAlign w:val="superscript"/>
        </w:rPr>
        <w:t>th</w:t>
      </w:r>
      <w:r w:rsidR="002168A5">
        <w:t>,</w:t>
      </w:r>
      <w:r w:rsidR="0074030B">
        <w:t xml:space="preserve"> when the new</w:t>
      </w:r>
      <w:r w:rsidR="004802A3">
        <w:t xml:space="preserve"> online</w:t>
      </w:r>
      <w:r w:rsidR="0074030B">
        <w:t xml:space="preserve"> survey platform is launched. </w:t>
      </w:r>
    </w:p>
    <w:p w14:paraId="62499BD5" w14:textId="77777777" w:rsidR="00BF7B1A" w:rsidRPr="00F4794D" w:rsidRDefault="00BF7B1A" w:rsidP="00257F86"/>
    <w:p w14:paraId="3CEC3749" w14:textId="7046FCB0" w:rsidR="00BF7B1A" w:rsidRPr="00F4794D" w:rsidRDefault="00BF7B1A" w:rsidP="008F75E0">
      <w:pPr>
        <w:pStyle w:val="ListParagraph"/>
        <w:numPr>
          <w:ilvl w:val="0"/>
          <w:numId w:val="27"/>
        </w:numPr>
        <w:rPr>
          <w:rStyle w:val="Hyperlink"/>
          <w:color w:val="auto"/>
          <w:u w:val="none"/>
        </w:rPr>
      </w:pPr>
      <w:r w:rsidRPr="00F4794D">
        <w:t xml:space="preserve">Note the word “hospital” used throughout this survey refers to an individual hospital. If your hospital is part of a multi-hospital healthcare system, you will need to complete the survey for each individual hospital within the system. Please refer to Leapfrog’s Multi-Campus Hospital Reporting Policy at </w:t>
      </w:r>
      <w:hyperlink r:id="rId15" w:history="1">
        <w:r w:rsidR="008F75E0" w:rsidRPr="00CF0CF0">
          <w:rPr>
            <w:rStyle w:val="Hyperlink"/>
          </w:rPr>
          <w:t>http://leapfroggroup.org/survey-materials/multi-campus-reporting-policy</w:t>
        </w:r>
      </w:hyperlink>
      <w:r w:rsidR="008F75E0">
        <w:t xml:space="preserve">. </w:t>
      </w:r>
    </w:p>
    <w:p w14:paraId="4D11BD7E" w14:textId="77777777" w:rsidR="005F2F6C" w:rsidRDefault="005F2F6C" w:rsidP="005F2F6C">
      <w:pPr>
        <w:pStyle w:val="ListParagraph"/>
      </w:pPr>
    </w:p>
    <w:p w14:paraId="3C9F59AC" w14:textId="77777777" w:rsidR="008E4FE8" w:rsidRPr="00590079" w:rsidRDefault="002C3019" w:rsidP="00ED58C1">
      <w:pPr>
        <w:pStyle w:val="ListParagraph"/>
        <w:numPr>
          <w:ilvl w:val="0"/>
          <w:numId w:val="27"/>
        </w:numPr>
      </w:pPr>
      <w:r>
        <w:t xml:space="preserve">Adult </w:t>
      </w:r>
      <w:r w:rsidR="00BD10D7">
        <w:t>h</w:t>
      </w:r>
      <w:r w:rsidR="005F2F6C">
        <w:t>ospitals that indicate they have a CPOE system in at least one inpatient unit are</w:t>
      </w:r>
      <w:r w:rsidR="00BD10D7">
        <w:t xml:space="preserve"> asked to </w:t>
      </w:r>
      <w:r w:rsidR="00BD10D7" w:rsidRPr="00A14147">
        <w:t>demonstrate</w:t>
      </w:r>
      <w:r w:rsidR="00EF6A70">
        <w:t>,</w:t>
      </w:r>
      <w:r w:rsidR="00BD10D7" w:rsidRPr="00A14147">
        <w:t xml:space="preserve"> via a test</w:t>
      </w:r>
      <w:r w:rsidR="005F2F6C" w:rsidRPr="00A14147">
        <w:t>, that the inpatient CPOE system can alert physicians to at least 50% of</w:t>
      </w:r>
      <w:r w:rsidR="005F2F6C">
        <w:t xml:space="preserve"> common serious prescribing errors in a majority of medication checking categories. Hospitals cannot access the CPOE Evaluation Tool until they have completed, affirmed, and submitted Section 2 CPOE of the online survey. More information about the CPOE Evaluation Tool</w:t>
      </w:r>
      <w:r w:rsidR="007B1741">
        <w:t>,</w:t>
      </w:r>
      <w:r w:rsidR="005F2F6C">
        <w:t xml:space="preserve"> including instructions, scoring, and FAQs are available</w:t>
      </w:r>
      <w:r w:rsidR="002168A5">
        <w:t xml:space="preserve"> at</w:t>
      </w:r>
      <w:r w:rsidR="005F2F6C">
        <w:t xml:space="preserve"> </w:t>
      </w:r>
      <w:hyperlink r:id="rId16" w:history="1">
        <w:r w:rsidR="00257F86" w:rsidRPr="00EE24D9">
          <w:rPr>
            <w:rStyle w:val="Hyperlink"/>
          </w:rPr>
          <w:t>http://leapfroggroup.org/survey-materials/survey-and-cpoe-materials</w:t>
        </w:r>
      </w:hyperlink>
      <w:r w:rsidR="00EC6FE5">
        <w:t xml:space="preserve">. </w:t>
      </w:r>
    </w:p>
    <w:p w14:paraId="483FFF97" w14:textId="77777777" w:rsidR="000E3CA7" w:rsidRPr="00590079" w:rsidRDefault="000E3CA7" w:rsidP="00BD10D7"/>
    <w:p w14:paraId="5A3D111B" w14:textId="77777777" w:rsidR="00937518" w:rsidRDefault="000E3CA7" w:rsidP="00ED58C1">
      <w:pPr>
        <w:pStyle w:val="ListParagraph"/>
        <w:numPr>
          <w:ilvl w:val="0"/>
          <w:numId w:val="27"/>
        </w:numPr>
      </w:pPr>
      <w:r w:rsidRPr="00590079">
        <w:t xml:space="preserve">Leapfrog Hospital Survey Results will be posted at </w:t>
      </w:r>
      <w:hyperlink r:id="rId17" w:history="1">
        <w:r w:rsidR="00257F86" w:rsidRPr="00EE24D9">
          <w:rPr>
            <w:rStyle w:val="Hyperlink"/>
          </w:rPr>
          <w:t>http://leapfroggroup.org/compare-hospitals</w:t>
        </w:r>
      </w:hyperlink>
      <w:r w:rsidR="000C3F52">
        <w:t xml:space="preserve"> </w:t>
      </w:r>
      <w:r w:rsidR="00A02841" w:rsidRPr="00590079">
        <w:t xml:space="preserve">on July 25, </w:t>
      </w:r>
      <w:r w:rsidR="004F68CC" w:rsidRPr="00590079">
        <w:t>2016</w:t>
      </w:r>
      <w:r w:rsidRPr="00590079">
        <w:t xml:space="preserve"> and then updated within the first 5 business days of each month to reflect survey</w:t>
      </w:r>
      <w:r w:rsidR="007C5559" w:rsidRPr="00590079">
        <w:t>s</w:t>
      </w:r>
      <w:r w:rsidRPr="00590079">
        <w:t xml:space="preserve"> submitted or re-submitted </w:t>
      </w:r>
      <w:r w:rsidR="007C5559" w:rsidRPr="00590079">
        <w:t xml:space="preserve">between </w:t>
      </w:r>
      <w:r w:rsidRPr="00590079">
        <w:t>June 30</w:t>
      </w:r>
      <w:r w:rsidRPr="00590079">
        <w:rPr>
          <w:vertAlign w:val="superscript"/>
        </w:rPr>
        <w:t>th</w:t>
      </w:r>
      <w:r w:rsidRPr="00590079">
        <w:t xml:space="preserve"> </w:t>
      </w:r>
      <w:r w:rsidR="007C5559" w:rsidRPr="00590079">
        <w:t xml:space="preserve">and </w:t>
      </w:r>
      <w:r w:rsidRPr="00590079">
        <w:t>December 31</w:t>
      </w:r>
      <w:r w:rsidRPr="00590079">
        <w:rPr>
          <w:vertAlign w:val="superscript"/>
        </w:rPr>
        <w:t>st</w:t>
      </w:r>
      <w:r w:rsidR="00A02841" w:rsidRPr="00590079">
        <w:t>, and previously submitted</w:t>
      </w:r>
      <w:r w:rsidR="00A02841">
        <w:t xml:space="preserve"> surveys that were corrected before January 31</w:t>
      </w:r>
      <w:r w:rsidR="00A02841" w:rsidRPr="00A02841">
        <w:rPr>
          <w:vertAlign w:val="superscript"/>
        </w:rPr>
        <w:t>st</w:t>
      </w:r>
      <w:r w:rsidR="00A02841">
        <w:t>. Survey Results are frozen from February to July 25</w:t>
      </w:r>
      <w:r w:rsidR="00A02841" w:rsidRPr="00A02841">
        <w:rPr>
          <w:vertAlign w:val="superscript"/>
        </w:rPr>
        <w:t>th</w:t>
      </w:r>
      <w:r w:rsidR="00A02841">
        <w:t>.</w:t>
      </w:r>
    </w:p>
    <w:p w14:paraId="73C61D0F" w14:textId="77777777" w:rsidR="00937518" w:rsidRDefault="00937518" w:rsidP="00937518">
      <w:pPr>
        <w:pStyle w:val="ListParagraph"/>
      </w:pPr>
    </w:p>
    <w:p w14:paraId="1255CA01" w14:textId="77777777" w:rsidR="007632E1" w:rsidRPr="001E2485" w:rsidRDefault="007632E1" w:rsidP="00ED58C1">
      <w:pPr>
        <w:pStyle w:val="ListParagraph"/>
        <w:numPr>
          <w:ilvl w:val="0"/>
          <w:numId w:val="27"/>
        </w:numPr>
      </w:pPr>
      <w:r>
        <w:t>All questions regarding the Leapfrog Hospital Survey should</w:t>
      </w:r>
      <w:r w:rsidR="00751044">
        <w:t xml:space="preserve"> be submitted to the Help Desk at </w:t>
      </w:r>
      <w:hyperlink r:id="rId18" w:history="1">
        <w:r w:rsidR="00751044" w:rsidRPr="00F74357">
          <w:rPr>
            <w:rStyle w:val="Hyperlink"/>
          </w:rPr>
          <w:t>https://leapfroghospitalsurvey.zendesk.com</w:t>
        </w:r>
      </w:hyperlink>
      <w:r w:rsidR="00751044">
        <w:t xml:space="preserve">. </w:t>
      </w:r>
      <w:r w:rsidR="00B82E87">
        <w:rPr>
          <w:snapToGrid w:val="0"/>
        </w:rPr>
        <w:t>Q</w:t>
      </w:r>
      <w:r w:rsidRPr="00937518">
        <w:rPr>
          <w:snapToGrid w:val="0"/>
        </w:rPr>
        <w:t xml:space="preserve">uestions submitted to the Help Desk will receive a </w:t>
      </w:r>
      <w:r w:rsidR="00723517">
        <w:rPr>
          <w:snapToGrid w:val="0"/>
        </w:rPr>
        <w:t>response within 24-48 hours</w:t>
      </w:r>
      <w:r w:rsidRPr="00937518">
        <w:rPr>
          <w:snapToGrid w:val="0"/>
        </w:rPr>
        <w:t>.</w:t>
      </w:r>
    </w:p>
    <w:p w14:paraId="00333E17" w14:textId="77777777" w:rsidR="001E2485" w:rsidRDefault="001E2485" w:rsidP="001E2485">
      <w:pPr>
        <w:pStyle w:val="ListParagraph"/>
      </w:pPr>
    </w:p>
    <w:p w14:paraId="48E1B4E6" w14:textId="77777777" w:rsidR="001E2485" w:rsidRDefault="001E2485" w:rsidP="00ED58C1">
      <w:pPr>
        <w:pStyle w:val="ListParagraph"/>
        <w:numPr>
          <w:ilvl w:val="0"/>
          <w:numId w:val="27"/>
        </w:numPr>
      </w:pPr>
      <w:r>
        <w:t>For hospitals that would li</w:t>
      </w:r>
      <w:r w:rsidR="00B82E87">
        <w:t>ke Leapfrog Hospital Survey Results</w:t>
      </w:r>
      <w:r>
        <w:t xml:space="preserve"> included in their </w:t>
      </w:r>
      <w:hyperlink r:id="rId19" w:history="1">
        <w:r w:rsidRPr="00840E07">
          <w:rPr>
            <w:rStyle w:val="Hyperlink"/>
            <w:b/>
          </w:rPr>
          <w:t>Hospital Safety Score</w:t>
        </w:r>
      </w:hyperlink>
      <w:r>
        <w:t xml:space="preserve">, please visit </w:t>
      </w:r>
      <w:hyperlink r:id="rId20" w:history="1">
        <w:r w:rsidRPr="00620FC6">
          <w:rPr>
            <w:rStyle w:val="Hyperlink"/>
          </w:rPr>
          <w:t>http://www.hospitalsafetyscore.org/for-hospitals/updates-and-timelines-for-hospitals</w:t>
        </w:r>
      </w:hyperlink>
      <w:r>
        <w:t xml:space="preserve"> for important information o</w:t>
      </w:r>
      <w:r w:rsidR="00666DDA">
        <w:t>n Data Snapshot Dates. A Leapfrog Hospital Survey must be submitted by the Data Snapshot Date</w:t>
      </w:r>
      <w:r w:rsidR="002168A5">
        <w:t xml:space="preserve"> in order</w:t>
      </w:r>
      <w:r w:rsidR="00666DDA">
        <w:t xml:space="preserve"> for survey data to be used in the Hospital Safety Score.</w:t>
      </w:r>
    </w:p>
    <w:p w14:paraId="15E5AC68" w14:textId="77777777" w:rsidR="00077CD6" w:rsidRDefault="00077CD6" w:rsidP="00077CD6">
      <w:pPr>
        <w:pStyle w:val="ListParagraph"/>
        <w:ind w:left="360"/>
      </w:pPr>
    </w:p>
    <w:p w14:paraId="2713D345" w14:textId="0D0141E3" w:rsidR="00077CD6" w:rsidRDefault="00077CD6" w:rsidP="00BB7F28">
      <w:pPr>
        <w:pStyle w:val="ListParagraph"/>
        <w:numPr>
          <w:ilvl w:val="0"/>
          <w:numId w:val="27"/>
        </w:numPr>
      </w:pPr>
      <w:r>
        <w:t xml:space="preserve">Leapfrog is committed to ensuring the accuracy of Leapfrog Hospital Survey results. Please review our protocols at: </w:t>
      </w:r>
      <w:hyperlink r:id="rId21" w:history="1">
        <w:r w:rsidR="00BB7F28" w:rsidRPr="008A2989">
          <w:rPr>
            <w:rStyle w:val="Hyperlink"/>
          </w:rPr>
          <w:t>http://www.leapfroggroup.org/survey-materials/data-accuracy</w:t>
        </w:r>
      </w:hyperlink>
      <w:r>
        <w:t xml:space="preserve">. </w:t>
      </w:r>
    </w:p>
    <w:p w14:paraId="3E9CCE77" w14:textId="77777777" w:rsidR="00BD10D7" w:rsidRDefault="00BD10D7" w:rsidP="00BD10D7">
      <w:pPr>
        <w:pStyle w:val="ListParagraph"/>
      </w:pPr>
    </w:p>
    <w:p w14:paraId="20A98140" w14:textId="77777777" w:rsidR="00614016" w:rsidRPr="00257F86" w:rsidRDefault="00BD10D7" w:rsidP="00ED58C1">
      <w:pPr>
        <w:pStyle w:val="ListParagraph"/>
        <w:numPr>
          <w:ilvl w:val="0"/>
          <w:numId w:val="27"/>
        </w:numPr>
        <w:rPr>
          <w:rFonts w:cs="Arial"/>
        </w:rPr>
      </w:pPr>
      <w:r w:rsidRPr="001B07B8">
        <w:rPr>
          <w:rFonts w:cs="Arial"/>
        </w:rPr>
        <w:t xml:space="preserve">The </w:t>
      </w:r>
      <w:r w:rsidR="004F68CC">
        <w:rPr>
          <w:rFonts w:cs="Arial"/>
        </w:rPr>
        <w:t>2016</w:t>
      </w:r>
      <w:r w:rsidRPr="001B07B8">
        <w:rPr>
          <w:rFonts w:cs="Arial"/>
        </w:rPr>
        <w:t xml:space="preserve"> Leapfrog Hospital Survey will close on</w:t>
      </w:r>
      <w:r w:rsidRPr="001B07B8">
        <w:rPr>
          <w:rFonts w:cs="Arial"/>
          <w:b/>
        </w:rPr>
        <w:t xml:space="preserve"> </w:t>
      </w:r>
      <w:r w:rsidRPr="00751044">
        <w:rPr>
          <w:rFonts w:cs="Arial"/>
          <w:b/>
          <w:color w:val="FF0000"/>
        </w:rPr>
        <w:t xml:space="preserve">December 31, </w:t>
      </w:r>
      <w:r w:rsidR="004F68CC" w:rsidRPr="00751044">
        <w:rPr>
          <w:rFonts w:cs="Arial"/>
          <w:b/>
          <w:color w:val="FF0000"/>
        </w:rPr>
        <w:t>2016</w:t>
      </w:r>
      <w:r w:rsidRPr="00751044">
        <w:rPr>
          <w:rFonts w:cs="Arial"/>
        </w:rPr>
        <w:t>. Hospitals</w:t>
      </w:r>
      <w:r w:rsidRPr="001B07B8">
        <w:rPr>
          <w:rFonts w:cs="Arial"/>
        </w:rPr>
        <w:t xml:space="preserve"> that do not submit a survey </w:t>
      </w:r>
      <w:r>
        <w:rPr>
          <w:rFonts w:cs="Arial"/>
        </w:rPr>
        <w:t xml:space="preserve">or CPOE Evaluation Tool (adult hospitals only) </w:t>
      </w:r>
      <w:r w:rsidRPr="001B07B8">
        <w:rPr>
          <w:rFonts w:cs="Arial"/>
        </w:rPr>
        <w:t xml:space="preserve">by </w:t>
      </w:r>
      <w:r w:rsidRPr="00277447">
        <w:rPr>
          <w:rFonts w:cs="Arial"/>
          <w:b/>
        </w:rPr>
        <w:t xml:space="preserve">December 31, </w:t>
      </w:r>
      <w:r w:rsidR="004F68CC" w:rsidRPr="00277447">
        <w:rPr>
          <w:rFonts w:cs="Arial"/>
          <w:b/>
        </w:rPr>
        <w:t>2016</w:t>
      </w:r>
      <w:r w:rsidRPr="00277447">
        <w:rPr>
          <w:rFonts w:cs="Arial"/>
          <w:b/>
        </w:rPr>
        <w:t xml:space="preserve"> at midnight Eastern Time</w:t>
      </w:r>
      <w:r>
        <w:rPr>
          <w:rFonts w:cs="Arial"/>
        </w:rPr>
        <w:t xml:space="preserve"> </w:t>
      </w:r>
      <w:r w:rsidRPr="001B07B8">
        <w:rPr>
          <w:rFonts w:cs="Arial"/>
        </w:rPr>
        <w:t>will have to w</w:t>
      </w:r>
      <w:r w:rsidR="00277447">
        <w:rPr>
          <w:rFonts w:cs="Arial"/>
        </w:rPr>
        <w:t>ait until the launch of the 2017</w:t>
      </w:r>
      <w:r>
        <w:rPr>
          <w:rFonts w:cs="Arial"/>
        </w:rPr>
        <w:t xml:space="preserve"> survey on April 1, </w:t>
      </w:r>
      <w:r w:rsidR="00277447">
        <w:rPr>
          <w:rFonts w:cs="Arial"/>
        </w:rPr>
        <w:t>2017</w:t>
      </w:r>
      <w:r w:rsidRPr="001B07B8">
        <w:rPr>
          <w:rFonts w:cs="Arial"/>
        </w:rPr>
        <w:t>.</w:t>
      </w:r>
    </w:p>
    <w:p w14:paraId="21D03BCF" w14:textId="77777777" w:rsidR="006B5931" w:rsidRPr="00BD10D7" w:rsidRDefault="006B5931" w:rsidP="00614016">
      <w:pPr>
        <w:pStyle w:val="ListParagraph"/>
        <w:ind w:left="360"/>
      </w:pPr>
    </w:p>
    <w:p w14:paraId="4C933995" w14:textId="77777777" w:rsidR="00257F86" w:rsidRDefault="00257F86">
      <w:pPr>
        <w:rPr>
          <w:b/>
          <w:snapToGrid w:val="0"/>
          <w:sz w:val="28"/>
          <w:u w:val="single"/>
          <w:lang w:eastAsia="ja-JP"/>
        </w:rPr>
      </w:pPr>
      <w:r>
        <w:rPr>
          <w:snapToGrid w:val="0"/>
        </w:rPr>
        <w:br w:type="page"/>
      </w:r>
    </w:p>
    <w:p w14:paraId="4714EA9C" w14:textId="77777777" w:rsidR="0010643F" w:rsidRPr="00F958AE" w:rsidRDefault="001000CF" w:rsidP="00954B73">
      <w:pPr>
        <w:pStyle w:val="Heading2"/>
        <w:rPr>
          <w:snapToGrid w:val="0"/>
        </w:rPr>
      </w:pPr>
      <w:bookmarkStart w:id="3" w:name="_Toc447194949"/>
      <w:r>
        <w:rPr>
          <w:snapToGrid w:val="0"/>
        </w:rPr>
        <w:lastRenderedPageBreak/>
        <w:t>Overview</w:t>
      </w:r>
      <w:r w:rsidR="00E26FA1" w:rsidRPr="00824972">
        <w:rPr>
          <w:snapToGrid w:val="0"/>
        </w:rPr>
        <w:t xml:space="preserve"> of the 2016</w:t>
      </w:r>
      <w:r w:rsidR="0010643F" w:rsidRPr="00824972">
        <w:rPr>
          <w:snapToGrid w:val="0"/>
        </w:rPr>
        <w:t xml:space="preserve"> Leapfrog Hospital Survey</w:t>
      </w:r>
      <w:bookmarkEnd w:id="3"/>
    </w:p>
    <w:p w14:paraId="08794894" w14:textId="77777777" w:rsidR="0010643F" w:rsidRDefault="0010643F" w:rsidP="0010643F">
      <w:pPr>
        <w:jc w:val="center"/>
        <w:rPr>
          <w:snapToGrid w:val="0"/>
        </w:rPr>
      </w:pPr>
    </w:p>
    <w:p w14:paraId="2FE20A71" w14:textId="77777777" w:rsidR="00203F62" w:rsidRDefault="0010643F" w:rsidP="00265528">
      <w:pPr>
        <w:rPr>
          <w:snapToGrid w:val="0"/>
        </w:rPr>
      </w:pPr>
      <w:r w:rsidRPr="00265528">
        <w:rPr>
          <w:snapToGrid w:val="0"/>
        </w:rPr>
        <w:t>The Leapfrog Hospital Surve</w:t>
      </w:r>
      <w:r w:rsidR="00F75ABF">
        <w:rPr>
          <w:snapToGrid w:val="0"/>
        </w:rPr>
        <w:t>y is divided into nine sections:</w:t>
      </w:r>
      <w:r w:rsidRPr="00265528">
        <w:rPr>
          <w:snapToGrid w:val="0"/>
        </w:rPr>
        <w:t xml:space="preserve"> </w:t>
      </w:r>
    </w:p>
    <w:p w14:paraId="0DB75F21" w14:textId="77777777" w:rsidR="00872296" w:rsidRDefault="00872296" w:rsidP="00265528">
      <w:pPr>
        <w:rPr>
          <w:snapToGrid w:val="0"/>
        </w:rPr>
      </w:pPr>
    </w:p>
    <w:tbl>
      <w:tblPr>
        <w:tblStyle w:val="TableGrid"/>
        <w:tblW w:w="0" w:type="auto"/>
        <w:jc w:val="center"/>
        <w:tblLook w:val="04A0" w:firstRow="1" w:lastRow="0" w:firstColumn="1" w:lastColumn="0" w:noHBand="0" w:noVBand="1"/>
      </w:tblPr>
      <w:tblGrid>
        <w:gridCol w:w="1008"/>
        <w:gridCol w:w="1980"/>
        <w:gridCol w:w="6588"/>
      </w:tblGrid>
      <w:tr w:rsidR="00872296" w14:paraId="3CF039E8" w14:textId="77777777" w:rsidTr="0046544E">
        <w:trPr>
          <w:jc w:val="center"/>
        </w:trPr>
        <w:tc>
          <w:tcPr>
            <w:tcW w:w="1008" w:type="dxa"/>
            <w:shd w:val="clear" w:color="auto" w:fill="17365D" w:themeFill="text2" w:themeFillShade="BF"/>
          </w:tcPr>
          <w:p w14:paraId="4EC932CE" w14:textId="77777777" w:rsidR="00872296" w:rsidRPr="00CC4B19" w:rsidRDefault="00872296" w:rsidP="00872296">
            <w:pPr>
              <w:jc w:val="center"/>
              <w:rPr>
                <w:b/>
                <w:snapToGrid w:val="0"/>
                <w:color w:val="FFFFFF" w:themeColor="background1"/>
              </w:rPr>
            </w:pPr>
            <w:r w:rsidRPr="00CC4B19">
              <w:rPr>
                <w:b/>
                <w:snapToGrid w:val="0"/>
                <w:color w:val="FFFFFF" w:themeColor="background1"/>
              </w:rPr>
              <w:t>Section #</w:t>
            </w:r>
          </w:p>
        </w:tc>
        <w:tc>
          <w:tcPr>
            <w:tcW w:w="1980" w:type="dxa"/>
            <w:shd w:val="clear" w:color="auto" w:fill="17365D" w:themeFill="text2" w:themeFillShade="BF"/>
          </w:tcPr>
          <w:p w14:paraId="17AEDD0F" w14:textId="77777777" w:rsidR="00872296" w:rsidRPr="00CC4B19" w:rsidRDefault="00872296" w:rsidP="00872296">
            <w:pPr>
              <w:jc w:val="center"/>
              <w:rPr>
                <w:b/>
                <w:snapToGrid w:val="0"/>
                <w:color w:val="FFFFFF" w:themeColor="background1"/>
              </w:rPr>
            </w:pPr>
            <w:r w:rsidRPr="00CC4B19">
              <w:rPr>
                <w:b/>
                <w:snapToGrid w:val="0"/>
                <w:color w:val="FFFFFF" w:themeColor="background1"/>
              </w:rPr>
              <w:t>Section Title</w:t>
            </w:r>
          </w:p>
        </w:tc>
        <w:tc>
          <w:tcPr>
            <w:tcW w:w="6588" w:type="dxa"/>
            <w:shd w:val="clear" w:color="auto" w:fill="17365D" w:themeFill="text2" w:themeFillShade="BF"/>
          </w:tcPr>
          <w:p w14:paraId="2A634238" w14:textId="77777777" w:rsidR="00872296" w:rsidRPr="00CC4B19" w:rsidRDefault="00872296" w:rsidP="00872296">
            <w:pPr>
              <w:jc w:val="center"/>
              <w:rPr>
                <w:b/>
                <w:snapToGrid w:val="0"/>
                <w:color w:val="FFFFFF" w:themeColor="background1"/>
              </w:rPr>
            </w:pPr>
            <w:r w:rsidRPr="00CC4B19">
              <w:rPr>
                <w:b/>
                <w:snapToGrid w:val="0"/>
                <w:color w:val="FFFFFF" w:themeColor="background1"/>
              </w:rPr>
              <w:t>Brief Description</w:t>
            </w:r>
          </w:p>
        </w:tc>
      </w:tr>
      <w:tr w:rsidR="00CF6F5B" w14:paraId="51247F5D" w14:textId="77777777" w:rsidTr="006F4717">
        <w:trPr>
          <w:jc w:val="center"/>
        </w:trPr>
        <w:tc>
          <w:tcPr>
            <w:tcW w:w="1008" w:type="dxa"/>
            <w:shd w:val="clear" w:color="auto" w:fill="auto"/>
          </w:tcPr>
          <w:p w14:paraId="66EA51C5" w14:textId="77777777" w:rsidR="00CF6F5B" w:rsidRPr="001C44BD" w:rsidRDefault="00CF6F5B" w:rsidP="00872296">
            <w:pPr>
              <w:jc w:val="center"/>
              <w:rPr>
                <w:b/>
                <w:snapToGrid w:val="0"/>
                <w:color w:val="000000" w:themeColor="text1"/>
                <w:highlight w:val="yellow"/>
              </w:rPr>
            </w:pPr>
          </w:p>
        </w:tc>
        <w:tc>
          <w:tcPr>
            <w:tcW w:w="1980" w:type="dxa"/>
            <w:shd w:val="clear" w:color="auto" w:fill="auto"/>
            <w:vAlign w:val="center"/>
          </w:tcPr>
          <w:p w14:paraId="464FE043" w14:textId="77777777" w:rsidR="00CF6F5B" w:rsidRPr="00824972" w:rsidRDefault="000852AF" w:rsidP="00872296">
            <w:pPr>
              <w:jc w:val="center"/>
              <w:rPr>
                <w:b/>
                <w:snapToGrid w:val="0"/>
                <w:color w:val="000000" w:themeColor="text1"/>
              </w:rPr>
            </w:pPr>
            <w:hyperlink w:anchor="Sect1" w:history="1">
              <w:r w:rsidR="00F015F1">
                <w:rPr>
                  <w:rStyle w:val="Hyperlink"/>
                  <w:b/>
                  <w:snapToGrid w:val="0"/>
                </w:rPr>
                <w:t>Profile</w:t>
              </w:r>
            </w:hyperlink>
            <w:r w:rsidR="00CF6F5B" w:rsidRPr="00824972">
              <w:rPr>
                <w:b/>
                <w:snapToGrid w:val="0"/>
                <w:color w:val="000000" w:themeColor="text1"/>
              </w:rPr>
              <w:t xml:space="preserve"> </w:t>
            </w:r>
          </w:p>
          <w:p w14:paraId="015B4130" w14:textId="77777777" w:rsidR="00CF6F5B" w:rsidRPr="00824972" w:rsidRDefault="00CF6F5B" w:rsidP="00872296">
            <w:pPr>
              <w:jc w:val="center"/>
              <w:rPr>
                <w:b/>
                <w:snapToGrid w:val="0"/>
                <w:color w:val="000000" w:themeColor="text1"/>
              </w:rPr>
            </w:pPr>
          </w:p>
        </w:tc>
        <w:tc>
          <w:tcPr>
            <w:tcW w:w="6588" w:type="dxa"/>
            <w:shd w:val="clear" w:color="auto" w:fill="auto"/>
          </w:tcPr>
          <w:p w14:paraId="24E06F8F" w14:textId="77777777" w:rsidR="00CF6F5B" w:rsidRPr="00824972" w:rsidRDefault="00CF6F5B" w:rsidP="0074030B">
            <w:pPr>
              <w:rPr>
                <w:snapToGrid w:val="0"/>
                <w:color w:val="000000" w:themeColor="text1"/>
              </w:rPr>
            </w:pPr>
            <w:r w:rsidRPr="00824972">
              <w:rPr>
                <w:snapToGrid w:val="0"/>
                <w:color w:val="000000" w:themeColor="text1"/>
              </w:rPr>
              <w:t xml:space="preserve">The profile section asks you to </w:t>
            </w:r>
            <w:r w:rsidR="0074030B" w:rsidRPr="00824972">
              <w:rPr>
                <w:snapToGrid w:val="0"/>
                <w:color w:val="000000" w:themeColor="text1"/>
              </w:rPr>
              <w:t xml:space="preserve">provide certain </w:t>
            </w:r>
            <w:r w:rsidRPr="00824972">
              <w:rPr>
                <w:snapToGrid w:val="0"/>
                <w:color w:val="000000" w:themeColor="text1"/>
              </w:rPr>
              <w:t xml:space="preserve">demographic </w:t>
            </w:r>
            <w:r w:rsidR="0074030B" w:rsidRPr="00824972">
              <w:rPr>
                <w:snapToGrid w:val="0"/>
                <w:color w:val="000000" w:themeColor="text1"/>
              </w:rPr>
              <w:t xml:space="preserve">and </w:t>
            </w:r>
            <w:r w:rsidRPr="00824972">
              <w:rPr>
                <w:snapToGrid w:val="0"/>
                <w:color w:val="000000" w:themeColor="text1"/>
              </w:rPr>
              <w:t>contact inf</w:t>
            </w:r>
            <w:r w:rsidR="0074030B" w:rsidRPr="00824972">
              <w:rPr>
                <w:snapToGrid w:val="0"/>
                <w:color w:val="000000" w:themeColor="text1"/>
              </w:rPr>
              <w:t>ormation. The profile section can</w:t>
            </w:r>
            <w:r w:rsidRPr="00824972">
              <w:rPr>
                <w:snapToGrid w:val="0"/>
                <w:color w:val="000000" w:themeColor="text1"/>
              </w:rPr>
              <w:t xml:space="preserve"> be accessed and updated anytime</w:t>
            </w:r>
            <w:r w:rsidR="0074030B" w:rsidRPr="00824972">
              <w:rPr>
                <w:snapToGrid w:val="0"/>
                <w:color w:val="000000" w:themeColor="text1"/>
              </w:rPr>
              <w:t xml:space="preserve"> throughout the year</w:t>
            </w:r>
            <w:r w:rsidR="003351AA">
              <w:rPr>
                <w:snapToGrid w:val="0"/>
                <w:color w:val="000000" w:themeColor="text1"/>
              </w:rPr>
              <w:t xml:space="preserve"> by logging into the Survey D</w:t>
            </w:r>
            <w:r w:rsidRPr="00824972">
              <w:rPr>
                <w:snapToGrid w:val="0"/>
                <w:color w:val="000000" w:themeColor="text1"/>
              </w:rPr>
              <w:t xml:space="preserve">ashboard with your hospital’s security code. </w:t>
            </w:r>
          </w:p>
        </w:tc>
      </w:tr>
      <w:tr w:rsidR="00872296" w14:paraId="14F6D478" w14:textId="77777777" w:rsidTr="00BB6F9E">
        <w:trPr>
          <w:jc w:val="center"/>
        </w:trPr>
        <w:tc>
          <w:tcPr>
            <w:tcW w:w="1008" w:type="dxa"/>
            <w:vAlign w:val="center"/>
          </w:tcPr>
          <w:p w14:paraId="003703E5" w14:textId="77777777" w:rsidR="00872296" w:rsidRPr="00CC4B19" w:rsidRDefault="00872296" w:rsidP="002168A5">
            <w:pPr>
              <w:jc w:val="center"/>
              <w:rPr>
                <w:b/>
                <w:snapToGrid w:val="0"/>
              </w:rPr>
            </w:pPr>
            <w:r w:rsidRPr="00CC4B19">
              <w:rPr>
                <w:b/>
                <w:snapToGrid w:val="0"/>
              </w:rPr>
              <w:t>1</w:t>
            </w:r>
          </w:p>
        </w:tc>
        <w:tc>
          <w:tcPr>
            <w:tcW w:w="1980" w:type="dxa"/>
            <w:vAlign w:val="center"/>
          </w:tcPr>
          <w:p w14:paraId="599D0F9A" w14:textId="77777777" w:rsidR="00872296" w:rsidRPr="00824972" w:rsidRDefault="000852AF" w:rsidP="001E0C89">
            <w:pPr>
              <w:jc w:val="center"/>
              <w:rPr>
                <w:b/>
                <w:snapToGrid w:val="0"/>
              </w:rPr>
            </w:pPr>
            <w:hyperlink w:anchor="_Basic_Hospital_Information" w:history="1">
              <w:r w:rsidR="00872296" w:rsidRPr="00824972">
                <w:rPr>
                  <w:rStyle w:val="Hyperlink"/>
                  <w:b/>
                  <w:snapToGrid w:val="0"/>
                </w:rPr>
                <w:t>Basic Hospital Information</w:t>
              </w:r>
            </w:hyperlink>
          </w:p>
        </w:tc>
        <w:tc>
          <w:tcPr>
            <w:tcW w:w="6588" w:type="dxa"/>
          </w:tcPr>
          <w:p w14:paraId="796C759D" w14:textId="77777777" w:rsidR="00872296" w:rsidRPr="00824972" w:rsidRDefault="0074030B" w:rsidP="00872296">
            <w:pPr>
              <w:rPr>
                <w:snapToGrid w:val="0"/>
              </w:rPr>
            </w:pPr>
            <w:r w:rsidRPr="00824972">
              <w:rPr>
                <w:snapToGrid w:val="0"/>
              </w:rPr>
              <w:t xml:space="preserve">The first section </w:t>
            </w:r>
            <w:r w:rsidR="00CF6F5B" w:rsidRPr="00824972">
              <w:rPr>
                <w:snapToGrid w:val="0"/>
              </w:rPr>
              <w:t xml:space="preserve">asks you to provide information about your hospital’s </w:t>
            </w:r>
            <w:r w:rsidR="008F685E">
              <w:rPr>
                <w:snapToGrid w:val="0"/>
              </w:rPr>
              <w:t xml:space="preserve">bed </w:t>
            </w:r>
            <w:r w:rsidR="00CF6F5B" w:rsidRPr="00824972">
              <w:rPr>
                <w:snapToGrid w:val="0"/>
              </w:rPr>
              <w:t xml:space="preserve">size and teaching status. </w:t>
            </w:r>
          </w:p>
          <w:p w14:paraId="50E8FB20" w14:textId="77777777" w:rsidR="00872296" w:rsidRPr="00824972" w:rsidRDefault="00872296" w:rsidP="00265528">
            <w:pPr>
              <w:rPr>
                <w:snapToGrid w:val="0"/>
              </w:rPr>
            </w:pPr>
          </w:p>
        </w:tc>
      </w:tr>
      <w:tr w:rsidR="00872296" w14:paraId="7FB3A4D9" w14:textId="77777777" w:rsidTr="00BB6F9E">
        <w:trPr>
          <w:jc w:val="center"/>
        </w:trPr>
        <w:tc>
          <w:tcPr>
            <w:tcW w:w="1008" w:type="dxa"/>
            <w:vAlign w:val="center"/>
          </w:tcPr>
          <w:p w14:paraId="5C41AAE7" w14:textId="77777777" w:rsidR="00872296" w:rsidRPr="00CC4B19" w:rsidRDefault="00872296" w:rsidP="002168A5">
            <w:pPr>
              <w:jc w:val="center"/>
              <w:rPr>
                <w:b/>
                <w:snapToGrid w:val="0"/>
              </w:rPr>
            </w:pPr>
            <w:r w:rsidRPr="00CC4B19">
              <w:rPr>
                <w:b/>
                <w:snapToGrid w:val="0"/>
              </w:rPr>
              <w:t>2</w:t>
            </w:r>
          </w:p>
        </w:tc>
        <w:tc>
          <w:tcPr>
            <w:tcW w:w="1980" w:type="dxa"/>
            <w:vAlign w:val="center"/>
          </w:tcPr>
          <w:p w14:paraId="5E46394E" w14:textId="77777777" w:rsidR="00872296" w:rsidRPr="00824972" w:rsidRDefault="000852AF" w:rsidP="008F75E0">
            <w:pPr>
              <w:spacing w:before="120" w:after="120"/>
              <w:jc w:val="center"/>
              <w:rPr>
                <w:b/>
                <w:snapToGrid w:val="0"/>
              </w:rPr>
            </w:pPr>
            <w:hyperlink w:anchor="Sect2" w:history="1">
              <w:r w:rsidR="00872296" w:rsidRPr="00824972">
                <w:rPr>
                  <w:rStyle w:val="Hyperlink"/>
                  <w:b/>
                  <w:snapToGrid w:val="0"/>
                </w:rPr>
                <w:t>Computerized Physician Order Entry (CPOE)</w:t>
              </w:r>
            </w:hyperlink>
          </w:p>
        </w:tc>
        <w:tc>
          <w:tcPr>
            <w:tcW w:w="6588" w:type="dxa"/>
          </w:tcPr>
          <w:p w14:paraId="471159ED" w14:textId="77777777" w:rsidR="00872296" w:rsidRPr="00824972" w:rsidRDefault="00872296" w:rsidP="00265528">
            <w:pPr>
              <w:rPr>
                <w:snapToGrid w:val="0"/>
              </w:rPr>
            </w:pPr>
            <w:r w:rsidRPr="00824972">
              <w:rPr>
                <w:snapToGrid w:val="0"/>
              </w:rPr>
              <w:t xml:space="preserve">The second section is one of The Leapfrog Group’s original quality and safety standards, and is designed to determine your hospital’s use of CPOE to prevent medication errors. </w:t>
            </w:r>
          </w:p>
        </w:tc>
      </w:tr>
      <w:tr w:rsidR="00872296" w14:paraId="03769F33" w14:textId="77777777" w:rsidTr="00BB6F9E">
        <w:trPr>
          <w:jc w:val="center"/>
        </w:trPr>
        <w:tc>
          <w:tcPr>
            <w:tcW w:w="1008" w:type="dxa"/>
            <w:vAlign w:val="center"/>
          </w:tcPr>
          <w:p w14:paraId="29C80B2D" w14:textId="77777777" w:rsidR="00872296" w:rsidRPr="00CC4B19" w:rsidRDefault="00872296" w:rsidP="002168A5">
            <w:pPr>
              <w:jc w:val="center"/>
              <w:rPr>
                <w:b/>
                <w:snapToGrid w:val="0"/>
              </w:rPr>
            </w:pPr>
            <w:r w:rsidRPr="00CC4B19">
              <w:rPr>
                <w:b/>
                <w:snapToGrid w:val="0"/>
              </w:rPr>
              <w:t>3</w:t>
            </w:r>
          </w:p>
        </w:tc>
        <w:bookmarkStart w:id="4" w:name="Sect3"/>
        <w:tc>
          <w:tcPr>
            <w:tcW w:w="1980" w:type="dxa"/>
            <w:vAlign w:val="center"/>
          </w:tcPr>
          <w:p w14:paraId="7A617803" w14:textId="77777777" w:rsidR="00872296" w:rsidRPr="00824972" w:rsidRDefault="00A14147" w:rsidP="001E0C89">
            <w:pPr>
              <w:jc w:val="center"/>
              <w:rPr>
                <w:b/>
                <w:snapToGrid w:val="0"/>
              </w:rPr>
            </w:pPr>
            <w:r>
              <w:rPr>
                <w:b/>
                <w:snapToGrid w:val="0"/>
              </w:rPr>
              <w:fldChar w:fldCharType="begin"/>
            </w:r>
            <w:r>
              <w:rPr>
                <w:b/>
                <w:snapToGrid w:val="0"/>
              </w:rPr>
              <w:instrText xml:space="preserve"> HYPERLINK  \l "_3A_High-Risk_Surgical" </w:instrText>
            </w:r>
            <w:r>
              <w:rPr>
                <w:b/>
                <w:snapToGrid w:val="0"/>
              </w:rPr>
              <w:fldChar w:fldCharType="separate"/>
            </w:r>
            <w:r w:rsidR="00EE51D7" w:rsidRPr="00A14147">
              <w:rPr>
                <w:rStyle w:val="Hyperlink"/>
                <w:b/>
                <w:snapToGrid w:val="0"/>
              </w:rPr>
              <w:t>Evidence-Based Hospital Referral (EBHR)</w:t>
            </w:r>
            <w:bookmarkEnd w:id="4"/>
            <w:r>
              <w:rPr>
                <w:b/>
                <w:snapToGrid w:val="0"/>
              </w:rPr>
              <w:fldChar w:fldCharType="end"/>
            </w:r>
          </w:p>
        </w:tc>
        <w:tc>
          <w:tcPr>
            <w:tcW w:w="6588" w:type="dxa"/>
          </w:tcPr>
          <w:p w14:paraId="084613EA" w14:textId="77777777" w:rsidR="00872296" w:rsidRPr="00824972" w:rsidRDefault="00EE51D7" w:rsidP="001F28CB">
            <w:pPr>
              <w:rPr>
                <w:snapToGrid w:val="0"/>
              </w:rPr>
            </w:pPr>
            <w:r w:rsidRPr="00824972">
              <w:t xml:space="preserve">The third section is one of The Leapfrog Group’s original quality and safety standards, and is designed to determine your hospital’s performance on nationally endorsed quality of care measures for four high-risk surgical procedures. This section is not applicable </w:t>
            </w:r>
            <w:r w:rsidR="001F28CB">
              <w:t>to</w:t>
            </w:r>
            <w:r w:rsidR="001F28CB" w:rsidRPr="00824972">
              <w:t xml:space="preserve"> </w:t>
            </w:r>
            <w:r w:rsidRPr="00824972">
              <w:t xml:space="preserve">pediatric hospitals. </w:t>
            </w:r>
          </w:p>
        </w:tc>
      </w:tr>
      <w:tr w:rsidR="00872296" w14:paraId="41AE1A4A" w14:textId="77777777" w:rsidTr="00BB6F9E">
        <w:trPr>
          <w:jc w:val="center"/>
        </w:trPr>
        <w:tc>
          <w:tcPr>
            <w:tcW w:w="1008" w:type="dxa"/>
            <w:vAlign w:val="center"/>
          </w:tcPr>
          <w:p w14:paraId="78C61AED" w14:textId="77777777" w:rsidR="00872296" w:rsidRPr="00CC4B19" w:rsidRDefault="00872296" w:rsidP="002168A5">
            <w:pPr>
              <w:jc w:val="center"/>
              <w:rPr>
                <w:b/>
                <w:snapToGrid w:val="0"/>
              </w:rPr>
            </w:pPr>
            <w:r w:rsidRPr="00CC4B19">
              <w:rPr>
                <w:b/>
                <w:snapToGrid w:val="0"/>
              </w:rPr>
              <w:t>4</w:t>
            </w:r>
          </w:p>
        </w:tc>
        <w:tc>
          <w:tcPr>
            <w:tcW w:w="1980" w:type="dxa"/>
            <w:vAlign w:val="center"/>
          </w:tcPr>
          <w:p w14:paraId="6303E72A" w14:textId="77777777" w:rsidR="00872296" w:rsidRPr="00824972" w:rsidRDefault="000852AF" w:rsidP="001E0C89">
            <w:pPr>
              <w:jc w:val="center"/>
              <w:rPr>
                <w:b/>
                <w:snapToGrid w:val="0"/>
              </w:rPr>
            </w:pPr>
            <w:hyperlink w:anchor="Sect4" w:history="1">
              <w:r w:rsidR="00872296" w:rsidRPr="00824972">
                <w:rPr>
                  <w:rStyle w:val="Hyperlink"/>
                  <w:b/>
                  <w:snapToGrid w:val="0"/>
                </w:rPr>
                <w:t>Maternity Care</w:t>
              </w:r>
            </w:hyperlink>
          </w:p>
        </w:tc>
        <w:tc>
          <w:tcPr>
            <w:tcW w:w="6588" w:type="dxa"/>
          </w:tcPr>
          <w:p w14:paraId="27C813D8" w14:textId="77777777" w:rsidR="00872296" w:rsidRPr="00824972" w:rsidRDefault="00872296" w:rsidP="00265528">
            <w:pPr>
              <w:rPr>
                <w:snapToGrid w:val="0"/>
              </w:rPr>
            </w:pPr>
            <w:r w:rsidRPr="00824972">
              <w:rPr>
                <w:snapToGrid w:val="0"/>
              </w:rPr>
              <w:t xml:space="preserve">The fourth section is designed to demonstrate your hospital’s performance on nationally endorsed maternity measures of care for normal and high-risk deliveries. </w:t>
            </w:r>
          </w:p>
        </w:tc>
      </w:tr>
      <w:tr w:rsidR="00872296" w14:paraId="0B5C498D" w14:textId="77777777" w:rsidTr="00BB6F9E">
        <w:trPr>
          <w:jc w:val="center"/>
        </w:trPr>
        <w:tc>
          <w:tcPr>
            <w:tcW w:w="1008" w:type="dxa"/>
            <w:vAlign w:val="center"/>
          </w:tcPr>
          <w:p w14:paraId="4F335409" w14:textId="77777777" w:rsidR="00872296" w:rsidRPr="00CC4B19" w:rsidRDefault="00872296" w:rsidP="002168A5">
            <w:pPr>
              <w:jc w:val="center"/>
              <w:rPr>
                <w:b/>
                <w:snapToGrid w:val="0"/>
              </w:rPr>
            </w:pPr>
            <w:r w:rsidRPr="00CC4B19">
              <w:rPr>
                <w:b/>
                <w:snapToGrid w:val="0"/>
              </w:rPr>
              <w:t>5</w:t>
            </w:r>
          </w:p>
        </w:tc>
        <w:tc>
          <w:tcPr>
            <w:tcW w:w="1980" w:type="dxa"/>
            <w:vAlign w:val="center"/>
          </w:tcPr>
          <w:p w14:paraId="7F2BBE39" w14:textId="77777777" w:rsidR="00872296" w:rsidRPr="00824972" w:rsidRDefault="000852AF" w:rsidP="001E0C89">
            <w:pPr>
              <w:jc w:val="center"/>
              <w:rPr>
                <w:b/>
                <w:snapToGrid w:val="0"/>
              </w:rPr>
            </w:pPr>
            <w:hyperlink w:anchor="Sect5" w:history="1">
              <w:r w:rsidR="00872296" w:rsidRPr="00824972">
                <w:rPr>
                  <w:rStyle w:val="Hyperlink"/>
                  <w:b/>
                  <w:snapToGrid w:val="0"/>
                </w:rPr>
                <w:t>ICU Physician Staffing (IPS)</w:t>
              </w:r>
            </w:hyperlink>
          </w:p>
        </w:tc>
        <w:tc>
          <w:tcPr>
            <w:tcW w:w="6588" w:type="dxa"/>
          </w:tcPr>
          <w:p w14:paraId="4C2D928F" w14:textId="77777777" w:rsidR="00872296" w:rsidRPr="00824972" w:rsidRDefault="00872296" w:rsidP="00265528">
            <w:pPr>
              <w:rPr>
                <w:snapToGrid w:val="0"/>
              </w:rPr>
            </w:pPr>
            <w:r w:rsidRPr="00824972">
              <w:rPr>
                <w:snapToGrid w:val="0"/>
              </w:rPr>
              <w:t xml:space="preserve">The fifth section is one of The Leapfrog Group’s original quality and safety standards, and is designed to determine whether or not patients in ICUs are cared for by physicians certified in critical care. </w:t>
            </w:r>
          </w:p>
        </w:tc>
      </w:tr>
      <w:tr w:rsidR="00872296" w14:paraId="40C1AFF8" w14:textId="77777777" w:rsidTr="00BB6F9E">
        <w:trPr>
          <w:jc w:val="center"/>
        </w:trPr>
        <w:tc>
          <w:tcPr>
            <w:tcW w:w="1008" w:type="dxa"/>
            <w:vAlign w:val="center"/>
          </w:tcPr>
          <w:p w14:paraId="6E7E5247" w14:textId="77777777" w:rsidR="00872296" w:rsidRPr="00CC4B19" w:rsidRDefault="00CC4B19" w:rsidP="002168A5">
            <w:pPr>
              <w:jc w:val="center"/>
              <w:rPr>
                <w:b/>
                <w:snapToGrid w:val="0"/>
              </w:rPr>
            </w:pPr>
            <w:r w:rsidRPr="00CC4B19">
              <w:rPr>
                <w:b/>
                <w:snapToGrid w:val="0"/>
              </w:rPr>
              <w:t>6</w:t>
            </w:r>
          </w:p>
        </w:tc>
        <w:tc>
          <w:tcPr>
            <w:tcW w:w="1980" w:type="dxa"/>
            <w:vAlign w:val="center"/>
          </w:tcPr>
          <w:p w14:paraId="7F276680" w14:textId="77777777" w:rsidR="00872296" w:rsidRPr="00824972" w:rsidRDefault="000852AF" w:rsidP="001E0C89">
            <w:pPr>
              <w:jc w:val="center"/>
              <w:rPr>
                <w:b/>
                <w:snapToGrid w:val="0"/>
              </w:rPr>
            </w:pPr>
            <w:hyperlink w:anchor="Sect6" w:history="1">
              <w:r w:rsidR="00CC4B19" w:rsidRPr="00824972">
                <w:rPr>
                  <w:rStyle w:val="Hyperlink"/>
                  <w:b/>
                  <w:snapToGrid w:val="0"/>
                </w:rPr>
                <w:t>Safe Practices Score</w:t>
              </w:r>
            </w:hyperlink>
            <w:r w:rsidR="00220448" w:rsidRPr="00824972">
              <w:rPr>
                <w:rStyle w:val="Hyperlink"/>
                <w:b/>
                <w:snapToGrid w:val="0"/>
              </w:rPr>
              <w:t xml:space="preserve"> (SPS)</w:t>
            </w:r>
          </w:p>
        </w:tc>
        <w:tc>
          <w:tcPr>
            <w:tcW w:w="6588" w:type="dxa"/>
          </w:tcPr>
          <w:p w14:paraId="25942E51" w14:textId="77777777" w:rsidR="00872296" w:rsidRPr="00824972" w:rsidRDefault="00CC4B19" w:rsidP="00265528">
            <w:pPr>
              <w:rPr>
                <w:snapToGrid w:val="0"/>
              </w:rPr>
            </w:pPr>
            <w:r w:rsidRPr="00824972">
              <w:rPr>
                <w:snapToGrid w:val="0"/>
              </w:rPr>
              <w:t xml:space="preserve">The sixth section is one of The Leapfrog Group’s original quality and safety standards, and is designed to determine </w:t>
            </w:r>
            <w:r w:rsidR="001F28CB">
              <w:rPr>
                <w:snapToGrid w:val="0"/>
              </w:rPr>
              <w:t xml:space="preserve">a </w:t>
            </w:r>
            <w:r w:rsidRPr="00824972">
              <w:rPr>
                <w:snapToGrid w:val="0"/>
              </w:rPr>
              <w:t xml:space="preserve">hospital’s adherence to eight of the thirty-four National Quality Forum’s safe practices. </w:t>
            </w:r>
          </w:p>
        </w:tc>
      </w:tr>
      <w:tr w:rsidR="00872296" w14:paraId="347300FB" w14:textId="77777777" w:rsidTr="00BB6F9E">
        <w:trPr>
          <w:jc w:val="center"/>
        </w:trPr>
        <w:tc>
          <w:tcPr>
            <w:tcW w:w="1008" w:type="dxa"/>
            <w:vAlign w:val="center"/>
          </w:tcPr>
          <w:p w14:paraId="61888F10" w14:textId="77777777" w:rsidR="00872296" w:rsidRPr="00CC4B19" w:rsidRDefault="00CC4B19" w:rsidP="002168A5">
            <w:pPr>
              <w:jc w:val="center"/>
              <w:rPr>
                <w:b/>
                <w:snapToGrid w:val="0"/>
              </w:rPr>
            </w:pPr>
            <w:r>
              <w:rPr>
                <w:b/>
                <w:snapToGrid w:val="0"/>
              </w:rPr>
              <w:t>7</w:t>
            </w:r>
          </w:p>
        </w:tc>
        <w:tc>
          <w:tcPr>
            <w:tcW w:w="1980" w:type="dxa"/>
            <w:vAlign w:val="center"/>
          </w:tcPr>
          <w:p w14:paraId="4EE54E13" w14:textId="77777777" w:rsidR="00872296" w:rsidRPr="00824972" w:rsidRDefault="000852AF" w:rsidP="001E0C89">
            <w:pPr>
              <w:jc w:val="center"/>
              <w:rPr>
                <w:b/>
                <w:snapToGrid w:val="0"/>
              </w:rPr>
            </w:pPr>
            <w:hyperlink w:anchor="Sec7" w:history="1">
              <w:r w:rsidR="00CC4B19" w:rsidRPr="00824972">
                <w:rPr>
                  <w:rStyle w:val="Hyperlink"/>
                  <w:b/>
                  <w:snapToGrid w:val="0"/>
                </w:rPr>
                <w:t>Managing Serious Errors</w:t>
              </w:r>
            </w:hyperlink>
          </w:p>
        </w:tc>
        <w:tc>
          <w:tcPr>
            <w:tcW w:w="6588" w:type="dxa"/>
          </w:tcPr>
          <w:p w14:paraId="4DF11302" w14:textId="77777777" w:rsidR="00872296" w:rsidRPr="00824972" w:rsidRDefault="00CC4B19" w:rsidP="0085320B">
            <w:pPr>
              <w:rPr>
                <w:rFonts w:cs="Arial"/>
                <w:snapToGrid w:val="0"/>
              </w:rPr>
            </w:pPr>
            <w:r w:rsidRPr="00824972">
              <w:rPr>
                <w:rFonts w:cs="Arial"/>
                <w:snapToGrid w:val="0"/>
              </w:rPr>
              <w:t>The seventh section is designed to demonstrate your hospital’s performance in preventing hospital-acquired infections and other conditions</w:t>
            </w:r>
            <w:r w:rsidR="001F28CB">
              <w:rPr>
                <w:rFonts w:cs="Arial"/>
                <w:snapToGrid w:val="0"/>
              </w:rPr>
              <w:t>,</w:t>
            </w:r>
            <w:r w:rsidR="0085320B" w:rsidRPr="00824972">
              <w:rPr>
                <w:rFonts w:cs="Arial"/>
                <w:snapToGrid w:val="0"/>
              </w:rPr>
              <w:t xml:space="preserve"> </w:t>
            </w:r>
            <w:r w:rsidR="0085320B" w:rsidRPr="00824972">
              <w:rPr>
                <w:rFonts w:cs="Arial"/>
              </w:rPr>
              <w:t>as well as to evaluate your hospital’s Never Events policy.</w:t>
            </w:r>
          </w:p>
        </w:tc>
      </w:tr>
      <w:tr w:rsidR="00CC4B19" w14:paraId="75CA6315" w14:textId="77777777" w:rsidTr="00BB6F9E">
        <w:trPr>
          <w:jc w:val="center"/>
        </w:trPr>
        <w:tc>
          <w:tcPr>
            <w:tcW w:w="1008" w:type="dxa"/>
            <w:vAlign w:val="center"/>
          </w:tcPr>
          <w:p w14:paraId="3AF95B13" w14:textId="77777777" w:rsidR="00CC4B19" w:rsidRDefault="00CC4B19" w:rsidP="002168A5">
            <w:pPr>
              <w:jc w:val="center"/>
              <w:rPr>
                <w:b/>
                <w:snapToGrid w:val="0"/>
              </w:rPr>
            </w:pPr>
            <w:r>
              <w:rPr>
                <w:b/>
                <w:snapToGrid w:val="0"/>
              </w:rPr>
              <w:t>8</w:t>
            </w:r>
          </w:p>
        </w:tc>
        <w:tc>
          <w:tcPr>
            <w:tcW w:w="1980" w:type="dxa"/>
            <w:vAlign w:val="center"/>
          </w:tcPr>
          <w:p w14:paraId="0B27C318" w14:textId="77777777" w:rsidR="00CC4B19" w:rsidRPr="00824972" w:rsidRDefault="000852AF" w:rsidP="008F75E0">
            <w:pPr>
              <w:spacing w:before="120" w:after="120"/>
              <w:jc w:val="center"/>
              <w:rPr>
                <w:b/>
                <w:snapToGrid w:val="0"/>
              </w:rPr>
            </w:pPr>
            <w:hyperlink w:anchor="Sect8" w:history="1">
              <w:r w:rsidR="00CC4B19" w:rsidRPr="00824972">
                <w:rPr>
                  <w:rStyle w:val="Hyperlink"/>
                  <w:b/>
                  <w:snapToGrid w:val="0"/>
                </w:rPr>
                <w:t>Bar Code Medication Administration</w:t>
              </w:r>
              <w:r w:rsidR="00CB3018" w:rsidRPr="00824972">
                <w:rPr>
                  <w:rStyle w:val="Hyperlink"/>
                  <w:b/>
                  <w:snapToGrid w:val="0"/>
                </w:rPr>
                <w:t xml:space="preserve"> </w:t>
              </w:r>
            </w:hyperlink>
          </w:p>
        </w:tc>
        <w:tc>
          <w:tcPr>
            <w:tcW w:w="6588" w:type="dxa"/>
          </w:tcPr>
          <w:p w14:paraId="0F74255F" w14:textId="77777777" w:rsidR="00CC4B19" w:rsidRPr="00824972" w:rsidRDefault="00F12850" w:rsidP="0085320B">
            <w:pPr>
              <w:rPr>
                <w:rFonts w:cs="Arial"/>
                <w:snapToGrid w:val="0"/>
              </w:rPr>
            </w:pPr>
            <w:r w:rsidRPr="00824972">
              <w:rPr>
                <w:rFonts w:cs="Arial"/>
                <w:snapToGrid w:val="0"/>
              </w:rPr>
              <w:t xml:space="preserve">The eighth section was new in </w:t>
            </w:r>
            <w:r w:rsidR="004F68CC" w:rsidRPr="00824972">
              <w:rPr>
                <w:rFonts w:cs="Arial"/>
                <w:snapToGrid w:val="0"/>
              </w:rPr>
              <w:t>201</w:t>
            </w:r>
            <w:r w:rsidR="00614016" w:rsidRPr="00824972">
              <w:rPr>
                <w:rFonts w:cs="Arial"/>
                <w:snapToGrid w:val="0"/>
              </w:rPr>
              <w:t>5 and</w:t>
            </w:r>
            <w:r w:rsidR="00CC4B19" w:rsidRPr="00824972">
              <w:rPr>
                <w:rFonts w:cs="Arial"/>
                <w:snapToGrid w:val="0"/>
              </w:rPr>
              <w:t xml:space="preserve"> is designed to demonstrate your hospital’s use of bar code medi</w:t>
            </w:r>
            <w:r w:rsidR="00283A08" w:rsidRPr="00824972">
              <w:rPr>
                <w:rFonts w:cs="Arial"/>
                <w:snapToGrid w:val="0"/>
              </w:rPr>
              <w:t>c</w:t>
            </w:r>
            <w:r w:rsidR="00CC4B19" w:rsidRPr="00824972">
              <w:rPr>
                <w:rFonts w:cs="Arial"/>
                <w:snapToGrid w:val="0"/>
              </w:rPr>
              <w:t xml:space="preserve">ation administration to prevent medication errors. </w:t>
            </w:r>
          </w:p>
        </w:tc>
      </w:tr>
      <w:tr w:rsidR="00CC4B19" w14:paraId="23DA8A3C" w14:textId="77777777" w:rsidTr="00BB6F9E">
        <w:trPr>
          <w:jc w:val="center"/>
        </w:trPr>
        <w:tc>
          <w:tcPr>
            <w:tcW w:w="1008" w:type="dxa"/>
            <w:vAlign w:val="center"/>
          </w:tcPr>
          <w:p w14:paraId="704817F5" w14:textId="77777777" w:rsidR="00CC4B19" w:rsidRPr="00F12850" w:rsidRDefault="00CC4B19" w:rsidP="002168A5">
            <w:pPr>
              <w:jc w:val="center"/>
              <w:rPr>
                <w:b/>
                <w:snapToGrid w:val="0"/>
                <w:highlight w:val="yellow"/>
              </w:rPr>
            </w:pPr>
            <w:r w:rsidRPr="00824972">
              <w:rPr>
                <w:b/>
                <w:snapToGrid w:val="0"/>
              </w:rPr>
              <w:t>9</w:t>
            </w:r>
          </w:p>
        </w:tc>
        <w:tc>
          <w:tcPr>
            <w:tcW w:w="1980" w:type="dxa"/>
            <w:vAlign w:val="center"/>
          </w:tcPr>
          <w:p w14:paraId="18CC119C" w14:textId="77777777" w:rsidR="00CC4B19" w:rsidRPr="00824972" w:rsidRDefault="000852AF" w:rsidP="008118CF">
            <w:pPr>
              <w:jc w:val="center"/>
              <w:rPr>
                <w:b/>
                <w:snapToGrid w:val="0"/>
              </w:rPr>
            </w:pPr>
            <w:hyperlink w:anchor="Sect9" w:history="1">
              <w:r w:rsidR="008118CF">
                <w:rPr>
                  <w:rStyle w:val="Hyperlink"/>
                  <w:b/>
                  <w:snapToGrid w:val="0"/>
                </w:rPr>
                <w:t>Readmission</w:t>
              </w:r>
              <w:r w:rsidR="00CC4B19" w:rsidRPr="00824972">
                <w:rPr>
                  <w:rStyle w:val="Hyperlink"/>
                  <w:b/>
                  <w:snapToGrid w:val="0"/>
                </w:rPr>
                <w:t xml:space="preserve"> for Common Acute Conditions</w:t>
              </w:r>
            </w:hyperlink>
          </w:p>
        </w:tc>
        <w:tc>
          <w:tcPr>
            <w:tcW w:w="6588" w:type="dxa"/>
          </w:tcPr>
          <w:p w14:paraId="67CC4E08" w14:textId="77777777" w:rsidR="00CC4B19" w:rsidRPr="00BD5C4B" w:rsidRDefault="00CC4B19" w:rsidP="001F28CB">
            <w:pPr>
              <w:rPr>
                <w:snapToGrid w:val="0"/>
              </w:rPr>
            </w:pPr>
            <w:r w:rsidRPr="00BD5C4B">
              <w:rPr>
                <w:snapToGrid w:val="0"/>
              </w:rPr>
              <w:t xml:space="preserve">The ninth section is designed to </w:t>
            </w:r>
            <w:r w:rsidR="00F12850" w:rsidRPr="00BD5C4B">
              <w:rPr>
                <w:snapToGrid w:val="0"/>
              </w:rPr>
              <w:t>demonstrate your h</w:t>
            </w:r>
            <w:r w:rsidR="00EE51D7" w:rsidRPr="00BD5C4B">
              <w:rPr>
                <w:snapToGrid w:val="0"/>
              </w:rPr>
              <w:t>ospital’s performance on six</w:t>
            </w:r>
            <w:r w:rsidR="00F12850" w:rsidRPr="00BD5C4B">
              <w:rPr>
                <w:snapToGrid w:val="0"/>
              </w:rPr>
              <w:t xml:space="preserve"> readmission measures collected and </w:t>
            </w:r>
            <w:r w:rsidR="00614016" w:rsidRPr="00BD5C4B">
              <w:rPr>
                <w:snapToGrid w:val="0"/>
              </w:rPr>
              <w:t>reported</w:t>
            </w:r>
            <w:r w:rsidR="00F12850" w:rsidRPr="00BD5C4B">
              <w:rPr>
                <w:snapToGrid w:val="0"/>
              </w:rPr>
              <w:t xml:space="preserve"> by the Centers for Medicare and Medicaid Services. Responses for this section are pre-populated</w:t>
            </w:r>
            <w:r w:rsidR="00EE51D7" w:rsidRPr="00BD5C4B">
              <w:rPr>
                <w:snapToGrid w:val="0"/>
              </w:rPr>
              <w:t xml:space="preserve"> in the online survey tool. </w:t>
            </w:r>
            <w:r w:rsidR="00007CCE" w:rsidRPr="00BD5C4B">
              <w:rPr>
                <w:snapToGrid w:val="0"/>
              </w:rPr>
              <w:t xml:space="preserve">This section is not applicable </w:t>
            </w:r>
            <w:r w:rsidR="001F28CB">
              <w:rPr>
                <w:snapToGrid w:val="0"/>
              </w:rPr>
              <w:t>to</w:t>
            </w:r>
            <w:r w:rsidR="001F28CB" w:rsidRPr="00BD5C4B">
              <w:rPr>
                <w:snapToGrid w:val="0"/>
              </w:rPr>
              <w:t xml:space="preserve"> </w:t>
            </w:r>
            <w:r w:rsidR="00007CCE" w:rsidRPr="00BD5C4B">
              <w:rPr>
                <w:snapToGrid w:val="0"/>
              </w:rPr>
              <w:t>pediatric hospital</w:t>
            </w:r>
            <w:r w:rsidR="00270163" w:rsidRPr="00BD5C4B">
              <w:rPr>
                <w:snapToGrid w:val="0"/>
              </w:rPr>
              <w:t>s.</w:t>
            </w:r>
          </w:p>
        </w:tc>
      </w:tr>
    </w:tbl>
    <w:p w14:paraId="11F5E6E8" w14:textId="77777777" w:rsidR="00716787" w:rsidRDefault="00716787" w:rsidP="00265528">
      <w:pPr>
        <w:rPr>
          <w:snapToGrid w:val="0"/>
        </w:rPr>
      </w:pPr>
    </w:p>
    <w:p w14:paraId="21A81438" w14:textId="77777777" w:rsidR="0085320B" w:rsidRDefault="0085320B" w:rsidP="0085320B">
      <w:pPr>
        <w:pStyle w:val="FactSheetText"/>
      </w:pPr>
      <w:r w:rsidRPr="000E5654">
        <w:rPr>
          <w:rFonts w:ascii="Arial" w:hAnsi="Arial" w:cs="Arial"/>
          <w:b/>
          <w:snapToGrid w:val="0"/>
          <w:sz w:val="20"/>
          <w:szCs w:val="20"/>
        </w:rPr>
        <w:t xml:space="preserve">Section </w:t>
      </w:r>
      <w:r w:rsidR="002D698F" w:rsidRPr="000E5654">
        <w:rPr>
          <w:rFonts w:ascii="Arial" w:hAnsi="Arial" w:cs="Arial"/>
          <w:b/>
          <w:snapToGrid w:val="0"/>
          <w:sz w:val="20"/>
          <w:szCs w:val="20"/>
        </w:rPr>
        <w:t>one, as well as section</w:t>
      </w:r>
      <w:r w:rsidR="00F2209B">
        <w:rPr>
          <w:rFonts w:ascii="Arial" w:hAnsi="Arial" w:cs="Arial"/>
          <w:b/>
          <w:snapToGrid w:val="0"/>
          <w:sz w:val="20"/>
          <w:szCs w:val="20"/>
        </w:rPr>
        <w:t>s</w:t>
      </w:r>
      <w:r w:rsidR="002D698F" w:rsidRPr="000E5654">
        <w:rPr>
          <w:rFonts w:ascii="Arial" w:hAnsi="Arial" w:cs="Arial"/>
          <w:b/>
          <w:snapToGrid w:val="0"/>
          <w:sz w:val="20"/>
          <w:szCs w:val="20"/>
        </w:rPr>
        <w:t xml:space="preserve"> </w:t>
      </w:r>
      <w:r w:rsidRPr="000E5654">
        <w:rPr>
          <w:rFonts w:ascii="Arial" w:hAnsi="Arial" w:cs="Arial"/>
          <w:b/>
          <w:snapToGrid w:val="0"/>
          <w:sz w:val="20"/>
          <w:szCs w:val="20"/>
        </w:rPr>
        <w:t>two, three, five, or six are required in order to submit a Leapfrog Hospital Survey.</w:t>
      </w:r>
      <w:r w:rsidRPr="0085320B">
        <w:rPr>
          <w:rFonts w:ascii="Arial" w:hAnsi="Arial" w:cs="Arial"/>
          <w:snapToGrid w:val="0"/>
          <w:sz w:val="20"/>
          <w:szCs w:val="20"/>
        </w:rPr>
        <w:t xml:space="preserve"> Hospitals are strongly urged to submit all sections of the Leapfrog Hospital Survey that </w:t>
      </w:r>
      <w:r w:rsidRPr="00257F86">
        <w:rPr>
          <w:rFonts w:ascii="Arial" w:hAnsi="Arial" w:cs="Arial"/>
          <w:snapToGrid w:val="0"/>
          <w:sz w:val="20"/>
          <w:szCs w:val="20"/>
        </w:rPr>
        <w:t xml:space="preserve">are applicable to their facility. </w:t>
      </w:r>
      <w:r w:rsidRPr="00257F86">
        <w:rPr>
          <w:rFonts w:ascii="Arial" w:hAnsi="Arial" w:cs="Arial"/>
          <w:sz w:val="20"/>
          <w:szCs w:val="20"/>
        </w:rPr>
        <w:t xml:space="preserve">For a more detailed overview of the </w:t>
      </w:r>
      <w:r w:rsidR="004F68CC" w:rsidRPr="00257F86">
        <w:rPr>
          <w:rFonts w:ascii="Arial" w:hAnsi="Arial" w:cs="Arial"/>
          <w:sz w:val="20"/>
          <w:szCs w:val="20"/>
        </w:rPr>
        <w:t>2016</w:t>
      </w:r>
      <w:r w:rsidRPr="00257F86">
        <w:rPr>
          <w:rFonts w:ascii="Arial" w:hAnsi="Arial" w:cs="Arial"/>
          <w:sz w:val="20"/>
          <w:szCs w:val="20"/>
        </w:rPr>
        <w:t xml:space="preserve"> Leapfrog Hospital Survey, including a crosswalk of nationally endorsed measures and a description of how measures are publicly reported on the Leapfrog Hospital Survey Results Website, </w:t>
      </w:r>
      <w:r w:rsidR="00257F86" w:rsidRPr="00257F86">
        <w:rPr>
          <w:rFonts w:ascii="Arial" w:hAnsi="Arial" w:cs="Arial"/>
          <w:sz w:val="20"/>
          <w:szCs w:val="20"/>
        </w:rPr>
        <w:t xml:space="preserve">visit </w:t>
      </w:r>
      <w:hyperlink r:id="rId22" w:history="1">
        <w:r w:rsidR="00257F86" w:rsidRPr="00257F86">
          <w:rPr>
            <w:rStyle w:val="Hyperlink"/>
            <w:rFonts w:ascii="Arial" w:hAnsi="Arial" w:cs="Arial"/>
            <w:sz w:val="20"/>
            <w:szCs w:val="20"/>
          </w:rPr>
          <w:t>http://leapfroggroup.org/survey-materials/get-started</w:t>
        </w:r>
      </w:hyperlink>
      <w:r w:rsidR="00257F86" w:rsidRPr="00257F86">
        <w:rPr>
          <w:rFonts w:ascii="Arial" w:hAnsi="Arial" w:cs="Arial"/>
          <w:sz w:val="20"/>
          <w:szCs w:val="20"/>
        </w:rPr>
        <w:t>.</w:t>
      </w:r>
      <w:r w:rsidR="00257F86">
        <w:t xml:space="preserve"> </w:t>
      </w:r>
    </w:p>
    <w:p w14:paraId="481C7C30" w14:textId="77777777" w:rsidR="00257F86" w:rsidRDefault="00257F86" w:rsidP="0085320B">
      <w:pPr>
        <w:pStyle w:val="FactSheetText"/>
      </w:pPr>
    </w:p>
    <w:p w14:paraId="07D52119" w14:textId="77777777" w:rsidR="00257F86" w:rsidRPr="00F4794D" w:rsidRDefault="00257F86" w:rsidP="00257F86">
      <w:r w:rsidRPr="00F4794D">
        <w:t xml:space="preserve">For background information about the Leapfrog Hospital Survey, including Fact Sheets, Bibliographies, and White Papers, visit </w:t>
      </w:r>
      <w:hyperlink r:id="rId23" w:history="1">
        <w:r w:rsidRPr="00EE24D9">
          <w:rPr>
            <w:rStyle w:val="Hyperlink"/>
          </w:rPr>
          <w:t>http://leapfroggroup.org/ratings-reports/survey-content</w:t>
        </w:r>
      </w:hyperlink>
      <w:r w:rsidRPr="00F4794D">
        <w:t xml:space="preserve">. </w:t>
      </w:r>
    </w:p>
    <w:p w14:paraId="16635F87" w14:textId="77777777" w:rsidR="00257F86" w:rsidRDefault="00257F86" w:rsidP="0085320B">
      <w:pPr>
        <w:pStyle w:val="FactSheetText"/>
        <w:rPr>
          <w:rFonts w:ascii="Arial" w:hAnsi="Arial" w:cs="Arial"/>
          <w:snapToGrid w:val="0"/>
          <w:sz w:val="20"/>
          <w:szCs w:val="20"/>
        </w:rPr>
      </w:pPr>
    </w:p>
    <w:p w14:paraId="7D546E4B" w14:textId="77777777" w:rsidR="00257F86" w:rsidRDefault="00257F86" w:rsidP="0085320B">
      <w:pPr>
        <w:pStyle w:val="FactSheetText"/>
        <w:rPr>
          <w:rFonts w:ascii="Arial" w:hAnsi="Arial" w:cs="Arial"/>
          <w:snapToGrid w:val="0"/>
          <w:sz w:val="20"/>
          <w:szCs w:val="20"/>
        </w:rPr>
      </w:pPr>
    </w:p>
    <w:p w14:paraId="2B18328D" w14:textId="77777777" w:rsidR="00257F86" w:rsidRDefault="00257F86" w:rsidP="0085320B">
      <w:pPr>
        <w:pStyle w:val="FactSheetText"/>
        <w:rPr>
          <w:rFonts w:ascii="Arial" w:hAnsi="Arial" w:cs="Arial"/>
          <w:snapToGrid w:val="0"/>
          <w:sz w:val="20"/>
          <w:szCs w:val="20"/>
        </w:rPr>
      </w:pPr>
    </w:p>
    <w:p w14:paraId="5A581613" w14:textId="77777777" w:rsidR="00257F86" w:rsidRPr="0085320B" w:rsidRDefault="00257F86" w:rsidP="0085320B">
      <w:pPr>
        <w:pStyle w:val="FactSheetText"/>
        <w:rPr>
          <w:rFonts w:ascii="Arial" w:hAnsi="Arial" w:cs="Arial"/>
          <w:snapToGrid w:val="0"/>
          <w:sz w:val="20"/>
          <w:szCs w:val="20"/>
        </w:rPr>
      </w:pPr>
    </w:p>
    <w:p w14:paraId="0053C25B" w14:textId="77777777" w:rsidR="0085320B" w:rsidRPr="0085320B" w:rsidRDefault="0085320B" w:rsidP="0010643F">
      <w:pPr>
        <w:rPr>
          <w:rFonts w:cs="Arial"/>
          <w:snapToGrid w:val="0"/>
        </w:rPr>
      </w:pPr>
    </w:p>
    <w:p w14:paraId="2853BC4E" w14:textId="77777777" w:rsidR="0010643F" w:rsidRDefault="00863752" w:rsidP="0010643F">
      <w:pPr>
        <w:rPr>
          <w:snapToGrid w:val="0"/>
        </w:rPr>
      </w:pPr>
      <w:r>
        <w:rPr>
          <w:snapToGrid w:val="0"/>
        </w:rPr>
        <w:t xml:space="preserve">Each of the nine survey </w:t>
      </w:r>
      <w:r w:rsidR="00B0355B">
        <w:rPr>
          <w:snapToGrid w:val="0"/>
        </w:rPr>
        <w:t>sections</w:t>
      </w:r>
      <w:r w:rsidR="0010643F">
        <w:rPr>
          <w:snapToGrid w:val="0"/>
        </w:rPr>
        <w:t xml:space="preserve"> is organized in the same format</w:t>
      </w:r>
      <w:r w:rsidR="00B0355B">
        <w:rPr>
          <w:snapToGrid w:val="0"/>
        </w:rPr>
        <w:t xml:space="preserve"> in the hard </w:t>
      </w:r>
      <w:r w:rsidR="00627405">
        <w:rPr>
          <w:snapToGrid w:val="0"/>
        </w:rPr>
        <w:t>copy of the survey</w:t>
      </w:r>
      <w:r w:rsidR="0010643F">
        <w:rPr>
          <w:snapToGrid w:val="0"/>
        </w:rPr>
        <w:t>:</w:t>
      </w:r>
    </w:p>
    <w:p w14:paraId="2F6BCC5D" w14:textId="77777777" w:rsidR="00B0355B" w:rsidRDefault="00B0355B" w:rsidP="0010643F">
      <w:pPr>
        <w:rPr>
          <w:snapToGrid w:val="0"/>
        </w:rPr>
      </w:pPr>
    </w:p>
    <w:p w14:paraId="558BCD59" w14:textId="77777777" w:rsidR="0010643F" w:rsidRPr="00BF09C2" w:rsidRDefault="0010643F" w:rsidP="00ED58C1">
      <w:pPr>
        <w:pStyle w:val="ListParagraph"/>
        <w:numPr>
          <w:ilvl w:val="0"/>
          <w:numId w:val="64"/>
        </w:numPr>
        <w:rPr>
          <w:snapToGrid w:val="0"/>
        </w:rPr>
      </w:pPr>
      <w:r w:rsidRPr="00BF09C2">
        <w:rPr>
          <w:b/>
          <w:snapToGrid w:val="0"/>
          <w:u w:val="single"/>
        </w:rPr>
        <w:t>General information</w:t>
      </w:r>
      <w:r w:rsidRPr="00BF09C2">
        <w:rPr>
          <w:snapToGrid w:val="0"/>
        </w:rPr>
        <w:t xml:space="preserve"> about The </w:t>
      </w:r>
      <w:r w:rsidR="00BF27F1" w:rsidRPr="00BF09C2">
        <w:rPr>
          <w:snapToGrid w:val="0"/>
        </w:rPr>
        <w:t>Leapfrog Group standard [</w:t>
      </w:r>
      <w:r w:rsidRPr="00BF09C2">
        <w:rPr>
          <w:snapToGrid w:val="0"/>
        </w:rPr>
        <w:t>hard</w:t>
      </w:r>
      <w:r w:rsidR="00BF27F1" w:rsidRPr="00BF09C2">
        <w:rPr>
          <w:snapToGrid w:val="0"/>
        </w:rPr>
        <w:t xml:space="preserve"> </w:t>
      </w:r>
      <w:r w:rsidRPr="00BF09C2">
        <w:rPr>
          <w:snapToGrid w:val="0"/>
        </w:rPr>
        <w:t xml:space="preserve">copy only]. </w:t>
      </w:r>
    </w:p>
    <w:p w14:paraId="6F51A6B2" w14:textId="77777777" w:rsidR="0010643F" w:rsidRPr="00BF09C2" w:rsidRDefault="0010643F" w:rsidP="00ED58C1">
      <w:pPr>
        <w:pStyle w:val="ListParagraph"/>
        <w:numPr>
          <w:ilvl w:val="0"/>
          <w:numId w:val="64"/>
        </w:numPr>
        <w:rPr>
          <w:snapToGrid w:val="0"/>
        </w:rPr>
      </w:pPr>
      <w:r w:rsidRPr="00BF09C2">
        <w:rPr>
          <w:b/>
          <w:snapToGrid w:val="0"/>
          <w:u w:val="single"/>
        </w:rPr>
        <w:t>Reporting periods</w:t>
      </w:r>
      <w:r w:rsidRPr="00BF09C2">
        <w:rPr>
          <w:snapToGrid w:val="0"/>
        </w:rPr>
        <w:t xml:space="preserve"> to provide hospitals with specific periods of time for each set of questions</w:t>
      </w:r>
      <w:r w:rsidR="00283A08">
        <w:rPr>
          <w:snapToGrid w:val="0"/>
        </w:rPr>
        <w:t>.</w:t>
      </w:r>
      <w:r w:rsidRPr="00BF09C2">
        <w:rPr>
          <w:snapToGrid w:val="0"/>
        </w:rPr>
        <w:t xml:space="preserve"> </w:t>
      </w:r>
    </w:p>
    <w:p w14:paraId="2A74F2ED" w14:textId="77777777" w:rsidR="0010643F" w:rsidRPr="00BF09C2" w:rsidRDefault="0010643F" w:rsidP="00ED58C1">
      <w:pPr>
        <w:pStyle w:val="ListParagraph"/>
        <w:numPr>
          <w:ilvl w:val="0"/>
          <w:numId w:val="64"/>
        </w:numPr>
        <w:rPr>
          <w:snapToGrid w:val="0"/>
        </w:rPr>
      </w:pPr>
      <w:r w:rsidRPr="00BF09C2">
        <w:rPr>
          <w:b/>
          <w:snapToGrid w:val="0"/>
          <w:u w:val="single"/>
        </w:rPr>
        <w:t>Survey questions</w:t>
      </w:r>
      <w:r w:rsidRPr="00BF09C2">
        <w:rPr>
          <w:snapToGrid w:val="0"/>
        </w:rPr>
        <w:t xml:space="preserve"> </w:t>
      </w:r>
      <w:r w:rsidR="00270163">
        <w:rPr>
          <w:snapToGrid w:val="0"/>
        </w:rPr>
        <w:t>which may include references to end</w:t>
      </w:r>
      <w:r w:rsidRPr="00BF09C2">
        <w:rPr>
          <w:snapToGrid w:val="0"/>
        </w:rPr>
        <w:t xml:space="preserve">notes. </w:t>
      </w:r>
      <w:r w:rsidR="00270163">
        <w:rPr>
          <w:snapToGrid w:val="0"/>
        </w:rPr>
        <w:t>The survey questions and end</w:t>
      </w:r>
      <w:r w:rsidRPr="00BF09C2">
        <w:rPr>
          <w:snapToGrid w:val="0"/>
        </w:rPr>
        <w:t xml:space="preserve">notes match the online survey tool exactly. </w:t>
      </w:r>
    </w:p>
    <w:p w14:paraId="6398361A" w14:textId="77777777" w:rsidR="0010643F" w:rsidRPr="00BF09C2" w:rsidRDefault="0010643F" w:rsidP="00ED58C1">
      <w:pPr>
        <w:pStyle w:val="ListParagraph"/>
        <w:numPr>
          <w:ilvl w:val="0"/>
          <w:numId w:val="64"/>
        </w:numPr>
        <w:rPr>
          <w:snapToGrid w:val="0"/>
        </w:rPr>
      </w:pPr>
      <w:r w:rsidRPr="00BF09C2">
        <w:rPr>
          <w:b/>
          <w:snapToGrid w:val="0"/>
          <w:u w:val="single"/>
        </w:rPr>
        <w:t>Affirmation of accuracy</w:t>
      </w:r>
      <w:r w:rsidR="005E0CCA">
        <w:rPr>
          <w:snapToGrid w:val="0"/>
        </w:rPr>
        <w:t xml:space="preserve"> by your hospital’s CEO/</w:t>
      </w:r>
      <w:r w:rsidR="00283A08">
        <w:rPr>
          <w:snapToGrid w:val="0"/>
        </w:rPr>
        <w:t>C</w:t>
      </w:r>
      <w:r w:rsidR="00283A08" w:rsidRPr="00BF09C2">
        <w:rPr>
          <w:snapToGrid w:val="0"/>
        </w:rPr>
        <w:t xml:space="preserve">hief </w:t>
      </w:r>
      <w:r w:rsidR="00283A08">
        <w:rPr>
          <w:snapToGrid w:val="0"/>
        </w:rPr>
        <w:t>A</w:t>
      </w:r>
      <w:r w:rsidRPr="00BF09C2">
        <w:rPr>
          <w:snapToGrid w:val="0"/>
        </w:rPr>
        <w:t xml:space="preserve">dministrative </w:t>
      </w:r>
      <w:r w:rsidR="00283A08">
        <w:rPr>
          <w:snapToGrid w:val="0"/>
        </w:rPr>
        <w:t>O</w:t>
      </w:r>
      <w:r w:rsidRPr="00BF09C2">
        <w:rPr>
          <w:snapToGrid w:val="0"/>
        </w:rPr>
        <w:t xml:space="preserve">fficer or </w:t>
      </w:r>
      <w:r>
        <w:t>by an individual that ha</w:t>
      </w:r>
      <w:r w:rsidR="005E0CCA">
        <w:t xml:space="preserve">s been designated </w:t>
      </w:r>
      <w:r>
        <w:t>by the hospital CEO</w:t>
      </w:r>
      <w:r w:rsidRPr="00BF09C2">
        <w:rPr>
          <w:snapToGrid w:val="0"/>
        </w:rPr>
        <w:t>. These statements affirm the a</w:t>
      </w:r>
      <w:r w:rsidR="005E0CCA">
        <w:rPr>
          <w:snapToGrid w:val="0"/>
        </w:rPr>
        <w:t>ccuracy of your hospital’s responses</w:t>
      </w:r>
      <w:r w:rsidRPr="00BF09C2">
        <w:rPr>
          <w:snapToGrid w:val="0"/>
        </w:rPr>
        <w:t>.</w:t>
      </w:r>
    </w:p>
    <w:p w14:paraId="616072A3" w14:textId="77777777" w:rsidR="0010643F" w:rsidRPr="00283A08" w:rsidRDefault="0010643F" w:rsidP="00ED58C1">
      <w:pPr>
        <w:pStyle w:val="ListParagraph"/>
        <w:numPr>
          <w:ilvl w:val="0"/>
          <w:numId w:val="64"/>
        </w:numPr>
        <w:rPr>
          <w:b/>
          <w:snapToGrid w:val="0"/>
          <w:u w:val="single"/>
        </w:rPr>
      </w:pPr>
      <w:r w:rsidRPr="00BF09C2">
        <w:rPr>
          <w:b/>
          <w:snapToGrid w:val="0"/>
          <w:u w:val="single"/>
        </w:rPr>
        <w:t xml:space="preserve">Reference </w:t>
      </w:r>
      <w:r w:rsidR="004802A3">
        <w:rPr>
          <w:b/>
          <w:snapToGrid w:val="0"/>
          <w:u w:val="single"/>
        </w:rPr>
        <w:t>i</w:t>
      </w:r>
      <w:r w:rsidRPr="00BF09C2">
        <w:rPr>
          <w:b/>
          <w:snapToGrid w:val="0"/>
          <w:u w:val="single"/>
        </w:rPr>
        <w:t>nformation</w:t>
      </w:r>
      <w:r w:rsidRPr="00BF09C2">
        <w:rPr>
          <w:snapToGrid w:val="0"/>
        </w:rPr>
        <w:t xml:space="preserve"> which includes ‘What’s New’ and ‘C</w:t>
      </w:r>
      <w:r w:rsidR="005E0CCA">
        <w:rPr>
          <w:snapToGrid w:val="0"/>
        </w:rPr>
        <w:t>hange Summaries</w:t>
      </w:r>
      <w:r w:rsidRPr="00BF09C2">
        <w:rPr>
          <w:snapToGrid w:val="0"/>
        </w:rPr>
        <w:t>,</w:t>
      </w:r>
      <w:r w:rsidR="005E0CCA">
        <w:rPr>
          <w:snapToGrid w:val="0"/>
        </w:rPr>
        <w:t>’</w:t>
      </w:r>
      <w:r w:rsidRPr="00BF09C2">
        <w:rPr>
          <w:snapToGrid w:val="0"/>
        </w:rPr>
        <w:t xml:space="preserve"> important measure specifications, answers to </w:t>
      </w:r>
      <w:r w:rsidR="00283A08">
        <w:rPr>
          <w:snapToGrid w:val="0"/>
        </w:rPr>
        <w:t>frequently</w:t>
      </w:r>
      <w:r w:rsidR="00283A08" w:rsidRPr="00BF09C2">
        <w:rPr>
          <w:snapToGrid w:val="0"/>
        </w:rPr>
        <w:t xml:space="preserve"> </w:t>
      </w:r>
      <w:r w:rsidRPr="00BF09C2">
        <w:rPr>
          <w:snapToGrid w:val="0"/>
        </w:rPr>
        <w:t>asked questions, and other notes that must be carefully reviewed before providing response</w:t>
      </w:r>
      <w:r w:rsidR="00283A08">
        <w:rPr>
          <w:snapToGrid w:val="0"/>
        </w:rPr>
        <w:t>s</w:t>
      </w:r>
      <w:r w:rsidRPr="00BF09C2">
        <w:rPr>
          <w:snapToGrid w:val="0"/>
        </w:rPr>
        <w:t xml:space="preserve"> to any of the survey questions</w:t>
      </w:r>
      <w:r w:rsidR="00BF27F1" w:rsidRPr="00BF09C2">
        <w:rPr>
          <w:snapToGrid w:val="0"/>
        </w:rPr>
        <w:t xml:space="preserve"> [hard copy only]</w:t>
      </w:r>
      <w:r w:rsidRPr="00BF09C2">
        <w:rPr>
          <w:snapToGrid w:val="0"/>
        </w:rPr>
        <w:t xml:space="preserve">. </w:t>
      </w:r>
    </w:p>
    <w:p w14:paraId="4C1AC655" w14:textId="77777777" w:rsidR="00283A08" w:rsidRPr="00BF09C2" w:rsidRDefault="00283A08" w:rsidP="00283A08">
      <w:pPr>
        <w:pStyle w:val="ListParagraph"/>
        <w:rPr>
          <w:b/>
          <w:snapToGrid w:val="0"/>
          <w:u w:val="single"/>
        </w:rPr>
      </w:pPr>
    </w:p>
    <w:p w14:paraId="3A379308" w14:textId="77777777" w:rsidR="00627405" w:rsidRDefault="00627405" w:rsidP="00D25999">
      <w:r>
        <w:t>The online survey tool will only include the reporting periods</w:t>
      </w:r>
      <w:r w:rsidR="00EF6A70">
        <w:t xml:space="preserve">, </w:t>
      </w:r>
      <w:r>
        <w:t xml:space="preserve">survey questions, endnotes, and the affirmation of accuracy following each section. General information and reference information are not included in the online survey tool. </w:t>
      </w:r>
    </w:p>
    <w:p w14:paraId="01105FD2" w14:textId="77777777" w:rsidR="00627405" w:rsidRDefault="00627405" w:rsidP="00D25999"/>
    <w:p w14:paraId="6C389A75" w14:textId="77777777" w:rsidR="00D25999" w:rsidRPr="005C3E54" w:rsidRDefault="00D25999" w:rsidP="00D25999">
      <w:r>
        <w:t xml:space="preserve">In addition </w:t>
      </w:r>
      <w:r w:rsidR="00BF7ACA">
        <w:t xml:space="preserve">to the survey questions, </w:t>
      </w:r>
      <w:r w:rsidR="00863752">
        <w:t xml:space="preserve">adult </w:t>
      </w:r>
      <w:r>
        <w:t>hospitals that indicate they have a CPOE system in at least one inpatient unit are asked to demonstrate</w:t>
      </w:r>
      <w:r w:rsidR="00EF6A70">
        <w:t>,</w:t>
      </w:r>
      <w:r>
        <w:t xml:space="preserve"> via a test, that the inpatient CPOE system can alert physicians to at least 50% of common serious prescribing errors in a majority of medication </w:t>
      </w:r>
      <w:r w:rsidR="00EF6A70">
        <w:t xml:space="preserve">order </w:t>
      </w:r>
      <w:r>
        <w:t xml:space="preserve">checking categories. </w:t>
      </w:r>
      <w:r w:rsidR="00863752">
        <w:t>Adult h</w:t>
      </w:r>
      <w:r>
        <w:t>ospitals cannot access the CPOE Evaluation Tool until they have completed, affirmed, and submitted Section 2 CPOE of the online survey. More information about the CPOE Evaluation Tool</w:t>
      </w:r>
      <w:r w:rsidR="007B1741">
        <w:t>,</w:t>
      </w:r>
      <w:r>
        <w:t xml:space="preserve"> including instructions, scoring, and FAQs are </w:t>
      </w:r>
      <w:r w:rsidRPr="000E5654">
        <w:t>avai</w:t>
      </w:r>
      <w:r w:rsidR="008C4F84">
        <w:t xml:space="preserve">lable at </w:t>
      </w:r>
      <w:hyperlink r:id="rId24" w:history="1">
        <w:r w:rsidR="008C4F84" w:rsidRPr="00EE24D9">
          <w:rPr>
            <w:rStyle w:val="Hyperlink"/>
          </w:rPr>
          <w:t>http://leapfroggroup.org/survey-materials/prepare-cpoe-tool</w:t>
        </w:r>
      </w:hyperlink>
      <w:r w:rsidR="008C4F84">
        <w:t xml:space="preserve">. </w:t>
      </w:r>
    </w:p>
    <w:p w14:paraId="528A69EC" w14:textId="77777777" w:rsidR="00D25999" w:rsidRDefault="00D25999" w:rsidP="00221026"/>
    <w:p w14:paraId="230E6C03" w14:textId="77777777" w:rsidR="00221026" w:rsidRPr="00221026" w:rsidRDefault="00221026" w:rsidP="00221026">
      <w:pPr>
        <w:rPr>
          <w:snapToGrid w:val="0"/>
        </w:rPr>
      </w:pPr>
      <w:r w:rsidRPr="00221026">
        <w:t>Any changes made to the measure specifications in the middle of the survey cycle will be reflected in the hard copy of the survey in the Reference Information</w:t>
      </w:r>
      <w:r>
        <w:t xml:space="preserve"> sections under the ‘Change Summary’ header (see </w:t>
      </w:r>
      <w:r w:rsidRPr="00221026">
        <w:t>Table of Contents</w:t>
      </w:r>
      <w:r>
        <w:t>).</w:t>
      </w:r>
      <w:r w:rsidR="007B1741">
        <w:t xml:space="preserve"> </w:t>
      </w:r>
      <w:r>
        <w:t xml:space="preserve">In addition, the updates to the specifications will be highlighted in yellow. If the changes are substantial, we will email the survey contact your hospital indicated in the profile section of the survey. If the notification is sent before your hospital submits a </w:t>
      </w:r>
      <w:r w:rsidR="004F68CC">
        <w:t>2016</w:t>
      </w:r>
      <w:r>
        <w:t xml:space="preserve"> Leapfrog Hospital Survey, the email will go to the survey contact provided in the last survey submitted in the 201</w:t>
      </w:r>
      <w:r w:rsidR="00614016">
        <w:t>5</w:t>
      </w:r>
      <w:r>
        <w:t xml:space="preserve"> survey cycle. </w:t>
      </w:r>
      <w:r w:rsidRPr="00221026">
        <w:rPr>
          <w:rFonts w:cs="Arial"/>
          <w:color w:val="FF0000"/>
        </w:rPr>
        <w:t xml:space="preserve"> </w:t>
      </w:r>
    </w:p>
    <w:p w14:paraId="7B526A6E" w14:textId="77777777" w:rsidR="00221026" w:rsidRDefault="00221026" w:rsidP="0010643F">
      <w:pPr>
        <w:rPr>
          <w:snapToGrid w:val="0"/>
        </w:rPr>
      </w:pPr>
    </w:p>
    <w:p w14:paraId="23C9F8C5" w14:textId="77777777" w:rsidR="0010643F" w:rsidRDefault="0010643F" w:rsidP="0010643F">
      <w:pPr>
        <w:rPr>
          <w:snapToGrid w:val="0"/>
        </w:rPr>
      </w:pPr>
      <w:r>
        <w:rPr>
          <w:snapToGrid w:val="0"/>
        </w:rPr>
        <w:t>The Leapfrog Group and its participating members are committed to presenting information that is as current as possible, and therefore allow hospitals to update and re-submit their survey up until December 31</w:t>
      </w:r>
      <w:r w:rsidRPr="00293F23">
        <w:rPr>
          <w:snapToGrid w:val="0"/>
          <w:vertAlign w:val="superscript"/>
        </w:rPr>
        <w:t>st</w:t>
      </w:r>
      <w:r>
        <w:rPr>
          <w:snapToGrid w:val="0"/>
        </w:rPr>
        <w:t>. Please carefully review the reporting periods in each section before updating your survey. Leapfrog Hospital Survey Results are updated monthly beginning on July 25</w:t>
      </w:r>
      <w:r w:rsidRPr="00E14E1A">
        <w:rPr>
          <w:snapToGrid w:val="0"/>
          <w:vertAlign w:val="superscript"/>
        </w:rPr>
        <w:t>th</w:t>
      </w:r>
      <w:r>
        <w:rPr>
          <w:snapToGrid w:val="0"/>
        </w:rPr>
        <w:t xml:space="preserve"> at Leapfrog’s public reporting website</w:t>
      </w:r>
      <w:r w:rsidR="007B1741">
        <w:rPr>
          <w:snapToGrid w:val="0"/>
        </w:rPr>
        <w:t>,</w:t>
      </w:r>
      <w:r>
        <w:rPr>
          <w:snapToGrid w:val="0"/>
        </w:rPr>
        <w:t xml:space="preserve"> </w:t>
      </w:r>
      <w:hyperlink r:id="rId25" w:history="1">
        <w:r w:rsidR="001036BE" w:rsidRPr="00EE24D9">
          <w:rPr>
            <w:rStyle w:val="Hyperlink"/>
            <w:snapToGrid w:val="0"/>
          </w:rPr>
          <w:t>http://leapfroggroup.org/compare-hospitals</w:t>
        </w:r>
      </w:hyperlink>
      <w:r w:rsidR="001036BE">
        <w:rPr>
          <w:rStyle w:val="Hyperlink"/>
          <w:snapToGrid w:val="0"/>
          <w:u w:val="none"/>
        </w:rPr>
        <w:t xml:space="preserve">. </w:t>
      </w:r>
      <w:r>
        <w:rPr>
          <w:rStyle w:val="Hyperlink"/>
          <w:snapToGrid w:val="0"/>
          <w:color w:val="auto"/>
          <w:u w:val="none"/>
        </w:rPr>
        <w:t>Hospitals are required</w:t>
      </w:r>
      <w:r>
        <w:rPr>
          <w:snapToGrid w:val="0"/>
        </w:rPr>
        <w:t xml:space="preserve"> to update the information in t</w:t>
      </w:r>
      <w:r w:rsidR="00CE67E3">
        <w:rPr>
          <w:snapToGrid w:val="0"/>
        </w:rPr>
        <w:t>heir</w:t>
      </w:r>
      <w:r>
        <w:rPr>
          <w:snapToGrid w:val="0"/>
        </w:rPr>
        <w:t xml:space="preserve"> survey within 30 days of any change in status. We reserve the right to decertify information that is not current.</w:t>
      </w:r>
    </w:p>
    <w:p w14:paraId="16596C52" w14:textId="77777777" w:rsidR="00EC23A5" w:rsidRDefault="00EC23A5" w:rsidP="0010643F">
      <w:pPr>
        <w:rPr>
          <w:snapToGrid w:val="0"/>
        </w:rPr>
      </w:pPr>
    </w:p>
    <w:p w14:paraId="7F9D3597" w14:textId="2B329D9A" w:rsidR="00EC23A5" w:rsidRDefault="00EC23A5" w:rsidP="00EC23A5">
      <w:r>
        <w:t xml:space="preserve">Leapfrog is committed to ensuring the accuracy of Leapfrog Hospital Survey results. Please review our protocols at: </w:t>
      </w:r>
      <w:hyperlink r:id="rId26" w:history="1">
        <w:r w:rsidR="00BB7F28" w:rsidRPr="008A2989">
          <w:rPr>
            <w:rStyle w:val="Hyperlink"/>
          </w:rPr>
          <w:t>http://www.leapfroggroup.org/survey-materials/data-accuracy</w:t>
        </w:r>
      </w:hyperlink>
      <w:r>
        <w:t xml:space="preserve">. </w:t>
      </w:r>
    </w:p>
    <w:p w14:paraId="4D1DDDB6" w14:textId="77777777" w:rsidR="00EC23A5" w:rsidRDefault="00EC23A5" w:rsidP="0010643F">
      <w:pPr>
        <w:rPr>
          <w:snapToGrid w:val="0"/>
        </w:rPr>
      </w:pPr>
    </w:p>
    <w:p w14:paraId="0DCF72B3" w14:textId="77777777" w:rsidR="0010643F" w:rsidRDefault="0010643F" w:rsidP="0010643F">
      <w:pPr>
        <w:rPr>
          <w:snapToGrid w:val="0"/>
          <w:highlight w:val="yellow"/>
        </w:rPr>
      </w:pPr>
    </w:p>
    <w:p w14:paraId="6A6FFFDC" w14:textId="77777777" w:rsidR="006F7B4B" w:rsidRPr="00B41914" w:rsidRDefault="008A0BD1" w:rsidP="006F7B4B">
      <w:pPr>
        <w:rPr>
          <w:b/>
          <w:sz w:val="28"/>
          <w:u w:val="single"/>
          <w:lang w:eastAsia="ja-JP"/>
        </w:rPr>
      </w:pPr>
      <w:r>
        <w:br w:type="page"/>
      </w:r>
    </w:p>
    <w:p w14:paraId="65B79C05" w14:textId="77777777" w:rsidR="0010643F" w:rsidRPr="00B41914" w:rsidRDefault="00B76006" w:rsidP="00954B73">
      <w:pPr>
        <w:pStyle w:val="Heading2"/>
      </w:pPr>
      <w:bookmarkStart w:id="5" w:name="_Toc447194950"/>
      <w:r>
        <w:lastRenderedPageBreak/>
        <w:t>Pre-Submission Checklist</w:t>
      </w:r>
      <w:bookmarkEnd w:id="5"/>
      <w:r w:rsidR="00834A44">
        <w:t xml:space="preserve"> </w:t>
      </w:r>
    </w:p>
    <w:p w14:paraId="4FE96ABF" w14:textId="77777777" w:rsidR="0010643F" w:rsidRDefault="0010643F" w:rsidP="007A44CB">
      <w:pPr>
        <w:pStyle w:val="Heading3"/>
        <w:rPr>
          <w:snapToGrid w:val="0"/>
        </w:rPr>
      </w:pPr>
    </w:p>
    <w:p w14:paraId="48B0EFB0" w14:textId="77777777" w:rsidR="0010643F" w:rsidRDefault="00E02F8B" w:rsidP="0010643F">
      <w:pPr>
        <w:rPr>
          <w:snapToGrid w:val="0"/>
        </w:rPr>
      </w:pPr>
      <w:r>
        <w:rPr>
          <w:snapToGrid w:val="0"/>
        </w:rPr>
        <w:t xml:space="preserve">Before you </w:t>
      </w:r>
      <w:r w:rsidR="00834A44">
        <w:rPr>
          <w:snapToGrid w:val="0"/>
        </w:rPr>
        <w:t>complete and submit</w:t>
      </w:r>
      <w:r>
        <w:rPr>
          <w:snapToGrid w:val="0"/>
        </w:rPr>
        <w:t xml:space="preserve"> the online survey tool, there are a number of steps every hospital shoul</w:t>
      </w:r>
      <w:r w:rsidR="00B76006">
        <w:rPr>
          <w:snapToGrid w:val="0"/>
        </w:rPr>
        <w:t>d complete</w:t>
      </w:r>
      <w:r>
        <w:rPr>
          <w:snapToGrid w:val="0"/>
        </w:rPr>
        <w:t>:</w:t>
      </w:r>
    </w:p>
    <w:p w14:paraId="46E805A9" w14:textId="77777777" w:rsidR="00E02F8B" w:rsidRDefault="00E02F8B" w:rsidP="0010643F">
      <w:pPr>
        <w:rPr>
          <w:snapToGrid w:val="0"/>
        </w:rPr>
      </w:pPr>
    </w:p>
    <w:p w14:paraId="4E2DEC40" w14:textId="77777777" w:rsidR="00D86EA9" w:rsidRPr="00D86EA9" w:rsidRDefault="00501FCC" w:rsidP="00ED58C1">
      <w:pPr>
        <w:numPr>
          <w:ilvl w:val="0"/>
          <w:numId w:val="46"/>
        </w:numPr>
        <w:tabs>
          <w:tab w:val="num" w:pos="360"/>
        </w:tabs>
        <w:ind w:left="360"/>
        <w:rPr>
          <w:snapToGrid w:val="0"/>
        </w:rPr>
      </w:pPr>
      <w:r>
        <w:rPr>
          <w:b/>
          <w:snapToGrid w:val="0"/>
        </w:rPr>
        <w:t xml:space="preserve">Visit the survey website </w:t>
      </w:r>
      <w:r w:rsidR="00CF01F4">
        <w:rPr>
          <w:b/>
          <w:snapToGrid w:val="0"/>
        </w:rPr>
        <w:t xml:space="preserve">pages </w:t>
      </w:r>
      <w:r>
        <w:rPr>
          <w:b/>
          <w:snapToGrid w:val="0"/>
        </w:rPr>
        <w:t>at</w:t>
      </w:r>
      <w:r w:rsidR="00CF01F4">
        <w:rPr>
          <w:b/>
          <w:snapToGrid w:val="0"/>
        </w:rPr>
        <w:t xml:space="preserve"> </w:t>
      </w:r>
      <w:hyperlink r:id="rId27" w:history="1">
        <w:r w:rsidR="00CF01F4" w:rsidRPr="00BB6F9E">
          <w:rPr>
            <w:rStyle w:val="Hyperlink"/>
            <w:snapToGrid w:val="0"/>
          </w:rPr>
          <w:t>http://leapfroggroup.org/survey</w:t>
        </w:r>
      </w:hyperlink>
      <w:r>
        <w:rPr>
          <w:b/>
          <w:snapToGrid w:val="0"/>
        </w:rPr>
        <w:t>.</w:t>
      </w:r>
      <w:r w:rsidR="00CF01F4">
        <w:rPr>
          <w:b/>
          <w:snapToGrid w:val="0"/>
        </w:rPr>
        <w:t xml:space="preserve"> </w:t>
      </w:r>
    </w:p>
    <w:p w14:paraId="52CD3482" w14:textId="77777777" w:rsidR="00D86EA9" w:rsidRDefault="00D86EA9" w:rsidP="00D86EA9">
      <w:pPr>
        <w:ind w:left="360"/>
        <w:rPr>
          <w:snapToGrid w:val="0"/>
        </w:rPr>
      </w:pPr>
    </w:p>
    <w:p w14:paraId="2564303A" w14:textId="0195EF08" w:rsidR="001338CC" w:rsidRPr="00D86EA9" w:rsidRDefault="00D5582E" w:rsidP="00ED58C1">
      <w:pPr>
        <w:numPr>
          <w:ilvl w:val="0"/>
          <w:numId w:val="46"/>
        </w:numPr>
        <w:tabs>
          <w:tab w:val="num" w:pos="360"/>
        </w:tabs>
        <w:ind w:left="360"/>
        <w:rPr>
          <w:snapToGrid w:val="0"/>
        </w:rPr>
      </w:pPr>
      <w:r w:rsidRPr="00D86EA9">
        <w:rPr>
          <w:b/>
          <w:snapToGrid w:val="0"/>
        </w:rPr>
        <w:t>Make sure you have a 16-digit security code</w:t>
      </w:r>
      <w:r w:rsidR="001E56BE" w:rsidRPr="00D86EA9">
        <w:rPr>
          <w:snapToGrid w:val="0"/>
        </w:rPr>
        <w:t>. If you don’t,</w:t>
      </w:r>
      <w:r w:rsidR="00EC5468">
        <w:rPr>
          <w:snapToGrid w:val="0"/>
        </w:rPr>
        <w:t xml:space="preserve"> download</w:t>
      </w:r>
      <w:r w:rsidRPr="00D86EA9">
        <w:rPr>
          <w:snapToGrid w:val="0"/>
        </w:rPr>
        <w:t xml:space="preserve"> a Security Code Request Form</w:t>
      </w:r>
      <w:r w:rsidR="001338CC" w:rsidRPr="00D86EA9">
        <w:rPr>
          <w:snapToGrid w:val="0"/>
        </w:rPr>
        <w:t xml:space="preserve"> which can be found at </w:t>
      </w:r>
      <w:hyperlink r:id="rId28" w:history="1">
        <w:r w:rsidR="001338CC" w:rsidRPr="00D86EA9">
          <w:rPr>
            <w:rStyle w:val="Hyperlink"/>
            <w:snapToGrid w:val="0"/>
          </w:rPr>
          <w:t>http://leapfroggroup.org/survey-materials/security-code</w:t>
        </w:r>
      </w:hyperlink>
      <w:r w:rsidR="001338CC" w:rsidRPr="00D86EA9">
        <w:rPr>
          <w:snapToGrid w:val="0"/>
        </w:rPr>
        <w:t xml:space="preserve">. </w:t>
      </w:r>
      <w:r w:rsidR="005237CA" w:rsidRPr="00D86EA9">
        <w:rPr>
          <w:snapToGrid w:val="0"/>
        </w:rPr>
        <w:t xml:space="preserve">If your hospital is part of a multi-hospital healthcare system, </w:t>
      </w:r>
      <w:r w:rsidR="005237CA" w:rsidRPr="00F4794D">
        <w:t xml:space="preserve">you will need to </w:t>
      </w:r>
      <w:r w:rsidR="005237CA">
        <w:t xml:space="preserve">a separate security code for each </w:t>
      </w:r>
      <w:r w:rsidR="005237CA" w:rsidRPr="00F4794D">
        <w:t xml:space="preserve">individual hospital within the system. Please refer to Leapfrog’s Multi-Campus Hospital Reporting Policy at </w:t>
      </w:r>
      <w:hyperlink r:id="rId29" w:history="1">
        <w:r w:rsidR="005237CA" w:rsidRPr="00EE24D9">
          <w:rPr>
            <w:rStyle w:val="Hyperlink"/>
          </w:rPr>
          <w:t>http://leapfroggroup.org/survey-materials/get-started</w:t>
        </w:r>
      </w:hyperlink>
      <w:r w:rsidR="005237CA" w:rsidRPr="00F4794D">
        <w:t xml:space="preserve">. </w:t>
      </w:r>
    </w:p>
    <w:p w14:paraId="0F9AE21D" w14:textId="77777777" w:rsidR="001338CC" w:rsidRDefault="001338CC" w:rsidP="001338CC">
      <w:pPr>
        <w:pStyle w:val="ListParagraph"/>
        <w:rPr>
          <w:b/>
          <w:snapToGrid w:val="0"/>
        </w:rPr>
      </w:pPr>
    </w:p>
    <w:p w14:paraId="43E11920" w14:textId="77777777" w:rsidR="001338CC" w:rsidRDefault="0010643F" w:rsidP="00ED58C1">
      <w:pPr>
        <w:numPr>
          <w:ilvl w:val="0"/>
          <w:numId w:val="46"/>
        </w:numPr>
        <w:tabs>
          <w:tab w:val="num" w:pos="360"/>
        </w:tabs>
        <w:ind w:left="360"/>
        <w:rPr>
          <w:snapToGrid w:val="0"/>
        </w:rPr>
      </w:pPr>
      <w:r w:rsidRPr="001338CC">
        <w:rPr>
          <w:b/>
          <w:snapToGrid w:val="0"/>
        </w:rPr>
        <w:t>Download a hard copy of the survey</w:t>
      </w:r>
      <w:r w:rsidR="001338CC" w:rsidRPr="001338CC">
        <w:rPr>
          <w:snapToGrid w:val="0"/>
        </w:rPr>
        <w:t xml:space="preserve"> at </w:t>
      </w:r>
      <w:hyperlink r:id="rId30" w:history="1">
        <w:r w:rsidR="001338CC" w:rsidRPr="001338CC">
          <w:rPr>
            <w:rStyle w:val="Hyperlink"/>
            <w:snapToGrid w:val="0"/>
          </w:rPr>
          <w:t>http://leapfroggroup.org/survey-materials/survey-and-cpoe-materials</w:t>
        </w:r>
      </w:hyperlink>
      <w:r w:rsidR="001338CC" w:rsidRPr="001338CC">
        <w:rPr>
          <w:snapToGrid w:val="0"/>
        </w:rPr>
        <w:t xml:space="preserve">. </w:t>
      </w:r>
      <w:r w:rsidR="00E02F8B" w:rsidRPr="001338CC">
        <w:rPr>
          <w:snapToGrid w:val="0"/>
        </w:rPr>
        <w:t xml:space="preserve">Read through the </w:t>
      </w:r>
      <w:r w:rsidR="00E02F8B" w:rsidRPr="001338CC">
        <w:rPr>
          <w:snapToGrid w:val="0"/>
          <w:u w:val="single"/>
        </w:rPr>
        <w:t>entire survey</w:t>
      </w:r>
      <w:r w:rsidRPr="001338CC">
        <w:rPr>
          <w:snapToGrid w:val="0"/>
          <w:u w:val="single"/>
        </w:rPr>
        <w:t xml:space="preserve"> </w:t>
      </w:r>
      <w:r w:rsidR="00760EB2" w:rsidRPr="001338CC">
        <w:rPr>
          <w:snapToGrid w:val="0"/>
          <w:u w:val="single"/>
        </w:rPr>
        <w:t>document</w:t>
      </w:r>
      <w:r w:rsidR="00760EB2" w:rsidRPr="001338CC">
        <w:rPr>
          <w:snapToGrid w:val="0"/>
        </w:rPr>
        <w:t xml:space="preserve"> </w:t>
      </w:r>
      <w:r w:rsidRPr="001338CC">
        <w:rPr>
          <w:snapToGrid w:val="0"/>
        </w:rPr>
        <w:t>to ensure that you understan</w:t>
      </w:r>
      <w:r w:rsidR="001338CC">
        <w:rPr>
          <w:snapToGrid w:val="0"/>
        </w:rPr>
        <w:t>d what information is required.</w:t>
      </w:r>
    </w:p>
    <w:p w14:paraId="2D8DA902" w14:textId="77777777" w:rsidR="001338CC" w:rsidRDefault="001338CC" w:rsidP="001338CC">
      <w:pPr>
        <w:pStyle w:val="ListParagraph"/>
        <w:rPr>
          <w:b/>
        </w:rPr>
      </w:pPr>
    </w:p>
    <w:p w14:paraId="2E997709" w14:textId="77777777" w:rsidR="0010643F" w:rsidRPr="001338CC" w:rsidRDefault="0010643F" w:rsidP="00ED58C1">
      <w:pPr>
        <w:numPr>
          <w:ilvl w:val="0"/>
          <w:numId w:val="46"/>
        </w:numPr>
        <w:tabs>
          <w:tab w:val="num" w:pos="360"/>
        </w:tabs>
        <w:ind w:left="360"/>
        <w:rPr>
          <w:snapToGrid w:val="0"/>
        </w:rPr>
      </w:pPr>
      <w:r w:rsidRPr="001338CC">
        <w:rPr>
          <w:b/>
        </w:rPr>
        <w:t xml:space="preserve">Review the </w:t>
      </w:r>
      <w:r w:rsidR="00FB3132" w:rsidRPr="001338CC">
        <w:rPr>
          <w:b/>
        </w:rPr>
        <w:t>reference information</w:t>
      </w:r>
      <w:r>
        <w:t xml:space="preserve"> provided </w:t>
      </w:r>
      <w:r w:rsidR="00E02F8B">
        <w:t xml:space="preserve">in each section of </w:t>
      </w:r>
      <w:r>
        <w:t>th</w:t>
      </w:r>
      <w:r w:rsidR="00926CFF">
        <w:t>e survey</w:t>
      </w:r>
      <w:r>
        <w:t xml:space="preserve"> document and also downloa</w:t>
      </w:r>
      <w:r w:rsidR="00220448">
        <w:t>d other supporting materials</w:t>
      </w:r>
      <w:r w:rsidR="001338CC">
        <w:t xml:space="preserve"> from </w:t>
      </w:r>
      <w:hyperlink r:id="rId31" w:history="1">
        <w:r w:rsidR="001338CC" w:rsidRPr="00EE24D9">
          <w:rPr>
            <w:rStyle w:val="Hyperlink"/>
          </w:rPr>
          <w:t>http://leapfroggroup.org/survey-materials/survey-and-cpoe-materials</w:t>
        </w:r>
      </w:hyperlink>
      <w:r w:rsidR="001338CC">
        <w:t xml:space="preserve">. </w:t>
      </w:r>
      <w:r>
        <w:t>Th</w:t>
      </w:r>
      <w:r w:rsidR="00220448">
        <w:t>ese documents</w:t>
      </w:r>
      <w:r w:rsidR="00ED4FAB">
        <w:t xml:space="preserve"> and tools</w:t>
      </w:r>
      <w:r w:rsidR="00220448">
        <w:t xml:space="preserve"> contain information that you</w:t>
      </w:r>
      <w:r>
        <w:t xml:space="preserve"> will need to </w:t>
      </w:r>
      <w:r w:rsidR="00FB3132">
        <w:t xml:space="preserve">accurately </w:t>
      </w:r>
      <w:r>
        <w:t>respond to the survey questions.</w:t>
      </w:r>
    </w:p>
    <w:p w14:paraId="50786EC8" w14:textId="77777777" w:rsidR="00220448" w:rsidRPr="00220448" w:rsidRDefault="00220448" w:rsidP="00220448">
      <w:pPr>
        <w:rPr>
          <w:b/>
          <w:i/>
        </w:rPr>
      </w:pPr>
    </w:p>
    <w:p w14:paraId="373ED8AE" w14:textId="77777777" w:rsidR="00834A44" w:rsidRDefault="00834A44" w:rsidP="00ED58C1">
      <w:pPr>
        <w:numPr>
          <w:ilvl w:val="0"/>
          <w:numId w:val="46"/>
        </w:numPr>
        <w:tabs>
          <w:tab w:val="num" w:pos="360"/>
        </w:tabs>
        <w:ind w:left="360"/>
        <w:rPr>
          <w:snapToGrid w:val="0"/>
        </w:rPr>
      </w:pPr>
      <w:r w:rsidRPr="00834A44">
        <w:rPr>
          <w:b/>
          <w:snapToGrid w:val="0"/>
        </w:rPr>
        <w:t>Identify individuals from your hospital to help you</w:t>
      </w:r>
      <w:r>
        <w:rPr>
          <w:snapToGrid w:val="0"/>
        </w:rPr>
        <w:t xml:space="preserve"> gather the data you </w:t>
      </w:r>
      <w:r w:rsidR="00840E07">
        <w:rPr>
          <w:snapToGrid w:val="0"/>
        </w:rPr>
        <w:t xml:space="preserve">will </w:t>
      </w:r>
      <w:r>
        <w:rPr>
          <w:snapToGrid w:val="0"/>
        </w:rPr>
        <w:t>need to complete t</w:t>
      </w:r>
      <w:r w:rsidR="00926CFF">
        <w:rPr>
          <w:snapToGrid w:val="0"/>
        </w:rPr>
        <w:t>he</w:t>
      </w:r>
      <w:r>
        <w:rPr>
          <w:snapToGrid w:val="0"/>
        </w:rPr>
        <w:t xml:space="preserve"> various sections of the survey. </w:t>
      </w:r>
    </w:p>
    <w:p w14:paraId="010B65E1" w14:textId="77777777" w:rsidR="003C0228" w:rsidRDefault="003C0228" w:rsidP="004610C1">
      <w:pPr>
        <w:rPr>
          <w:snapToGrid w:val="0"/>
        </w:rPr>
      </w:pPr>
    </w:p>
    <w:p w14:paraId="2D5013F9" w14:textId="77777777" w:rsidR="00905C82" w:rsidRDefault="004045F6" w:rsidP="00ED58C1">
      <w:pPr>
        <w:numPr>
          <w:ilvl w:val="0"/>
          <w:numId w:val="46"/>
        </w:numPr>
        <w:tabs>
          <w:tab w:val="num" w:pos="360"/>
        </w:tabs>
        <w:ind w:left="360"/>
        <w:rPr>
          <w:snapToGrid w:val="0"/>
        </w:rPr>
      </w:pPr>
      <w:r>
        <w:rPr>
          <w:b/>
          <w:snapToGrid w:val="0"/>
        </w:rPr>
        <w:t xml:space="preserve">Complete a hard </w:t>
      </w:r>
      <w:r w:rsidR="005F3BD2">
        <w:rPr>
          <w:b/>
          <w:snapToGrid w:val="0"/>
        </w:rPr>
        <w:t xml:space="preserve">copy </w:t>
      </w:r>
      <w:r w:rsidR="00834A44" w:rsidRPr="007A6593">
        <w:rPr>
          <w:b/>
          <w:snapToGrid w:val="0"/>
        </w:rPr>
        <w:t>of the survey</w:t>
      </w:r>
      <w:r>
        <w:rPr>
          <w:b/>
          <w:snapToGrid w:val="0"/>
        </w:rPr>
        <w:t xml:space="preserve"> before you log into the online survey tool</w:t>
      </w:r>
      <w:r w:rsidR="00834A44">
        <w:rPr>
          <w:snapToGrid w:val="0"/>
        </w:rPr>
        <w:t xml:space="preserve">. </w:t>
      </w:r>
      <w:r w:rsidR="0010643F">
        <w:rPr>
          <w:snapToGrid w:val="0"/>
        </w:rPr>
        <w:t>This will expedite the online</w:t>
      </w:r>
      <w:r w:rsidR="00834A44">
        <w:rPr>
          <w:snapToGrid w:val="0"/>
        </w:rPr>
        <w:t xml:space="preserve"> completion and </w:t>
      </w:r>
      <w:r w:rsidR="00840E07">
        <w:rPr>
          <w:snapToGrid w:val="0"/>
        </w:rPr>
        <w:t xml:space="preserve">help to </w:t>
      </w:r>
      <w:r w:rsidR="00834A44">
        <w:rPr>
          <w:snapToGrid w:val="0"/>
        </w:rPr>
        <w:t>avoid the online survey tool</w:t>
      </w:r>
      <w:r w:rsidR="0010643F">
        <w:rPr>
          <w:snapToGrid w:val="0"/>
        </w:rPr>
        <w:t xml:space="preserve"> "timing out" after 20 minutes of idle time (a security precaution). Once all </w:t>
      </w:r>
      <w:r>
        <w:rPr>
          <w:snapToGrid w:val="0"/>
        </w:rPr>
        <w:t xml:space="preserve">of the </w:t>
      </w:r>
      <w:r w:rsidR="0010643F">
        <w:rPr>
          <w:snapToGrid w:val="0"/>
        </w:rPr>
        <w:t>information has been collected</w:t>
      </w:r>
      <w:r>
        <w:rPr>
          <w:snapToGrid w:val="0"/>
        </w:rPr>
        <w:t xml:space="preserve"> and recorded in the hard copy of the survey, the CEO or his/her designee</w:t>
      </w:r>
      <w:r w:rsidR="0010643F">
        <w:rPr>
          <w:snapToGrid w:val="0"/>
        </w:rPr>
        <w:t xml:space="preserve"> can typically complete t</w:t>
      </w:r>
      <w:r w:rsidR="00ED4FAB">
        <w:rPr>
          <w:snapToGrid w:val="0"/>
        </w:rPr>
        <w:t>he survey online in less than 60</w:t>
      </w:r>
      <w:r w:rsidR="0010643F">
        <w:rPr>
          <w:snapToGrid w:val="0"/>
        </w:rPr>
        <w:t xml:space="preserve"> minutes from the hardcopy record. Please note, responses can only be submitted using the online survey tool.</w:t>
      </w:r>
    </w:p>
    <w:p w14:paraId="741B09E0" w14:textId="77777777" w:rsidR="00777CF3" w:rsidRDefault="00777CF3" w:rsidP="00777CF3">
      <w:pPr>
        <w:pStyle w:val="ListParagraph"/>
        <w:rPr>
          <w:snapToGrid w:val="0"/>
        </w:rPr>
      </w:pPr>
    </w:p>
    <w:p w14:paraId="4C56DA96" w14:textId="0EC5F6FB" w:rsidR="00777CF3" w:rsidRDefault="00777CF3" w:rsidP="00ED58C1">
      <w:pPr>
        <w:numPr>
          <w:ilvl w:val="0"/>
          <w:numId w:val="46"/>
        </w:numPr>
        <w:tabs>
          <w:tab w:val="num" w:pos="360"/>
        </w:tabs>
        <w:ind w:left="360"/>
        <w:rPr>
          <w:snapToGrid w:val="0"/>
        </w:rPr>
      </w:pPr>
      <w:r w:rsidRPr="00777CF3">
        <w:rPr>
          <w:b/>
          <w:snapToGrid w:val="0"/>
        </w:rPr>
        <w:t>Download and review a copy of the Quick Start Guide</w:t>
      </w:r>
      <w:r>
        <w:rPr>
          <w:snapToGrid w:val="0"/>
        </w:rPr>
        <w:t xml:space="preserve"> at </w:t>
      </w:r>
      <w:hyperlink r:id="rId32" w:history="1">
        <w:r w:rsidRPr="00F74357">
          <w:rPr>
            <w:rStyle w:val="Hyperlink"/>
          </w:rPr>
          <w:t>http://leapfroggroup.org/survey-materials/get-started</w:t>
        </w:r>
      </w:hyperlink>
      <w:r>
        <w:t xml:space="preserve">. This document includes important instructions on how to navigate the new online survey tool. </w:t>
      </w:r>
      <w:r w:rsidR="00EC5468">
        <w:t>(Will not be available until April 15th)</w:t>
      </w:r>
    </w:p>
    <w:p w14:paraId="3B0C86A2" w14:textId="77777777" w:rsidR="00905C82" w:rsidRPr="00905C82" w:rsidRDefault="00905C82" w:rsidP="00905C82">
      <w:pPr>
        <w:ind w:left="360"/>
        <w:rPr>
          <w:snapToGrid w:val="0"/>
        </w:rPr>
      </w:pPr>
    </w:p>
    <w:p w14:paraId="6A95BC08" w14:textId="77777777" w:rsidR="00ED474B" w:rsidRDefault="0012573C" w:rsidP="00ED58C1">
      <w:pPr>
        <w:numPr>
          <w:ilvl w:val="0"/>
          <w:numId w:val="46"/>
        </w:numPr>
        <w:tabs>
          <w:tab w:val="num" w:pos="360"/>
        </w:tabs>
        <w:ind w:left="360"/>
        <w:rPr>
          <w:snapToGrid w:val="0"/>
        </w:rPr>
      </w:pPr>
      <w:r w:rsidRPr="00905C82">
        <w:rPr>
          <w:b/>
        </w:rPr>
        <w:t xml:space="preserve">Check survey deadlines. </w:t>
      </w:r>
      <w:r>
        <w:t>Always be sure to check survey deadlines before you begin</w:t>
      </w:r>
      <w:r w:rsidR="00840E07">
        <w:t>, which</w:t>
      </w:r>
      <w:r w:rsidR="00905C82">
        <w:t xml:space="preserve"> are posted at </w:t>
      </w:r>
      <w:hyperlink r:id="rId33" w:history="1">
        <w:r w:rsidR="00840E07" w:rsidRPr="00840E07">
          <w:rPr>
            <w:rStyle w:val="Hyperlink"/>
          </w:rPr>
          <w:t>http://leapfroggroup.org/survey-materials/deadlines</w:t>
        </w:r>
      </w:hyperlink>
      <w:r w:rsidR="00905C82">
        <w:t xml:space="preserve">. </w:t>
      </w:r>
      <w:r>
        <w:t>Ensure that you have enough time to collect the data, complete a hard copy of the survey, and complete and submit the online survey. In addition, for hospitals that have CPOE in at least one inpatient unit, make sure you have enough time to take a Sample and Adult I</w:t>
      </w:r>
      <w:r w:rsidR="001E56BE">
        <w:t xml:space="preserve">npatient CPOE Evaluation Tool. Visit </w:t>
      </w:r>
      <w:hyperlink r:id="rId34" w:history="1">
        <w:r w:rsidR="00905C82" w:rsidRPr="00EE24D9">
          <w:rPr>
            <w:rStyle w:val="Hyperlink"/>
          </w:rPr>
          <w:t>http://leapfroggroup.org/survey-materials/prepare-cpoe-tool</w:t>
        </w:r>
      </w:hyperlink>
      <w:r w:rsidR="001E56BE">
        <w:t xml:space="preserve"> for more information. </w:t>
      </w:r>
    </w:p>
    <w:p w14:paraId="0D5B6E2E" w14:textId="77777777" w:rsidR="00ED474B" w:rsidRDefault="00ED474B" w:rsidP="00ED474B">
      <w:pPr>
        <w:pStyle w:val="ListParagraph"/>
        <w:rPr>
          <w:b/>
          <w:snapToGrid w:val="0"/>
        </w:rPr>
      </w:pPr>
    </w:p>
    <w:p w14:paraId="079E8413" w14:textId="55683251" w:rsidR="00ED474B" w:rsidRPr="00ED474B" w:rsidRDefault="00ED474B" w:rsidP="00BB7F28">
      <w:pPr>
        <w:numPr>
          <w:ilvl w:val="0"/>
          <w:numId w:val="46"/>
        </w:numPr>
        <w:rPr>
          <w:snapToGrid w:val="0"/>
        </w:rPr>
      </w:pPr>
      <w:r w:rsidRPr="00ED474B">
        <w:rPr>
          <w:b/>
          <w:snapToGrid w:val="0"/>
        </w:rPr>
        <w:t>Review Leapfrog’s policies and procedures regarding data accuracy</w:t>
      </w:r>
      <w:r w:rsidRPr="00ED474B">
        <w:rPr>
          <w:snapToGrid w:val="0"/>
        </w:rPr>
        <w:t xml:space="preserve">. Detailed information can be found at </w:t>
      </w:r>
      <w:hyperlink r:id="rId35" w:history="1">
        <w:r w:rsidR="00BB7F28" w:rsidRPr="008A2989">
          <w:rPr>
            <w:rStyle w:val="Hyperlink"/>
          </w:rPr>
          <w:t>http://www.leapfroggroup.org/survey-materials/data-accuracy</w:t>
        </w:r>
      </w:hyperlink>
      <w:r w:rsidRPr="00ED474B">
        <w:rPr>
          <w:snapToGrid w:val="0"/>
        </w:rPr>
        <w:t xml:space="preserve">. </w:t>
      </w:r>
    </w:p>
    <w:p w14:paraId="673D8A91" w14:textId="77777777" w:rsidR="00992808" w:rsidRPr="00193223" w:rsidRDefault="00992808" w:rsidP="00992808">
      <w:pPr>
        <w:rPr>
          <w:snapToGrid w:val="0"/>
        </w:rPr>
      </w:pPr>
    </w:p>
    <w:p w14:paraId="3EF9C952" w14:textId="77777777" w:rsidR="00ED4FAB" w:rsidRDefault="00ED474B">
      <w:pPr>
        <w:rPr>
          <w:b/>
          <w:sz w:val="28"/>
          <w:u w:val="single"/>
          <w:lang w:eastAsia="ja-JP"/>
        </w:rPr>
      </w:pPr>
      <w:r>
        <w:rPr>
          <w:noProof/>
        </w:rPr>
        <mc:AlternateContent>
          <mc:Choice Requires="wps">
            <w:drawing>
              <wp:anchor distT="0" distB="0" distL="114300" distR="114300" simplePos="0" relativeHeight="251643904" behindDoc="0" locked="0" layoutInCell="1" allowOverlap="1" wp14:anchorId="6DEC68D3" wp14:editId="217E479D">
                <wp:simplePos x="0" y="0"/>
                <wp:positionH relativeFrom="margin">
                  <wp:align>center</wp:align>
                </wp:positionH>
                <wp:positionV relativeFrom="margin">
                  <wp:posOffset>7086600</wp:posOffset>
                </wp:positionV>
                <wp:extent cx="5059680" cy="1266825"/>
                <wp:effectExtent l="0" t="0" r="26670" b="28575"/>
                <wp:wrapSquare wrapText="bothSides"/>
                <wp:docPr id="1" name="Text Box 1"/>
                <wp:cNvGraphicFramePr/>
                <a:graphic xmlns:a="http://schemas.openxmlformats.org/drawingml/2006/main">
                  <a:graphicData uri="http://schemas.microsoft.com/office/word/2010/wordprocessingShape">
                    <wps:wsp>
                      <wps:cNvSpPr txBox="1"/>
                      <wps:spPr>
                        <a:xfrm>
                          <a:off x="0" y="0"/>
                          <a:ext cx="5059680" cy="1266825"/>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1519D64E" w14:textId="77777777" w:rsidR="00C31AC3" w:rsidRDefault="00C31AC3" w:rsidP="00A2034C">
                            <w:pPr>
                              <w:spacing w:before="120"/>
                            </w:pPr>
                            <w:r w:rsidRPr="00ED4FAB">
                              <w:rPr>
                                <w:b/>
                              </w:rPr>
                              <w:t>New in 2016!</w:t>
                            </w:r>
                            <w:r>
                              <w:rPr>
                                <w:b/>
                              </w:rPr>
                              <w:br/>
                            </w:r>
                            <w:r>
                              <w:t xml:space="preserve">The Leapfrog Hospital Survey Binder was developed to assist hospitals that have been selected for On-Site Data Verification. </w:t>
                            </w:r>
                          </w:p>
                          <w:p w14:paraId="1B3F22B7" w14:textId="77777777" w:rsidR="00C31AC3" w:rsidRDefault="00C31AC3"/>
                          <w:p w14:paraId="602378AE" w14:textId="201FAE32" w:rsidR="00C31AC3" w:rsidRPr="00ED4FAB" w:rsidRDefault="00C31AC3">
                            <w:r>
                              <w:t xml:space="preserve">However, all hospitals can utilize the binder to assist in organizing the documentation used to complete the survey. A copy of the binder materials can be found at </w:t>
                            </w:r>
                            <w:hyperlink r:id="rId36" w:history="1">
                              <w:r w:rsidRPr="00CF0CF0">
                                <w:rPr>
                                  <w:rStyle w:val="Hyperlink"/>
                                </w:rPr>
                                <w:t>http://leapfroggroup.org/survey-materials/survey-and-cpoe-materials</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6DEC68D3" id="_x0000_t202" coordsize="21600,21600" o:spt="202" path="m,l,21600r21600,l21600,xe">
                <v:stroke joinstyle="miter"/>
                <v:path gradientshapeok="t" o:connecttype="rect"/>
              </v:shapetype>
              <v:shape id="Text Box 1" o:spid="_x0000_s1026" type="#_x0000_t202" style="position:absolute;margin-left:0;margin-top:558pt;width:398.4pt;height:99.75pt;z-index:251643904;visibility:visible;mso-wrap-style:square;mso-height-percent:0;mso-wrap-distance-left:9pt;mso-wrap-distance-top:0;mso-wrap-distance-right:9pt;mso-wrap-distance-bottom:0;mso-position-horizontal:center;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" fillcolor="white [3201]" strokecolor="#9bbb59 [3206]" strokeweight="2pt">
                <v:textbox>
                  <w:txbxContent>
                    <w:p w14:paraId="1519D64E" w14:textId="77777777" w:rsidR="00C31AC3" w:rsidRDefault="00C31AC3" w:rsidP="00A2034C">
                      <w:pPr>
                        <w:spacing w:before="120"/>
                      </w:pPr>
                      <w:r w:rsidRPr="00ED4FAB">
                        <w:rPr>
                          <w:b/>
                        </w:rPr>
                        <w:t>New in 2016!</w:t>
                      </w:r>
                      <w:r>
                        <w:rPr>
                          <w:b/>
                        </w:rPr>
                        <w:br/>
                      </w:r>
                      <w:r>
                        <w:t xml:space="preserve">The Leapfrog Hospital Survey Binder was developed to assist hospitals that have been selected for On-Site Data Verification. </w:t>
                      </w:r>
                    </w:p>
                    <w:p w14:paraId="1B3F22B7" w14:textId="77777777" w:rsidR="00C31AC3" w:rsidRDefault="00C31AC3"/>
                    <w:p w14:paraId="602378AE" w14:textId="201FAE32" w:rsidR="00C31AC3" w:rsidRPr="00ED4FAB" w:rsidRDefault="00C31AC3">
                      <w:r>
                        <w:t xml:space="preserve">However, all hospitals can utilize the binder to assist in organizing the documentation used to complete the survey. A copy of the binder materials can be found at </w:t>
                      </w:r>
                      <w:hyperlink r:id="rId37" w:history="1">
                        <w:r w:rsidRPr="00CF0CF0">
                          <w:rPr>
                            <w:rStyle w:val="Hyperlink"/>
                          </w:rPr>
                          <w:t>http://leapfroggroup.org/survey-materials/survey-and-cpoe-materials</w:t>
                        </w:r>
                      </w:hyperlink>
                      <w:r>
                        <w:t xml:space="preserve">. </w:t>
                      </w:r>
                    </w:p>
                  </w:txbxContent>
                </v:textbox>
                <w10:wrap type="square" anchorx="margin" anchory="margin"/>
              </v:shape>
            </w:pict>
          </mc:Fallback>
        </mc:AlternateContent>
      </w:r>
      <w:r w:rsidR="00ED4FAB">
        <w:br w:type="page"/>
      </w:r>
    </w:p>
    <w:p w14:paraId="0FAD372B" w14:textId="77777777" w:rsidR="0010643F" w:rsidRPr="00284E03" w:rsidRDefault="00E748C5" w:rsidP="00954B73">
      <w:pPr>
        <w:pStyle w:val="Heading2"/>
        <w:rPr>
          <w:i/>
          <w:sz w:val="24"/>
          <w:szCs w:val="24"/>
        </w:rPr>
      </w:pPr>
      <w:bookmarkStart w:id="6" w:name="_Toc447194951"/>
      <w:r>
        <w:lastRenderedPageBreak/>
        <w:t>Instructions for Submitting a Leapfrog Hospital Survey</w:t>
      </w:r>
      <w:bookmarkEnd w:id="6"/>
    </w:p>
    <w:p w14:paraId="032A2113" w14:textId="77777777" w:rsidR="00E748C5" w:rsidRDefault="00E748C5" w:rsidP="0010643F">
      <w:pPr>
        <w:rPr>
          <w:b/>
          <w:i/>
          <w:sz w:val="24"/>
          <w:szCs w:val="24"/>
        </w:rPr>
      </w:pPr>
    </w:p>
    <w:p w14:paraId="02438F14" w14:textId="77777777" w:rsidR="00A02948" w:rsidRDefault="00244C90" w:rsidP="00244C90">
      <w:pPr>
        <w:rPr>
          <w:snapToGrid w:val="0"/>
        </w:rPr>
      </w:pPr>
      <w:r w:rsidRPr="00244C90">
        <w:rPr>
          <w:b/>
          <w:snapToGrid w:val="0"/>
          <w:color w:val="FF0000"/>
        </w:rPr>
        <w:t>Important Note</w:t>
      </w:r>
      <w:r w:rsidR="00A02948">
        <w:rPr>
          <w:b/>
          <w:snapToGrid w:val="0"/>
          <w:color w:val="FF0000"/>
        </w:rPr>
        <w:t>s</w:t>
      </w:r>
      <w:r w:rsidRPr="00244C90">
        <w:rPr>
          <w:b/>
          <w:snapToGrid w:val="0"/>
          <w:color w:val="FF0000"/>
        </w:rPr>
        <w:t>:</w:t>
      </w:r>
      <w:r>
        <w:rPr>
          <w:snapToGrid w:val="0"/>
        </w:rPr>
        <w:t xml:space="preserve"> </w:t>
      </w:r>
    </w:p>
    <w:p w14:paraId="74D49615" w14:textId="77777777" w:rsidR="00A02948" w:rsidRDefault="00A02948" w:rsidP="00244C90">
      <w:pPr>
        <w:rPr>
          <w:snapToGrid w:val="0"/>
        </w:rPr>
      </w:pPr>
    </w:p>
    <w:p w14:paraId="1A8E8DBA" w14:textId="77777777" w:rsidR="00244C90" w:rsidRPr="0066711E" w:rsidRDefault="00A02948" w:rsidP="00244C90">
      <w:r>
        <w:rPr>
          <w:snapToGrid w:val="0"/>
        </w:rPr>
        <w:t xml:space="preserve">Note 1: </w:t>
      </w:r>
      <w:r w:rsidR="007955DF" w:rsidRPr="00244C90">
        <w:rPr>
          <w:snapToGrid w:val="0"/>
        </w:rPr>
        <w:t xml:space="preserve">Leapfrog has moved to a new survey platform. Please carefully review these instructions </w:t>
      </w:r>
      <w:r w:rsidR="00244C90" w:rsidRPr="00244C90">
        <w:rPr>
          <w:snapToGrid w:val="0"/>
        </w:rPr>
        <w:t xml:space="preserve">and the </w:t>
      </w:r>
      <w:hyperlink r:id="rId38" w:history="1">
        <w:r w:rsidR="00244C90" w:rsidRPr="00F81183">
          <w:rPr>
            <w:rStyle w:val="Hyperlink"/>
            <w:b/>
            <w:snapToGrid w:val="0"/>
          </w:rPr>
          <w:t>Quick Start Guide</w:t>
        </w:r>
      </w:hyperlink>
      <w:r w:rsidR="00244C90" w:rsidRPr="00244C90">
        <w:rPr>
          <w:snapToGrid w:val="0"/>
        </w:rPr>
        <w:t xml:space="preserve"> </w:t>
      </w:r>
      <w:r w:rsidR="007955DF" w:rsidRPr="00244C90">
        <w:rPr>
          <w:snapToGrid w:val="0"/>
        </w:rPr>
        <w:t>before you begin</w:t>
      </w:r>
      <w:r w:rsidR="00F81183">
        <w:rPr>
          <w:snapToGrid w:val="0"/>
        </w:rPr>
        <w:t>.</w:t>
      </w:r>
    </w:p>
    <w:p w14:paraId="69DFCC58" w14:textId="77777777" w:rsidR="00244C90" w:rsidRDefault="00244C90" w:rsidP="0010643F">
      <w:pPr>
        <w:rPr>
          <w:snapToGrid w:val="0"/>
        </w:rPr>
      </w:pPr>
    </w:p>
    <w:p w14:paraId="49AF3983" w14:textId="77777777" w:rsidR="0010643F" w:rsidRPr="0066711E" w:rsidRDefault="00A02948" w:rsidP="0010643F">
      <w:pPr>
        <w:rPr>
          <w:snapToGrid w:val="0"/>
        </w:rPr>
      </w:pPr>
      <w:r w:rsidRPr="00BB6F9E">
        <w:rPr>
          <w:snapToGrid w:val="0"/>
        </w:rPr>
        <w:t>Note 2</w:t>
      </w:r>
      <w:r w:rsidR="00244C90" w:rsidRPr="00BB6F9E">
        <w:rPr>
          <w:snapToGrid w:val="0"/>
        </w:rPr>
        <w:t xml:space="preserve">: </w:t>
      </w:r>
      <w:r w:rsidR="00E87ECC">
        <w:rPr>
          <w:snapToGrid w:val="0"/>
        </w:rPr>
        <w:t xml:space="preserve">Each section of the survey must be completed before it can be affirmed in the online survey tool. Only sections that are </w:t>
      </w:r>
      <w:r w:rsidR="00E748C5" w:rsidRPr="0066711E">
        <w:rPr>
          <w:snapToGrid w:val="0"/>
        </w:rPr>
        <w:t>affirmed ca</w:t>
      </w:r>
      <w:r w:rsidR="009A361A">
        <w:rPr>
          <w:snapToGrid w:val="0"/>
        </w:rPr>
        <w:t xml:space="preserve">n be submitted. </w:t>
      </w:r>
      <w:r w:rsidR="00E87ECC">
        <w:rPr>
          <w:snapToGrid w:val="0"/>
        </w:rPr>
        <w:t xml:space="preserve">Hospitals are responsible for ensuring that each submitted section is accurate. </w:t>
      </w:r>
      <w:r w:rsidR="00EA3457">
        <w:rPr>
          <w:b/>
          <w:snapToGrid w:val="0"/>
        </w:rPr>
        <w:t xml:space="preserve"> </w:t>
      </w:r>
    </w:p>
    <w:p w14:paraId="623E45DB" w14:textId="77777777" w:rsidR="0010643F" w:rsidRPr="0066711E" w:rsidRDefault="0010643F" w:rsidP="0010643F"/>
    <w:p w14:paraId="0A0AD8A6" w14:textId="77777777" w:rsidR="0010643F" w:rsidRPr="0066711E" w:rsidRDefault="0010643F" w:rsidP="00ED58C1">
      <w:pPr>
        <w:pStyle w:val="ListParagraph"/>
        <w:numPr>
          <w:ilvl w:val="0"/>
          <w:numId w:val="47"/>
        </w:numPr>
        <w:spacing w:after="120"/>
        <w:contextualSpacing w:val="0"/>
      </w:pPr>
      <w:r w:rsidRPr="0066711E">
        <w:t>L</w:t>
      </w:r>
      <w:r w:rsidR="00837C3E" w:rsidRPr="0066711E">
        <w:t xml:space="preserve">og into the </w:t>
      </w:r>
      <w:r w:rsidR="00837C3E" w:rsidRPr="00AC17D1">
        <w:t xml:space="preserve">Survey Dashboard </w:t>
      </w:r>
      <w:r w:rsidRPr="00AC17D1">
        <w:t>using</w:t>
      </w:r>
      <w:r w:rsidRPr="0066711E">
        <w:t xml:space="preserve"> your 16-digit security code</w:t>
      </w:r>
      <w:r w:rsidR="00F765FB">
        <w:t xml:space="preserve"> at </w:t>
      </w:r>
      <w:hyperlink r:id="rId39" w:history="1">
        <w:r w:rsidR="00BB6F9E" w:rsidRPr="00BB6F9E">
          <w:rPr>
            <w:rStyle w:val="Hyperlink"/>
          </w:rPr>
          <w:t>survey.leapfroggroup.org</w:t>
        </w:r>
      </w:hyperlink>
      <w:r w:rsidR="00F765FB">
        <w:t>.</w:t>
      </w:r>
      <w:r w:rsidR="00BB6F9E">
        <w:t xml:space="preserve"> </w:t>
      </w:r>
      <w:r w:rsidR="00F765FB">
        <w:t xml:space="preserve"> </w:t>
      </w:r>
    </w:p>
    <w:p w14:paraId="5D2615F8" w14:textId="77777777" w:rsidR="0010643F" w:rsidRPr="00AC17D1" w:rsidRDefault="00CC5A68" w:rsidP="00ED58C1">
      <w:pPr>
        <w:pStyle w:val="ListParagraph"/>
        <w:numPr>
          <w:ilvl w:val="0"/>
          <w:numId w:val="47"/>
        </w:numPr>
        <w:spacing w:after="120"/>
        <w:contextualSpacing w:val="0"/>
        <w:rPr>
          <w:b/>
        </w:rPr>
      </w:pPr>
      <w:r>
        <w:t xml:space="preserve">The first time you log into the 2016 Leapfrog Hospital Survey, you will need to complete and save your hospital’s Profile. The Profile includes demographic and contact </w:t>
      </w:r>
      <w:r w:rsidR="0000024C">
        <w:t>information. The Profile</w:t>
      </w:r>
      <w:r>
        <w:t xml:space="preserve"> should be updated throughout the year if </w:t>
      </w:r>
      <w:r w:rsidR="00AC17D1">
        <w:t xml:space="preserve">any information changes. </w:t>
      </w:r>
      <w:r w:rsidR="00A232FD" w:rsidRPr="00AC17D1">
        <w:rPr>
          <w:b/>
        </w:rPr>
        <w:t xml:space="preserve">Failure to </w:t>
      </w:r>
      <w:r w:rsidR="00AC17D1" w:rsidRPr="00AC17D1">
        <w:rPr>
          <w:b/>
        </w:rPr>
        <w:t xml:space="preserve">maintain current </w:t>
      </w:r>
      <w:r w:rsidR="00A232FD" w:rsidRPr="00AC17D1">
        <w:rPr>
          <w:b/>
        </w:rPr>
        <w:t>contact information could result in important, time-sensitive information being sent to the wrong person.</w:t>
      </w:r>
      <w:r w:rsidR="004171C1" w:rsidRPr="00AC17D1">
        <w:rPr>
          <w:b/>
        </w:rPr>
        <w:t xml:space="preserve"> </w:t>
      </w:r>
    </w:p>
    <w:p w14:paraId="1925B7BE" w14:textId="77777777" w:rsidR="00F765FB" w:rsidRPr="00AC17D1" w:rsidRDefault="004171C1" w:rsidP="00ED58C1">
      <w:pPr>
        <w:pStyle w:val="ListParagraph"/>
        <w:numPr>
          <w:ilvl w:val="0"/>
          <w:numId w:val="47"/>
        </w:numPr>
        <w:spacing w:after="120"/>
        <w:contextualSpacing w:val="0"/>
      </w:pPr>
      <w:r w:rsidRPr="0066711E">
        <w:t xml:space="preserve">Once the Profile has been completed and saved, </w:t>
      </w:r>
      <w:r w:rsidR="00F765FB">
        <w:t xml:space="preserve">you will be taken </w:t>
      </w:r>
      <w:r w:rsidR="00F765FB" w:rsidRPr="00AC17D1">
        <w:t xml:space="preserve">to the Survey Dashboard. </w:t>
      </w:r>
    </w:p>
    <w:p w14:paraId="5706B609" w14:textId="77777777" w:rsidR="0010643F" w:rsidRPr="00AC17D1" w:rsidRDefault="00F765FB" w:rsidP="00ED58C1">
      <w:pPr>
        <w:pStyle w:val="ListParagraph"/>
        <w:numPr>
          <w:ilvl w:val="0"/>
          <w:numId w:val="47"/>
        </w:numPr>
        <w:spacing w:after="120"/>
        <w:contextualSpacing w:val="0"/>
      </w:pPr>
      <w:r w:rsidRPr="00AC17D1">
        <w:t xml:space="preserve">You can navigate to sections of the </w:t>
      </w:r>
      <w:r w:rsidR="0010643F" w:rsidRPr="00AC17D1">
        <w:t xml:space="preserve">online survey tool </w:t>
      </w:r>
      <w:r w:rsidRPr="00AC17D1">
        <w:t xml:space="preserve">using the links on the Survey Dashboard. </w:t>
      </w:r>
      <w:r w:rsidR="00BB2A3B" w:rsidRPr="00AC17D1">
        <w:t xml:space="preserve">More information about navigating </w:t>
      </w:r>
      <w:r w:rsidR="00840E07">
        <w:t xml:space="preserve">within </w:t>
      </w:r>
      <w:r w:rsidR="00BB2A3B" w:rsidRPr="00AC17D1">
        <w:t xml:space="preserve">the online survey tool is available in the </w:t>
      </w:r>
      <w:hyperlink r:id="rId40" w:history="1">
        <w:r w:rsidR="00BB2A3B" w:rsidRPr="0074262D">
          <w:rPr>
            <w:rStyle w:val="Hyperlink"/>
            <w:b/>
          </w:rPr>
          <w:t>Quick Start Guide</w:t>
        </w:r>
      </w:hyperlink>
      <w:r w:rsidR="00BB2A3B" w:rsidRPr="00AC17D1">
        <w:t>.</w:t>
      </w:r>
    </w:p>
    <w:p w14:paraId="37825215" w14:textId="77777777" w:rsidR="0010643F" w:rsidRPr="00AC17D1" w:rsidRDefault="0010643F" w:rsidP="00ED58C1">
      <w:pPr>
        <w:pStyle w:val="ListParagraph"/>
        <w:numPr>
          <w:ilvl w:val="0"/>
          <w:numId w:val="47"/>
        </w:numPr>
        <w:spacing w:after="120"/>
        <w:contextualSpacing w:val="0"/>
      </w:pPr>
      <w:r w:rsidRPr="00AC17D1">
        <w:t xml:space="preserve">Answer questions in the applicable sections or update responses to previously submitted </w:t>
      </w:r>
      <w:r w:rsidR="00840E07" w:rsidRPr="00AC17D1">
        <w:t>s</w:t>
      </w:r>
      <w:r w:rsidR="00840E07">
        <w:t>ections</w:t>
      </w:r>
      <w:r w:rsidRPr="00AC17D1">
        <w:t>.</w:t>
      </w:r>
      <w:r w:rsidR="004C2C8C" w:rsidRPr="00AC17D1">
        <w:t xml:space="preserve"> </w:t>
      </w:r>
      <w:r w:rsidR="00F86DF0" w:rsidRPr="00AC17D1">
        <w:t xml:space="preserve">The online survey tool will automatically save your responses as you enter them. There is no ‘save’ button. </w:t>
      </w:r>
    </w:p>
    <w:p w14:paraId="1D93CF2A" w14:textId="77777777" w:rsidR="0010643F" w:rsidRPr="0066711E" w:rsidRDefault="009C3715" w:rsidP="00ED58C1">
      <w:pPr>
        <w:pStyle w:val="ListParagraph"/>
        <w:numPr>
          <w:ilvl w:val="0"/>
          <w:numId w:val="47"/>
        </w:numPr>
        <w:spacing w:after="120"/>
        <w:contextualSpacing w:val="0"/>
      </w:pPr>
      <w:r w:rsidRPr="00AC17D1">
        <w:t>Once you have completed each section of the online survey tool, you will</w:t>
      </w:r>
      <w:r>
        <w:t xml:space="preserve"> need to return to the Survey Dashboard to a</w:t>
      </w:r>
      <w:r w:rsidR="0010643F" w:rsidRPr="0066711E">
        <w:t>f</w:t>
      </w:r>
      <w:r w:rsidR="00907E44" w:rsidRPr="0066711E">
        <w:t>firm each section of the survey. Please remember</w:t>
      </w:r>
      <w:r w:rsidR="0010643F" w:rsidRPr="0066711E">
        <w:t xml:space="preserve"> that if </w:t>
      </w:r>
      <w:r w:rsidR="0074262D">
        <w:t xml:space="preserve">you are </w:t>
      </w:r>
      <w:r w:rsidR="0010643F" w:rsidRPr="0066711E">
        <w:t>making updates, all updated sections must be re-affirmed.</w:t>
      </w:r>
    </w:p>
    <w:p w14:paraId="4A7F4870" w14:textId="77777777" w:rsidR="0010643F" w:rsidRPr="0066711E" w:rsidRDefault="009C3715" w:rsidP="00ED58C1">
      <w:pPr>
        <w:pStyle w:val="ListParagraph"/>
        <w:numPr>
          <w:ilvl w:val="0"/>
          <w:numId w:val="47"/>
        </w:numPr>
        <w:spacing w:after="120"/>
        <w:contextualSpacing w:val="0"/>
      </w:pPr>
      <w:r>
        <w:t xml:space="preserve">Before you are able to select the </w:t>
      </w:r>
      <w:r w:rsidR="00AC17D1">
        <w:t>“</w:t>
      </w:r>
      <w:r w:rsidRPr="0074262D">
        <w:rPr>
          <w:i/>
        </w:rPr>
        <w:t>submit</w:t>
      </w:r>
      <w:r w:rsidR="00AC17D1" w:rsidRPr="0074262D">
        <w:rPr>
          <w:i/>
        </w:rPr>
        <w:t xml:space="preserve"> affirmed sections</w:t>
      </w:r>
      <w:r w:rsidR="00AC17D1">
        <w:t>”</w:t>
      </w:r>
      <w:r>
        <w:t xml:space="preserve"> button on the Survey Dashboard, you will need to </w:t>
      </w:r>
      <w:r w:rsidR="00AC17D1">
        <w:t>“</w:t>
      </w:r>
      <w:r w:rsidRPr="0074262D">
        <w:rPr>
          <w:i/>
        </w:rPr>
        <w:t>check for data review warnings</w:t>
      </w:r>
      <w:r>
        <w:t>.</w:t>
      </w:r>
      <w:r w:rsidR="00AC17D1">
        <w:t>”</w:t>
      </w:r>
      <w:r>
        <w:t xml:space="preserve"> When you select the </w:t>
      </w:r>
      <w:r w:rsidR="00AC17D1">
        <w:t>“</w:t>
      </w:r>
      <w:r w:rsidRPr="0074262D">
        <w:rPr>
          <w:i/>
        </w:rPr>
        <w:t>check for data review warnings</w:t>
      </w:r>
      <w:r w:rsidR="00AC17D1">
        <w:t>”</w:t>
      </w:r>
      <w:r>
        <w:t xml:space="preserve"> button,</w:t>
      </w:r>
      <w:r w:rsidR="007955DF">
        <w:t xml:space="preserve"> </w:t>
      </w:r>
      <w:r w:rsidR="00AC17D1">
        <w:t xml:space="preserve">the </w:t>
      </w:r>
      <w:r w:rsidR="007955DF">
        <w:t xml:space="preserve">sections of your survey that have been affirmed will be scanned for potential reporting errors. If any errors are identified, a data review warning message will be generated and </w:t>
      </w:r>
      <w:r w:rsidR="00840E07">
        <w:t xml:space="preserve">will </w:t>
      </w:r>
      <w:r w:rsidR="007955DF">
        <w:t>appear on the Survey Dashboard.</w:t>
      </w:r>
      <w:r w:rsidR="00A117F0">
        <w:t xml:space="preserve"> </w:t>
      </w:r>
    </w:p>
    <w:p w14:paraId="100AC3C9" w14:textId="43192A5E" w:rsidR="009C3715" w:rsidRDefault="009C3715" w:rsidP="00BB7F28">
      <w:pPr>
        <w:pStyle w:val="ListParagraph"/>
        <w:numPr>
          <w:ilvl w:val="0"/>
          <w:numId w:val="47"/>
        </w:numPr>
        <w:spacing w:after="120"/>
        <w:contextualSpacing w:val="0"/>
      </w:pPr>
      <w:r>
        <w:t>If any data review warnings are generated, you will still</w:t>
      </w:r>
      <w:r w:rsidR="00A117F0">
        <w:t xml:space="preserve"> be able to submit your survey. However, you will need to address the potential reporting errors identified during the scan or risk having related sections of your survey decertified. For more information visit </w:t>
      </w:r>
      <w:hyperlink r:id="rId41" w:history="1">
        <w:r w:rsidR="00BB7F28" w:rsidRPr="008A2989">
          <w:rPr>
            <w:rStyle w:val="Hyperlink"/>
          </w:rPr>
          <w:t>http://www.leapfroggroup.org/survey-materials/data-accuracy</w:t>
        </w:r>
      </w:hyperlink>
      <w:r w:rsidR="00A117F0">
        <w:t xml:space="preserve">. </w:t>
      </w:r>
    </w:p>
    <w:p w14:paraId="0805BA5C" w14:textId="77777777" w:rsidR="0010643F" w:rsidRPr="0066711E" w:rsidRDefault="007C52BA" w:rsidP="00ED58C1">
      <w:pPr>
        <w:pStyle w:val="ListParagraph"/>
        <w:numPr>
          <w:ilvl w:val="0"/>
          <w:numId w:val="47"/>
        </w:numPr>
        <w:spacing w:after="120"/>
        <w:contextualSpacing w:val="0"/>
      </w:pPr>
      <w:r>
        <w:t>Once you have checked for data review warning</w:t>
      </w:r>
      <w:r w:rsidR="00840E07">
        <w:t>s</w:t>
      </w:r>
      <w:r>
        <w:t xml:space="preserve">, you can </w:t>
      </w:r>
      <w:r w:rsidR="0010643F" w:rsidRPr="0066711E">
        <w:t xml:space="preserve">select the </w:t>
      </w:r>
      <w:r w:rsidR="00AC17D1" w:rsidRPr="00AC17D1">
        <w:t>“</w:t>
      </w:r>
      <w:r w:rsidR="00AC17D1" w:rsidRPr="0074262D">
        <w:rPr>
          <w:i/>
        </w:rPr>
        <w:t>submit affirmed sections</w:t>
      </w:r>
      <w:r w:rsidR="00AC17D1" w:rsidRPr="00AC17D1">
        <w:t>”</w:t>
      </w:r>
      <w:r>
        <w:t xml:space="preserve"> button.</w:t>
      </w:r>
    </w:p>
    <w:p w14:paraId="5ECB01B5" w14:textId="77777777" w:rsidR="0010643F" w:rsidRPr="0066711E" w:rsidRDefault="00015E7F" w:rsidP="00ED58C1">
      <w:pPr>
        <w:pStyle w:val="ListParagraph"/>
        <w:numPr>
          <w:ilvl w:val="0"/>
          <w:numId w:val="47"/>
        </w:numPr>
        <w:spacing w:after="120"/>
        <w:contextualSpacing w:val="0"/>
      </w:pPr>
      <w:r>
        <w:t>Use the “</w:t>
      </w:r>
      <w:r>
        <w:rPr>
          <w:i/>
        </w:rPr>
        <w:t xml:space="preserve">Print Last Submitted Survey” </w:t>
      </w:r>
      <w:r>
        <w:t xml:space="preserve">button on the Survey Dashboard to print a copy of your </w:t>
      </w:r>
      <w:r w:rsidR="00840E07">
        <w:t xml:space="preserve">submitted </w:t>
      </w:r>
      <w:r>
        <w:t xml:space="preserve">survey, and review it for </w:t>
      </w:r>
      <w:r w:rsidR="004C2C8C" w:rsidRPr="00AC17D1">
        <w:t>accuracy and</w:t>
      </w:r>
      <w:r w:rsidR="004C2C8C" w:rsidRPr="0066711E">
        <w:t xml:space="preserve"> completeness. Remember, s</w:t>
      </w:r>
      <w:r w:rsidR="0010643F" w:rsidRPr="0066711E">
        <w:t>ections that are not affirmed will not be submitted.</w:t>
      </w:r>
      <w:r w:rsidR="004C2C8C" w:rsidRPr="0066711E">
        <w:t xml:space="preserve"> </w:t>
      </w:r>
    </w:p>
    <w:p w14:paraId="2D0D75FD" w14:textId="77777777" w:rsidR="00AC17D1" w:rsidRDefault="0010643F" w:rsidP="00ED58C1">
      <w:pPr>
        <w:pStyle w:val="ListParagraph"/>
        <w:numPr>
          <w:ilvl w:val="0"/>
          <w:numId w:val="47"/>
        </w:numPr>
        <w:spacing w:after="120"/>
        <w:contextualSpacing w:val="0"/>
      </w:pPr>
      <w:r w:rsidRPr="0066711E">
        <w:t xml:space="preserve">Review your publicly reported results after the first 5 business days of the month following your </w:t>
      </w:r>
      <w:r w:rsidR="0092703F" w:rsidRPr="0066711E">
        <w:t>(re)</w:t>
      </w:r>
      <w:r w:rsidRPr="0066711E">
        <w:t>submission</w:t>
      </w:r>
      <w:r w:rsidR="0092703F" w:rsidRPr="0066711E">
        <w:t xml:space="preserve"> at</w:t>
      </w:r>
      <w:r w:rsidRPr="0066711E">
        <w:t xml:space="preserve"> </w:t>
      </w:r>
      <w:hyperlink r:id="rId42" w:history="1">
        <w:r w:rsidR="00AC17D1" w:rsidRPr="00EE24D9">
          <w:rPr>
            <w:rStyle w:val="Hyperlink"/>
          </w:rPr>
          <w:t>http://leapfroggroup.org/compare-hospitals</w:t>
        </w:r>
      </w:hyperlink>
      <w:r w:rsidR="00D540D1">
        <w:t xml:space="preserve"> </w:t>
      </w:r>
      <w:r w:rsidR="0092703F" w:rsidRPr="0066711E">
        <w:t xml:space="preserve">starting on July 25, </w:t>
      </w:r>
      <w:r w:rsidR="004F68CC" w:rsidRPr="0066711E">
        <w:t>2016</w:t>
      </w:r>
      <w:r w:rsidR="0092703F" w:rsidRPr="0066711E">
        <w:t>.</w:t>
      </w:r>
    </w:p>
    <w:p w14:paraId="787440B3" w14:textId="77777777" w:rsidR="001824FC" w:rsidRDefault="001824FC" w:rsidP="00ED58C1">
      <w:pPr>
        <w:pStyle w:val="ListParagraph"/>
        <w:numPr>
          <w:ilvl w:val="0"/>
          <w:numId w:val="47"/>
        </w:numPr>
        <w:spacing w:after="120"/>
        <w:contextualSpacing w:val="0"/>
      </w:pPr>
      <w:r>
        <w:t xml:space="preserve">Hospitals submitting a CPOE Evaluation Tool should carefully review the instructions, scoring information, and FAQs </w:t>
      </w:r>
      <w:r w:rsidRPr="00C0073A">
        <w:t xml:space="preserve">available at </w:t>
      </w:r>
      <w:hyperlink r:id="rId43" w:history="1">
        <w:r w:rsidR="00257F86" w:rsidRPr="00EE24D9">
          <w:rPr>
            <w:rStyle w:val="Hyperlink"/>
          </w:rPr>
          <w:t>http://leapfroggroup.org/survey-materials/prepare-cpoe-tool</w:t>
        </w:r>
      </w:hyperlink>
      <w:r w:rsidR="00D540D1">
        <w:t xml:space="preserve">. </w:t>
      </w:r>
    </w:p>
    <w:p w14:paraId="1EE31268" w14:textId="4447A5FF" w:rsidR="00EC23A5" w:rsidRDefault="00EC23A5" w:rsidP="00BB7F28">
      <w:pPr>
        <w:pStyle w:val="ListParagraph"/>
        <w:numPr>
          <w:ilvl w:val="0"/>
          <w:numId w:val="47"/>
        </w:numPr>
      </w:pPr>
      <w:r>
        <w:t xml:space="preserve">Leapfrog is committed to ensuring the accuracy of Leapfrog Hospital Survey results. Please review our protocols at: </w:t>
      </w:r>
      <w:hyperlink r:id="rId44" w:history="1">
        <w:r w:rsidR="00BB7F28" w:rsidRPr="008A2989">
          <w:rPr>
            <w:rStyle w:val="Hyperlink"/>
          </w:rPr>
          <w:t>http://www.leapfroggroup.org/survey-materials/data-accuracy</w:t>
        </w:r>
      </w:hyperlink>
      <w:r>
        <w:t xml:space="preserve">. </w:t>
      </w:r>
    </w:p>
    <w:p w14:paraId="0845F188" w14:textId="77777777" w:rsidR="0010643F" w:rsidRDefault="0010643F" w:rsidP="0010643F"/>
    <w:p w14:paraId="7E4FA866" w14:textId="77777777" w:rsidR="0010643F" w:rsidRPr="0055400F" w:rsidRDefault="0010643F" w:rsidP="0010643F"/>
    <w:p w14:paraId="50FC4185" w14:textId="77777777" w:rsidR="002C7A5F" w:rsidRDefault="002C7A5F">
      <w:pPr>
        <w:rPr>
          <w:b/>
          <w:i/>
          <w:sz w:val="24"/>
          <w:szCs w:val="24"/>
          <w:lang w:eastAsia="ja-JP"/>
        </w:rPr>
      </w:pPr>
      <w:r>
        <w:br w:type="page"/>
      </w:r>
    </w:p>
    <w:p w14:paraId="786A7DE1" w14:textId="77777777" w:rsidR="0010643F" w:rsidRDefault="0010643F" w:rsidP="007A44CB">
      <w:pPr>
        <w:pStyle w:val="Heading3"/>
      </w:pPr>
      <w:bookmarkStart w:id="7" w:name="_Toc447194952"/>
      <w:r>
        <w:lastRenderedPageBreak/>
        <w:t>Helpful Tips for Verifying Submission</w:t>
      </w:r>
      <w:bookmarkEnd w:id="7"/>
    </w:p>
    <w:p w14:paraId="286C1687" w14:textId="77777777" w:rsidR="0010643F" w:rsidRDefault="0010643F" w:rsidP="0010643F"/>
    <w:p w14:paraId="55A90133" w14:textId="77777777" w:rsidR="0010643F" w:rsidRDefault="0010643F" w:rsidP="0010643F">
      <w:r>
        <w:t xml:space="preserve">Use the following </w:t>
      </w:r>
      <w:r w:rsidR="008276A0">
        <w:t xml:space="preserve">tips </w:t>
      </w:r>
      <w:r w:rsidR="008276A0" w:rsidRPr="00D45E99">
        <w:t>to</w:t>
      </w:r>
      <w:r w:rsidRPr="00D45E99">
        <w:t xml:space="preserve"> help verify that your submission was completed and that the appropriate sections were submitted:</w:t>
      </w:r>
    </w:p>
    <w:p w14:paraId="4F9FD84B" w14:textId="77777777" w:rsidR="0010643F" w:rsidRPr="00D45E99" w:rsidRDefault="0010643F" w:rsidP="0010643F"/>
    <w:p w14:paraId="42399C1F" w14:textId="77777777" w:rsidR="0010643F" w:rsidRPr="00F62E07" w:rsidRDefault="00BB22B5" w:rsidP="00ED58C1">
      <w:pPr>
        <w:pStyle w:val="ListParagraph"/>
        <w:numPr>
          <w:ilvl w:val="0"/>
          <w:numId w:val="48"/>
        </w:numPr>
      </w:pPr>
      <w:r w:rsidRPr="00F62E07">
        <w:rPr>
          <w:b/>
        </w:rPr>
        <w:t xml:space="preserve">Check the Survey Dashboard: </w:t>
      </w:r>
      <w:r w:rsidR="007D39F9">
        <w:t>Refer to the “Section Status” column on the</w:t>
      </w:r>
      <w:r w:rsidR="00454BBD">
        <w:t xml:space="preserve"> Survey Dashboard. All </w:t>
      </w:r>
      <w:r w:rsidR="00541081">
        <w:t>submitted</w:t>
      </w:r>
      <w:r w:rsidR="007D39F9">
        <w:t xml:space="preserve"> sections will be marked as “Submitted.” </w:t>
      </w:r>
    </w:p>
    <w:p w14:paraId="37273A2A" w14:textId="77777777" w:rsidR="000C7B09" w:rsidRDefault="000C7B09" w:rsidP="00ED58C1">
      <w:pPr>
        <w:pStyle w:val="ListParagraph"/>
        <w:numPr>
          <w:ilvl w:val="0"/>
          <w:numId w:val="48"/>
        </w:numPr>
      </w:pPr>
      <w:r w:rsidRPr="008A7BEF">
        <w:rPr>
          <w:b/>
        </w:rPr>
        <w:t>Check your email:</w:t>
      </w:r>
      <w:r>
        <w:t xml:space="preserve"> You will receive a survey submission confirmation email within five minutes of submitting a survey. </w:t>
      </w:r>
      <w:r w:rsidR="00224374">
        <w:t>Please Note: This email will not specify what sections were submitted – you will need to use the other tips to determine which of the sections were submitted.</w:t>
      </w:r>
    </w:p>
    <w:p w14:paraId="76EF1C1F" w14:textId="77777777" w:rsidR="0010643F" w:rsidRDefault="009570D1" w:rsidP="00ED58C1">
      <w:pPr>
        <w:pStyle w:val="ListParagraph"/>
        <w:numPr>
          <w:ilvl w:val="0"/>
          <w:numId w:val="48"/>
        </w:numPr>
      </w:pPr>
      <w:r w:rsidRPr="008A7BEF">
        <w:rPr>
          <w:b/>
        </w:rPr>
        <w:t xml:space="preserve">Print </w:t>
      </w:r>
      <w:r w:rsidR="0010643F" w:rsidRPr="008A7BEF">
        <w:rPr>
          <w:b/>
        </w:rPr>
        <w:t>Last Submitted Survey</w:t>
      </w:r>
      <w:r w:rsidR="0088771B" w:rsidRPr="008A7BEF">
        <w:rPr>
          <w:b/>
        </w:rPr>
        <w:t>:</w:t>
      </w:r>
      <w:r w:rsidR="0088771B" w:rsidRPr="00FC4327">
        <w:t xml:space="preserve"> </w:t>
      </w:r>
      <w:r w:rsidRPr="00FC4327">
        <w:t>The survey submission date will be listed at the top of the page under the hea</w:t>
      </w:r>
      <w:r w:rsidR="0088771B" w:rsidRPr="00FC4327">
        <w:t xml:space="preserve">ding </w:t>
      </w:r>
      <w:r w:rsidR="0010643F" w:rsidRPr="00FC4327">
        <w:t>“Submitted Survey</w:t>
      </w:r>
      <w:r w:rsidR="0088771B">
        <w:t>.</w:t>
      </w:r>
      <w:r w:rsidR="0010643F" w:rsidRPr="00D45E99">
        <w:t>”</w:t>
      </w:r>
      <w:r w:rsidR="0088771B">
        <w:t xml:space="preserve"> Be sure to check the submission date, review each section for accuracy and completeness, and check that each affirmation is complete (sections </w:t>
      </w:r>
      <w:r w:rsidR="00BD5C4B">
        <w:t>1</w:t>
      </w:r>
      <w:r w:rsidR="0088771B">
        <w:t xml:space="preserve">-9). </w:t>
      </w:r>
    </w:p>
    <w:p w14:paraId="4E16BA50" w14:textId="77777777" w:rsidR="0010643F" w:rsidRPr="0088771B" w:rsidRDefault="008A7BEF" w:rsidP="00ED58C1">
      <w:pPr>
        <w:pStyle w:val="ListParagraph"/>
        <w:numPr>
          <w:ilvl w:val="0"/>
          <w:numId w:val="48"/>
        </w:numPr>
      </w:pPr>
      <w:r>
        <w:rPr>
          <w:b/>
        </w:rPr>
        <w:t>Check your publicly reported r</w:t>
      </w:r>
      <w:r w:rsidR="0010643F" w:rsidRPr="008A7BEF">
        <w:rPr>
          <w:b/>
        </w:rPr>
        <w:t>esults</w:t>
      </w:r>
      <w:r w:rsidR="0088771B" w:rsidRPr="008A7BEF">
        <w:rPr>
          <w:b/>
        </w:rPr>
        <w:t>:</w:t>
      </w:r>
      <w:r w:rsidR="0088771B" w:rsidRPr="00FC4327">
        <w:t xml:space="preserve"> Always</w:t>
      </w:r>
      <w:r w:rsidR="0010643F" w:rsidRPr="00D45E99">
        <w:t xml:space="preserve"> </w:t>
      </w:r>
      <w:r w:rsidR="0088771B">
        <w:t xml:space="preserve">check your Leapfrog Hospital Survey Results at </w:t>
      </w:r>
      <w:hyperlink r:id="rId45" w:history="1">
        <w:r w:rsidR="007D39F9" w:rsidRPr="00EE24D9">
          <w:rPr>
            <w:rStyle w:val="Hyperlink"/>
          </w:rPr>
          <w:t>http://leapfroggroup.org/compare-hospitals</w:t>
        </w:r>
      </w:hyperlink>
      <w:r w:rsidR="007D39F9">
        <w:rPr>
          <w:rStyle w:val="Hyperlink"/>
          <w:u w:val="none"/>
        </w:rPr>
        <w:t xml:space="preserve">. </w:t>
      </w:r>
      <w:r w:rsidR="0088771B" w:rsidRPr="0088771B">
        <w:rPr>
          <w:rStyle w:val="Hyperlink"/>
          <w:color w:val="auto"/>
          <w:u w:val="none"/>
        </w:rPr>
        <w:t>Results are posted</w:t>
      </w:r>
      <w:r w:rsidR="0010643F" w:rsidRPr="0088771B">
        <w:t xml:space="preserve"> </w:t>
      </w:r>
      <w:r w:rsidR="0088771B">
        <w:t xml:space="preserve">by the </w:t>
      </w:r>
      <w:r w:rsidR="0010643F" w:rsidRPr="0088771B">
        <w:t>first 5 business days of the month following your submission. </w:t>
      </w:r>
    </w:p>
    <w:p w14:paraId="58F65C03" w14:textId="77777777" w:rsidR="009570D1" w:rsidRDefault="009570D1" w:rsidP="00954B73">
      <w:pPr>
        <w:pStyle w:val="Heading2"/>
      </w:pPr>
    </w:p>
    <w:p w14:paraId="7E34CDD5" w14:textId="77777777" w:rsidR="00D9453A" w:rsidRPr="00D9453A" w:rsidRDefault="00D9453A" w:rsidP="00D9453A">
      <w:pPr>
        <w:rPr>
          <w:lang w:eastAsia="ja-JP"/>
        </w:rPr>
      </w:pPr>
    </w:p>
    <w:p w14:paraId="4AC9500D" w14:textId="77777777" w:rsidR="00AC579B" w:rsidRDefault="00AC579B" w:rsidP="007A44CB">
      <w:pPr>
        <w:pStyle w:val="Heading3"/>
      </w:pPr>
      <w:bookmarkStart w:id="8" w:name="_Toc447194953"/>
      <w:r>
        <w:t xml:space="preserve">Tips for </w:t>
      </w:r>
      <w:r w:rsidR="00D9453A">
        <w:t>updating or c</w:t>
      </w:r>
      <w:r>
        <w:t>orrecting</w:t>
      </w:r>
      <w:r w:rsidR="00D9453A">
        <w:t xml:space="preserve"> a previously submitted </w:t>
      </w:r>
      <w:r>
        <w:t>Leapfrog Hospital Survey</w:t>
      </w:r>
      <w:bookmarkEnd w:id="8"/>
    </w:p>
    <w:p w14:paraId="2810DD50" w14:textId="77777777" w:rsidR="00AC579B" w:rsidRDefault="00AC579B" w:rsidP="00AC579B">
      <w:pPr>
        <w:rPr>
          <w:b/>
          <w:i/>
          <w:sz w:val="24"/>
          <w:szCs w:val="24"/>
        </w:rPr>
      </w:pPr>
    </w:p>
    <w:p w14:paraId="2A0710B1" w14:textId="77777777" w:rsidR="00AC579B" w:rsidRDefault="00AF73AA" w:rsidP="00AC579B">
      <w:pPr>
        <w:rPr>
          <w:snapToGrid w:val="0"/>
        </w:rPr>
      </w:pPr>
      <w:r>
        <w:rPr>
          <w:snapToGrid w:val="0"/>
        </w:rPr>
        <w:t>H</w:t>
      </w:r>
      <w:r w:rsidR="00AC579B">
        <w:rPr>
          <w:snapToGrid w:val="0"/>
        </w:rPr>
        <w:t>ospitals have the opportunity to update</w:t>
      </w:r>
      <w:r w:rsidR="00FA4EEA">
        <w:rPr>
          <w:snapToGrid w:val="0"/>
        </w:rPr>
        <w:t xml:space="preserve"> or correct p</w:t>
      </w:r>
      <w:r>
        <w:rPr>
          <w:snapToGrid w:val="0"/>
        </w:rPr>
        <w:t xml:space="preserve">reviously submitted survey responses </w:t>
      </w:r>
      <w:r w:rsidR="00AC579B">
        <w:rPr>
          <w:snapToGrid w:val="0"/>
        </w:rPr>
        <w:t xml:space="preserve">at any </w:t>
      </w:r>
      <w:r>
        <w:rPr>
          <w:snapToGrid w:val="0"/>
        </w:rPr>
        <w:t xml:space="preserve">point during the survey cycle. </w:t>
      </w:r>
      <w:r w:rsidR="00FA4EEA">
        <w:rPr>
          <w:snapToGrid w:val="0"/>
        </w:rPr>
        <w:t xml:space="preserve">Most updates or corrections are made: </w:t>
      </w:r>
    </w:p>
    <w:p w14:paraId="6C182CD7" w14:textId="77777777" w:rsidR="00AC579B" w:rsidRDefault="00AC579B" w:rsidP="00AC579B">
      <w:pPr>
        <w:rPr>
          <w:snapToGrid w:val="0"/>
        </w:rPr>
      </w:pPr>
    </w:p>
    <w:p w14:paraId="767D2C70" w14:textId="77777777" w:rsidR="00310565" w:rsidRPr="00FA4EEA" w:rsidRDefault="00AF73AA" w:rsidP="00ED58C1">
      <w:pPr>
        <w:pStyle w:val="ListParagraph"/>
        <w:numPr>
          <w:ilvl w:val="0"/>
          <w:numId w:val="50"/>
        </w:numPr>
        <w:rPr>
          <w:snapToGrid w:val="0"/>
        </w:rPr>
      </w:pPr>
      <w:r w:rsidRPr="003827A4">
        <w:rPr>
          <w:snapToGrid w:val="0"/>
        </w:rPr>
        <w:t>At the request of Leapfrog</w:t>
      </w:r>
      <w:r w:rsidR="00310565">
        <w:rPr>
          <w:snapToGrid w:val="0"/>
        </w:rPr>
        <w:t>:</w:t>
      </w:r>
    </w:p>
    <w:p w14:paraId="3B1EBA1A" w14:textId="77777777" w:rsidR="003827A4" w:rsidRDefault="00310565" w:rsidP="00ED58C1">
      <w:pPr>
        <w:pStyle w:val="ListParagraph"/>
        <w:numPr>
          <w:ilvl w:val="1"/>
          <w:numId w:val="50"/>
        </w:numPr>
        <w:rPr>
          <w:snapToGrid w:val="0"/>
        </w:rPr>
      </w:pPr>
      <w:r>
        <w:rPr>
          <w:snapToGrid w:val="0"/>
        </w:rPr>
        <w:t xml:space="preserve">Following </w:t>
      </w:r>
      <w:r w:rsidR="00831650">
        <w:rPr>
          <w:snapToGrid w:val="0"/>
        </w:rPr>
        <w:t xml:space="preserve">Leapfrog’s monthly data review, </w:t>
      </w:r>
      <w:r w:rsidR="0097210B">
        <w:rPr>
          <w:snapToGrid w:val="0"/>
        </w:rPr>
        <w:t xml:space="preserve">the </w:t>
      </w:r>
      <w:r>
        <w:rPr>
          <w:snapToGrid w:val="0"/>
        </w:rPr>
        <w:t>hospital and/or system contact</w:t>
      </w:r>
      <w:r w:rsidR="0097210B">
        <w:rPr>
          <w:snapToGrid w:val="0"/>
        </w:rPr>
        <w:t xml:space="preserve"> </w:t>
      </w:r>
      <w:r w:rsidR="00831650">
        <w:rPr>
          <w:snapToGrid w:val="0"/>
        </w:rPr>
        <w:t xml:space="preserve">received an email from the Help Desk </w:t>
      </w:r>
      <w:r w:rsidR="0097210B">
        <w:rPr>
          <w:snapToGrid w:val="0"/>
        </w:rPr>
        <w:t>detailing potential reporting errors</w:t>
      </w:r>
    </w:p>
    <w:p w14:paraId="24D64333" w14:textId="77777777" w:rsidR="00E03E77" w:rsidRDefault="00454BBD" w:rsidP="00ED58C1">
      <w:pPr>
        <w:pStyle w:val="ListParagraph"/>
        <w:numPr>
          <w:ilvl w:val="0"/>
          <w:numId w:val="50"/>
        </w:numPr>
        <w:rPr>
          <w:snapToGrid w:val="0"/>
        </w:rPr>
      </w:pPr>
      <w:r>
        <w:rPr>
          <w:snapToGrid w:val="0"/>
        </w:rPr>
        <w:t xml:space="preserve">Following on-site data verification: </w:t>
      </w:r>
    </w:p>
    <w:p w14:paraId="4ADCC781" w14:textId="77777777" w:rsidR="00454BBD" w:rsidRPr="00CF1881" w:rsidRDefault="00454BBD" w:rsidP="00ED58C1">
      <w:pPr>
        <w:pStyle w:val="ListParagraph"/>
        <w:numPr>
          <w:ilvl w:val="1"/>
          <w:numId w:val="50"/>
        </w:numPr>
        <w:rPr>
          <w:snapToGrid w:val="0"/>
        </w:rPr>
      </w:pPr>
      <w:r>
        <w:rPr>
          <w:snapToGrid w:val="0"/>
        </w:rPr>
        <w:t>Hospitals selected for on-site data verification will receive a finding report at the end of the scheduled visit which will indicate any responses that need to be updated or corrected.</w:t>
      </w:r>
    </w:p>
    <w:p w14:paraId="12DE80C0" w14:textId="77777777" w:rsidR="00310565" w:rsidRDefault="00AC579B" w:rsidP="00ED58C1">
      <w:pPr>
        <w:pStyle w:val="ListParagraph"/>
        <w:numPr>
          <w:ilvl w:val="0"/>
          <w:numId w:val="50"/>
        </w:numPr>
        <w:rPr>
          <w:snapToGrid w:val="0"/>
        </w:rPr>
      </w:pPr>
      <w:r w:rsidRPr="003827A4">
        <w:rPr>
          <w:snapToGrid w:val="0"/>
        </w:rPr>
        <w:t>At the discretion of the hospital</w:t>
      </w:r>
      <w:r w:rsidR="00310565">
        <w:rPr>
          <w:snapToGrid w:val="0"/>
        </w:rPr>
        <w:t>:</w:t>
      </w:r>
    </w:p>
    <w:p w14:paraId="7CFDF3E7" w14:textId="77777777" w:rsidR="00310565" w:rsidRDefault="00310565" w:rsidP="00ED58C1">
      <w:pPr>
        <w:pStyle w:val="ListParagraph"/>
        <w:numPr>
          <w:ilvl w:val="1"/>
          <w:numId w:val="50"/>
        </w:numPr>
        <w:rPr>
          <w:snapToGrid w:val="0"/>
        </w:rPr>
      </w:pPr>
      <w:r>
        <w:rPr>
          <w:snapToGrid w:val="0"/>
        </w:rPr>
        <w:t>T</w:t>
      </w:r>
      <w:r w:rsidR="003827A4" w:rsidRPr="003827A4">
        <w:rPr>
          <w:snapToGrid w:val="0"/>
        </w:rPr>
        <w:t>o correct a data entry error</w:t>
      </w:r>
      <w:r>
        <w:rPr>
          <w:snapToGrid w:val="0"/>
        </w:rPr>
        <w:t xml:space="preserve"> identified by the hospital</w:t>
      </w:r>
    </w:p>
    <w:p w14:paraId="3582E0ED" w14:textId="77777777" w:rsidR="00310565" w:rsidRDefault="00310565" w:rsidP="00ED58C1">
      <w:pPr>
        <w:pStyle w:val="ListParagraph"/>
        <w:numPr>
          <w:ilvl w:val="1"/>
          <w:numId w:val="50"/>
        </w:numPr>
        <w:rPr>
          <w:snapToGrid w:val="0"/>
        </w:rPr>
      </w:pPr>
      <w:r>
        <w:rPr>
          <w:snapToGrid w:val="0"/>
        </w:rPr>
        <w:t xml:space="preserve">To reflect </w:t>
      </w:r>
      <w:r w:rsidR="003827A4" w:rsidRPr="003827A4">
        <w:rPr>
          <w:snapToGrid w:val="0"/>
        </w:rPr>
        <w:t>a change in status or performance</w:t>
      </w:r>
      <w:r>
        <w:rPr>
          <w:snapToGrid w:val="0"/>
        </w:rPr>
        <w:t xml:space="preserve"> on a measure</w:t>
      </w:r>
      <w:r w:rsidR="00A43085">
        <w:rPr>
          <w:snapToGrid w:val="0"/>
        </w:rPr>
        <w:t xml:space="preserve"> (i.e. closed a unit or stopped performing a procedure)</w:t>
      </w:r>
    </w:p>
    <w:p w14:paraId="78FBAF3F" w14:textId="77777777" w:rsidR="00AC579B" w:rsidRPr="003827A4" w:rsidRDefault="00A43085" w:rsidP="00ED58C1">
      <w:pPr>
        <w:pStyle w:val="ListParagraph"/>
        <w:numPr>
          <w:ilvl w:val="1"/>
          <w:numId w:val="50"/>
        </w:numPr>
        <w:rPr>
          <w:snapToGrid w:val="0"/>
        </w:rPr>
      </w:pPr>
      <w:r>
        <w:rPr>
          <w:snapToGrid w:val="0"/>
        </w:rPr>
        <w:t>To p</w:t>
      </w:r>
      <w:r w:rsidR="007D39F9">
        <w:rPr>
          <w:snapToGrid w:val="0"/>
        </w:rPr>
        <w:t>rovide more current</w:t>
      </w:r>
      <w:r w:rsidR="00310565">
        <w:rPr>
          <w:snapToGrid w:val="0"/>
        </w:rPr>
        <w:t xml:space="preserve"> responses for those measures with two reporting periods</w:t>
      </w:r>
    </w:p>
    <w:p w14:paraId="6A7F0B34" w14:textId="77777777" w:rsidR="0094168C" w:rsidRDefault="0094168C" w:rsidP="00161AD6">
      <w:pPr>
        <w:pStyle w:val="Heading44"/>
        <w:rPr>
          <w:snapToGrid w:val="0"/>
        </w:rPr>
      </w:pPr>
    </w:p>
    <w:p w14:paraId="26DDCBE5" w14:textId="77777777" w:rsidR="00AC579B" w:rsidRDefault="0094168C" w:rsidP="00161AD6">
      <w:pPr>
        <w:pStyle w:val="Heading44"/>
        <w:rPr>
          <w:snapToGrid w:val="0"/>
        </w:rPr>
      </w:pPr>
      <w:r>
        <w:rPr>
          <w:snapToGrid w:val="0"/>
        </w:rPr>
        <w:t xml:space="preserve">Updates </w:t>
      </w:r>
      <w:r w:rsidR="00945F47">
        <w:rPr>
          <w:snapToGrid w:val="0"/>
        </w:rPr>
        <w:t xml:space="preserve">after Receiving </w:t>
      </w:r>
      <w:r w:rsidR="00456A42">
        <w:rPr>
          <w:snapToGrid w:val="0"/>
        </w:rPr>
        <w:t xml:space="preserve">a </w:t>
      </w:r>
      <w:r w:rsidR="00945F47">
        <w:rPr>
          <w:snapToGrid w:val="0"/>
        </w:rPr>
        <w:t>Help Desk</w:t>
      </w:r>
      <w:r w:rsidR="00320C18">
        <w:rPr>
          <w:snapToGrid w:val="0"/>
        </w:rPr>
        <w:t xml:space="preserve"> E</w:t>
      </w:r>
      <w:r w:rsidR="00CF1881">
        <w:rPr>
          <w:snapToGrid w:val="0"/>
        </w:rPr>
        <w:t>mail</w:t>
      </w:r>
      <w:r w:rsidR="00590E25">
        <w:rPr>
          <w:snapToGrid w:val="0"/>
        </w:rPr>
        <w:t xml:space="preserve"> or Following On-Site Data Verification</w:t>
      </w:r>
    </w:p>
    <w:p w14:paraId="25E3C94A" w14:textId="1A1380D0" w:rsidR="00190470" w:rsidRDefault="00AC579B" w:rsidP="00AC579B">
      <w:pPr>
        <w:rPr>
          <w:snapToGrid w:val="0"/>
        </w:rPr>
      </w:pPr>
      <w:r>
        <w:rPr>
          <w:snapToGrid w:val="0"/>
        </w:rPr>
        <w:t xml:space="preserve">Leapfrog conducts monthly data reviews of </w:t>
      </w:r>
      <w:r w:rsidR="00190470">
        <w:rPr>
          <w:snapToGrid w:val="0"/>
        </w:rPr>
        <w:t>response</w:t>
      </w:r>
      <w:r w:rsidR="00B243D6">
        <w:rPr>
          <w:snapToGrid w:val="0"/>
        </w:rPr>
        <w:t>s</w:t>
      </w:r>
      <w:r w:rsidR="00190470">
        <w:rPr>
          <w:snapToGrid w:val="0"/>
        </w:rPr>
        <w:t xml:space="preserve"> </w:t>
      </w:r>
      <w:r>
        <w:rPr>
          <w:snapToGrid w:val="0"/>
        </w:rPr>
        <w:t xml:space="preserve">submitted </w:t>
      </w:r>
      <w:r w:rsidR="00190470">
        <w:rPr>
          <w:snapToGrid w:val="0"/>
        </w:rPr>
        <w:t>to the Leapfrog Hospital Survey</w:t>
      </w:r>
      <w:r>
        <w:rPr>
          <w:snapToGrid w:val="0"/>
        </w:rPr>
        <w:t xml:space="preserve"> starting with surveys submitted on or before June 30</w:t>
      </w:r>
      <w:r w:rsidRPr="0050332D">
        <w:rPr>
          <w:snapToGrid w:val="0"/>
          <w:vertAlign w:val="superscript"/>
        </w:rPr>
        <w:t>th</w:t>
      </w:r>
      <w:r>
        <w:rPr>
          <w:snapToGrid w:val="0"/>
        </w:rPr>
        <w:t xml:space="preserve"> and monthly therea</w:t>
      </w:r>
      <w:r w:rsidR="00190470">
        <w:rPr>
          <w:snapToGrid w:val="0"/>
        </w:rPr>
        <w:t xml:space="preserve">fter until the survey closes on </w:t>
      </w:r>
      <w:r>
        <w:rPr>
          <w:snapToGrid w:val="0"/>
        </w:rPr>
        <w:t>December</w:t>
      </w:r>
      <w:r w:rsidR="00190470">
        <w:rPr>
          <w:snapToGrid w:val="0"/>
        </w:rPr>
        <w:t xml:space="preserve"> 31st. </w:t>
      </w:r>
      <w:r w:rsidR="00320C18">
        <w:rPr>
          <w:snapToGrid w:val="0"/>
        </w:rPr>
        <w:t xml:space="preserve">(See the </w:t>
      </w:r>
      <w:hyperlink r:id="rId46" w:history="1">
        <w:r w:rsidR="00320C18" w:rsidRPr="00454BBD">
          <w:rPr>
            <w:rStyle w:val="Hyperlink"/>
            <w:b/>
            <w:snapToGrid w:val="0"/>
          </w:rPr>
          <w:t>Data Accuracy</w:t>
        </w:r>
      </w:hyperlink>
      <w:r w:rsidR="00320C18">
        <w:rPr>
          <w:snapToGrid w:val="0"/>
        </w:rPr>
        <w:t xml:space="preserve"> section of the website for detailed information.) </w:t>
      </w:r>
      <w:r w:rsidR="00190470">
        <w:rPr>
          <w:snapToGrid w:val="0"/>
        </w:rPr>
        <w:t xml:space="preserve">Following the monthly </w:t>
      </w:r>
      <w:r>
        <w:rPr>
          <w:snapToGrid w:val="0"/>
        </w:rPr>
        <w:t>data re</w:t>
      </w:r>
      <w:r w:rsidR="00190470">
        <w:rPr>
          <w:snapToGrid w:val="0"/>
        </w:rPr>
        <w:t xml:space="preserve">view, </w:t>
      </w:r>
      <w:r w:rsidR="009737FA">
        <w:rPr>
          <w:snapToGrid w:val="0"/>
        </w:rPr>
        <w:t xml:space="preserve">the </w:t>
      </w:r>
      <w:r w:rsidR="00EE095E">
        <w:rPr>
          <w:snapToGrid w:val="0"/>
          <w:u w:val="single"/>
        </w:rPr>
        <w:t>Primary</w:t>
      </w:r>
      <w:r w:rsidR="009737FA" w:rsidRPr="009737FA">
        <w:rPr>
          <w:snapToGrid w:val="0"/>
          <w:u w:val="single"/>
        </w:rPr>
        <w:t xml:space="preserve"> </w:t>
      </w:r>
      <w:r w:rsidR="00190470" w:rsidRPr="009737FA">
        <w:rPr>
          <w:snapToGrid w:val="0"/>
          <w:u w:val="single"/>
        </w:rPr>
        <w:t>Survey C</w:t>
      </w:r>
      <w:r w:rsidR="009737FA" w:rsidRPr="009737FA">
        <w:rPr>
          <w:snapToGrid w:val="0"/>
          <w:u w:val="single"/>
        </w:rPr>
        <w:t>ontact and the System Contact</w:t>
      </w:r>
      <w:r>
        <w:rPr>
          <w:snapToGrid w:val="0"/>
        </w:rPr>
        <w:t xml:space="preserve"> are notified </w:t>
      </w:r>
      <w:r w:rsidR="00190470">
        <w:rPr>
          <w:snapToGrid w:val="0"/>
        </w:rPr>
        <w:t xml:space="preserve">by email </w:t>
      </w:r>
      <w:r>
        <w:rPr>
          <w:snapToGrid w:val="0"/>
        </w:rPr>
        <w:t xml:space="preserve">of any </w:t>
      </w:r>
      <w:r w:rsidR="00C5108B">
        <w:rPr>
          <w:snapToGrid w:val="0"/>
        </w:rPr>
        <w:t>survey responses that</w:t>
      </w:r>
      <w:r>
        <w:rPr>
          <w:snapToGrid w:val="0"/>
        </w:rPr>
        <w:t xml:space="preserve"> need to</w:t>
      </w:r>
      <w:r w:rsidR="00190470">
        <w:rPr>
          <w:snapToGrid w:val="0"/>
        </w:rPr>
        <w:t xml:space="preserve"> be</w:t>
      </w:r>
      <w:r>
        <w:rPr>
          <w:snapToGrid w:val="0"/>
        </w:rPr>
        <w:t xml:space="preserve"> review</w:t>
      </w:r>
      <w:r w:rsidR="00190470">
        <w:rPr>
          <w:snapToGrid w:val="0"/>
        </w:rPr>
        <w:t>ed</w:t>
      </w:r>
      <w:r>
        <w:rPr>
          <w:snapToGrid w:val="0"/>
        </w:rPr>
        <w:t xml:space="preserve"> and</w:t>
      </w:r>
      <w:r w:rsidR="00190470">
        <w:rPr>
          <w:snapToGrid w:val="0"/>
        </w:rPr>
        <w:t>/or</w:t>
      </w:r>
      <w:r>
        <w:rPr>
          <w:snapToGrid w:val="0"/>
        </w:rPr>
        <w:t xml:space="preserve"> update</w:t>
      </w:r>
      <w:r w:rsidR="00190470">
        <w:rPr>
          <w:snapToGrid w:val="0"/>
        </w:rPr>
        <w:t>d by the hospital.</w:t>
      </w:r>
    </w:p>
    <w:p w14:paraId="2EADDF18" w14:textId="77777777" w:rsidR="000C7B09" w:rsidRDefault="000C7B09" w:rsidP="00AC579B">
      <w:pPr>
        <w:rPr>
          <w:snapToGrid w:val="0"/>
        </w:rPr>
      </w:pPr>
    </w:p>
    <w:p w14:paraId="5F5472EF" w14:textId="77777777" w:rsidR="00AC579B" w:rsidRDefault="00C22E49" w:rsidP="00AC579B">
      <w:pPr>
        <w:rPr>
          <w:snapToGrid w:val="0"/>
        </w:rPr>
      </w:pPr>
      <w:r>
        <w:rPr>
          <w:snapToGrid w:val="0"/>
        </w:rPr>
        <w:t>If you</w:t>
      </w:r>
      <w:r w:rsidR="00AC579B">
        <w:rPr>
          <w:snapToGrid w:val="0"/>
        </w:rPr>
        <w:t xml:space="preserve"> </w:t>
      </w:r>
      <w:r w:rsidR="00184370">
        <w:rPr>
          <w:snapToGrid w:val="0"/>
        </w:rPr>
        <w:t>receive a data review notification by email</w:t>
      </w:r>
      <w:r>
        <w:rPr>
          <w:snapToGrid w:val="0"/>
        </w:rPr>
        <w:t>, you</w:t>
      </w:r>
      <w:r w:rsidR="00184370">
        <w:rPr>
          <w:snapToGrid w:val="0"/>
        </w:rPr>
        <w:t xml:space="preserve"> are required to upda</w:t>
      </w:r>
      <w:r w:rsidR="00320C18">
        <w:rPr>
          <w:snapToGrid w:val="0"/>
        </w:rPr>
        <w:t>te/correct your</w:t>
      </w:r>
      <w:r w:rsidR="00AC579B">
        <w:rPr>
          <w:snapToGrid w:val="0"/>
        </w:rPr>
        <w:t xml:space="preserve"> previously submitted Leapfrog Hospital Survey</w:t>
      </w:r>
      <w:r w:rsidR="00320C18">
        <w:rPr>
          <w:snapToGrid w:val="0"/>
        </w:rPr>
        <w:t xml:space="preserve"> by the end of the month</w:t>
      </w:r>
      <w:r w:rsidR="00AC579B">
        <w:rPr>
          <w:snapToGrid w:val="0"/>
        </w:rPr>
        <w:t xml:space="preserve"> </w:t>
      </w:r>
      <w:r w:rsidR="00184370">
        <w:rPr>
          <w:snapToGrid w:val="0"/>
        </w:rPr>
        <w:t>using</w:t>
      </w:r>
      <w:r w:rsidR="00AC579B">
        <w:rPr>
          <w:snapToGrid w:val="0"/>
        </w:rPr>
        <w:t>:</w:t>
      </w:r>
    </w:p>
    <w:p w14:paraId="45CA2526" w14:textId="77777777" w:rsidR="00AC579B" w:rsidRDefault="00AC579B" w:rsidP="00AC579B">
      <w:pPr>
        <w:rPr>
          <w:snapToGrid w:val="0"/>
        </w:rPr>
      </w:pPr>
    </w:p>
    <w:p w14:paraId="76FFF2FA" w14:textId="77777777" w:rsidR="00AC579B" w:rsidRDefault="00AC579B" w:rsidP="00ED58C1">
      <w:pPr>
        <w:pStyle w:val="ListParagraph"/>
        <w:numPr>
          <w:ilvl w:val="0"/>
          <w:numId w:val="49"/>
        </w:numPr>
        <w:rPr>
          <w:snapToGrid w:val="0"/>
        </w:rPr>
      </w:pPr>
      <w:r>
        <w:rPr>
          <w:snapToGrid w:val="0"/>
        </w:rPr>
        <w:t xml:space="preserve">The </w:t>
      </w:r>
      <w:r w:rsidRPr="00670A28">
        <w:rPr>
          <w:b/>
          <w:snapToGrid w:val="0"/>
        </w:rPr>
        <w:t>ORIGINAL</w:t>
      </w:r>
      <w:r>
        <w:rPr>
          <w:snapToGrid w:val="0"/>
        </w:rPr>
        <w:t xml:space="preserve"> reporting p</w:t>
      </w:r>
      <w:r w:rsidRPr="005846FA">
        <w:rPr>
          <w:snapToGrid w:val="0"/>
        </w:rPr>
        <w:t>eriod</w:t>
      </w:r>
      <w:r>
        <w:rPr>
          <w:snapToGrid w:val="0"/>
        </w:rPr>
        <w:t xml:space="preserve"> </w:t>
      </w:r>
      <w:r w:rsidR="00184370">
        <w:rPr>
          <w:snapToGrid w:val="0"/>
        </w:rPr>
        <w:t xml:space="preserve">that was </w:t>
      </w:r>
      <w:r>
        <w:rPr>
          <w:snapToGrid w:val="0"/>
        </w:rPr>
        <w:t>u</w:t>
      </w:r>
      <w:r w:rsidR="00184370">
        <w:rPr>
          <w:snapToGrid w:val="0"/>
        </w:rPr>
        <w:t>sed for that section</w:t>
      </w:r>
      <w:r w:rsidR="004B276B">
        <w:rPr>
          <w:snapToGrid w:val="0"/>
        </w:rPr>
        <w:t xml:space="preserve"> of the survey</w:t>
      </w:r>
      <w:r w:rsidR="00184370">
        <w:rPr>
          <w:snapToGrid w:val="0"/>
        </w:rPr>
        <w:t xml:space="preserve"> for the original submission. For example, if a hospital submitted a survey for the first time on August 20, </w:t>
      </w:r>
      <w:r w:rsidR="004F68CC">
        <w:rPr>
          <w:snapToGrid w:val="0"/>
        </w:rPr>
        <w:t>2016</w:t>
      </w:r>
      <w:r w:rsidR="00184370">
        <w:rPr>
          <w:snapToGrid w:val="0"/>
        </w:rPr>
        <w:t xml:space="preserve"> and then received a data review notification email at the beginning of September, they would update their responses based on the reporting period used in the August 20, </w:t>
      </w:r>
      <w:r w:rsidR="004F68CC">
        <w:rPr>
          <w:snapToGrid w:val="0"/>
        </w:rPr>
        <w:t>2016</w:t>
      </w:r>
      <w:r w:rsidR="00184370">
        <w:rPr>
          <w:snapToGrid w:val="0"/>
        </w:rPr>
        <w:t xml:space="preserve"> submission. </w:t>
      </w:r>
    </w:p>
    <w:p w14:paraId="5419484C" w14:textId="77777777" w:rsidR="00CF1881" w:rsidRDefault="00CF1881" w:rsidP="00CF1881">
      <w:pPr>
        <w:rPr>
          <w:snapToGrid w:val="0"/>
        </w:rPr>
      </w:pPr>
    </w:p>
    <w:p w14:paraId="68F75F9A" w14:textId="77777777" w:rsidR="00CF1881" w:rsidRPr="00CF1881" w:rsidRDefault="00302F59" w:rsidP="00CF1881">
      <w:pPr>
        <w:rPr>
          <w:snapToGrid w:val="0"/>
        </w:rPr>
      </w:pPr>
      <w:r>
        <w:rPr>
          <w:snapToGrid w:val="0"/>
        </w:rPr>
        <w:t xml:space="preserve">Following a scheduled on-site data verification visit, hospitals will receive a findings report. If the finding report details any responses that need to be updated or corrected, </w:t>
      </w:r>
      <w:r w:rsidR="00CF1881">
        <w:rPr>
          <w:snapToGrid w:val="0"/>
        </w:rPr>
        <w:t>please contact the Help Desk</w:t>
      </w:r>
      <w:r w:rsidR="00456A42">
        <w:rPr>
          <w:snapToGrid w:val="0"/>
        </w:rPr>
        <w:t xml:space="preserve"> at </w:t>
      </w:r>
      <w:hyperlink r:id="rId47" w:history="1">
        <w:r w:rsidR="00456A42" w:rsidRPr="00F74357">
          <w:rPr>
            <w:rStyle w:val="Hyperlink"/>
            <w:snapToGrid w:val="0"/>
          </w:rPr>
          <w:t>https://leapfroghospitalsurvey.zendesk.com</w:t>
        </w:r>
      </w:hyperlink>
      <w:r w:rsidR="00456A42">
        <w:rPr>
          <w:snapToGrid w:val="0"/>
        </w:rPr>
        <w:t xml:space="preserve">. </w:t>
      </w:r>
      <w:r w:rsidR="00CF1881">
        <w:rPr>
          <w:snapToGrid w:val="0"/>
        </w:rPr>
        <w:t xml:space="preserve"> </w:t>
      </w:r>
    </w:p>
    <w:p w14:paraId="751B8889" w14:textId="77777777" w:rsidR="00AC579B" w:rsidRPr="00C23A99" w:rsidRDefault="00AC579B" w:rsidP="00C23A99">
      <w:pPr>
        <w:rPr>
          <w:snapToGrid w:val="0"/>
        </w:rPr>
      </w:pPr>
    </w:p>
    <w:p w14:paraId="3C51D7B2" w14:textId="77777777" w:rsidR="00456A42" w:rsidRDefault="00456A42" w:rsidP="00161AD6">
      <w:pPr>
        <w:pStyle w:val="Heading44"/>
        <w:rPr>
          <w:snapToGrid w:val="0"/>
        </w:rPr>
      </w:pPr>
    </w:p>
    <w:p w14:paraId="2ACC9F1B" w14:textId="77777777" w:rsidR="00456A42" w:rsidRDefault="00456A42" w:rsidP="00161AD6">
      <w:pPr>
        <w:pStyle w:val="Heading44"/>
        <w:rPr>
          <w:snapToGrid w:val="0"/>
        </w:rPr>
      </w:pPr>
    </w:p>
    <w:p w14:paraId="0700A7AD" w14:textId="77777777" w:rsidR="00456A42" w:rsidRDefault="00456A42" w:rsidP="00161AD6">
      <w:pPr>
        <w:pStyle w:val="Heading44"/>
        <w:rPr>
          <w:snapToGrid w:val="0"/>
        </w:rPr>
      </w:pPr>
    </w:p>
    <w:p w14:paraId="3F2D5BA8" w14:textId="77777777" w:rsidR="00456A42" w:rsidRDefault="00456A42" w:rsidP="00161AD6">
      <w:pPr>
        <w:pStyle w:val="Heading44"/>
        <w:rPr>
          <w:snapToGrid w:val="0"/>
        </w:rPr>
      </w:pPr>
    </w:p>
    <w:p w14:paraId="4A2224A1" w14:textId="77777777" w:rsidR="00AC579B" w:rsidRDefault="00AC579B" w:rsidP="00161AD6">
      <w:pPr>
        <w:pStyle w:val="Heading44"/>
        <w:rPr>
          <w:snapToGrid w:val="0"/>
        </w:rPr>
      </w:pPr>
      <w:r>
        <w:rPr>
          <w:snapToGrid w:val="0"/>
        </w:rPr>
        <w:t>General Updates</w:t>
      </w:r>
      <w:r w:rsidR="002C7A5F">
        <w:rPr>
          <w:snapToGrid w:val="0"/>
        </w:rPr>
        <w:t xml:space="preserve"> (for hospitals that have not rec</w:t>
      </w:r>
      <w:r w:rsidR="00456A42">
        <w:rPr>
          <w:snapToGrid w:val="0"/>
        </w:rPr>
        <w:t>eived a Help Desk Email</w:t>
      </w:r>
      <w:r w:rsidR="002C7A5F">
        <w:rPr>
          <w:snapToGrid w:val="0"/>
        </w:rPr>
        <w:t>)</w:t>
      </w:r>
    </w:p>
    <w:p w14:paraId="1AE42435" w14:textId="77777777" w:rsidR="00AC579B" w:rsidRDefault="00AC579B" w:rsidP="00AC579B">
      <w:pPr>
        <w:rPr>
          <w:snapToGrid w:val="0"/>
        </w:rPr>
      </w:pPr>
      <w:r w:rsidRPr="006627AD">
        <w:rPr>
          <w:snapToGrid w:val="0"/>
        </w:rPr>
        <w:t>Leapfrog has always offered hospitals two reporting periods so that hospitals have the opportunity to report the most current data. Updating a sur</w:t>
      </w:r>
      <w:r>
        <w:rPr>
          <w:snapToGrid w:val="0"/>
        </w:rPr>
        <w:t>vey is opt</w:t>
      </w:r>
      <w:r w:rsidR="002C7A5F">
        <w:rPr>
          <w:snapToGrid w:val="0"/>
        </w:rPr>
        <w:t>ional</w:t>
      </w:r>
      <w:r>
        <w:rPr>
          <w:snapToGrid w:val="0"/>
        </w:rPr>
        <w:t>, t</w:t>
      </w:r>
      <w:r w:rsidRPr="006627AD">
        <w:rPr>
          <w:snapToGrid w:val="0"/>
        </w:rPr>
        <w:t>hough we do recommend that if your performance</w:t>
      </w:r>
      <w:r w:rsidR="002C7A5F">
        <w:rPr>
          <w:snapToGrid w:val="0"/>
        </w:rPr>
        <w:t xml:space="preserve"> or structure</w:t>
      </w:r>
      <w:r w:rsidRPr="006627AD">
        <w:rPr>
          <w:snapToGrid w:val="0"/>
        </w:rPr>
        <w:t xml:space="preserve"> has changed significantly, you update your survey within 30 days.</w:t>
      </w:r>
      <w:r>
        <w:rPr>
          <w:snapToGrid w:val="0"/>
        </w:rPr>
        <w:t xml:space="preserve"> In addition, hospitals should update their surveys if they become aware of any reporting errors or data inaccuracies</w:t>
      </w:r>
      <w:r w:rsidR="002C7A5F">
        <w:rPr>
          <w:snapToGrid w:val="0"/>
        </w:rPr>
        <w:t xml:space="preserve"> in their previous submission. </w:t>
      </w:r>
      <w:r w:rsidRPr="009909E4">
        <w:rPr>
          <w:snapToGrid w:val="0"/>
        </w:rPr>
        <w:t xml:space="preserve">Hospitals may </w:t>
      </w:r>
      <w:r w:rsidR="004C6FDD">
        <w:rPr>
          <w:snapToGrid w:val="0"/>
        </w:rPr>
        <w:t>update one or more sections</w:t>
      </w:r>
      <w:r w:rsidRPr="009909E4">
        <w:rPr>
          <w:snapToGrid w:val="0"/>
        </w:rPr>
        <w:t xml:space="preserve"> of the survey, without updating the entire survey.</w:t>
      </w:r>
    </w:p>
    <w:p w14:paraId="3D4DD86D" w14:textId="77777777" w:rsidR="00AC579B" w:rsidRDefault="00AC579B" w:rsidP="00AC579B">
      <w:pPr>
        <w:rPr>
          <w:b/>
          <w:snapToGrid w:val="0"/>
          <w:u w:val="single"/>
        </w:rPr>
      </w:pPr>
    </w:p>
    <w:p w14:paraId="6E7498E6" w14:textId="77777777" w:rsidR="00AC579B" w:rsidRDefault="00AC579B" w:rsidP="00AC579B">
      <w:pPr>
        <w:rPr>
          <w:snapToGrid w:val="0"/>
        </w:rPr>
      </w:pPr>
      <w:r>
        <w:rPr>
          <w:snapToGrid w:val="0"/>
        </w:rPr>
        <w:t>Hospitals that are</w:t>
      </w:r>
      <w:r w:rsidR="002C7A5F">
        <w:rPr>
          <w:snapToGrid w:val="0"/>
        </w:rPr>
        <w:t xml:space="preserve"> submitting general updates should use:</w:t>
      </w:r>
    </w:p>
    <w:p w14:paraId="0A1A9E74" w14:textId="77777777" w:rsidR="00AC579B" w:rsidRDefault="00AC579B" w:rsidP="00AC579B">
      <w:pPr>
        <w:rPr>
          <w:snapToGrid w:val="0"/>
        </w:rPr>
      </w:pPr>
    </w:p>
    <w:p w14:paraId="3A3D7506" w14:textId="77777777" w:rsidR="00AC579B" w:rsidRDefault="00BD6C6C" w:rsidP="00ED58C1">
      <w:pPr>
        <w:pStyle w:val="ListParagraph"/>
        <w:numPr>
          <w:ilvl w:val="0"/>
          <w:numId w:val="49"/>
        </w:numPr>
        <w:rPr>
          <w:snapToGrid w:val="0"/>
        </w:rPr>
      </w:pPr>
      <w:r>
        <w:rPr>
          <w:snapToGrid w:val="0"/>
        </w:rPr>
        <w:t>The stated</w:t>
      </w:r>
      <w:r w:rsidR="00AC579B">
        <w:rPr>
          <w:b/>
          <w:snapToGrid w:val="0"/>
        </w:rPr>
        <w:t xml:space="preserve"> </w:t>
      </w:r>
      <w:hyperlink w:anchor="_Reporting_Periods" w:history="1">
        <w:r w:rsidR="00AC579B" w:rsidRPr="0096757D">
          <w:rPr>
            <w:rStyle w:val="Hyperlink"/>
            <w:snapToGrid w:val="0"/>
          </w:rPr>
          <w:t>reporting period</w:t>
        </w:r>
      </w:hyperlink>
      <w:r w:rsidR="00AC579B">
        <w:rPr>
          <w:snapToGrid w:val="0"/>
        </w:rPr>
        <w:t xml:space="preserve"> at the top of</w:t>
      </w:r>
      <w:r w:rsidR="004B276B">
        <w:rPr>
          <w:snapToGrid w:val="0"/>
        </w:rPr>
        <w:t xml:space="preserve"> each section</w:t>
      </w:r>
      <w:r w:rsidR="00AC579B">
        <w:rPr>
          <w:snapToGrid w:val="0"/>
        </w:rPr>
        <w:t xml:space="preserve"> selected based on the date of your </w:t>
      </w:r>
      <w:r w:rsidR="002C7A5F">
        <w:rPr>
          <w:snapToGrid w:val="0"/>
        </w:rPr>
        <w:t>re-</w:t>
      </w:r>
      <w:r w:rsidR="00AC579B">
        <w:rPr>
          <w:snapToGrid w:val="0"/>
        </w:rPr>
        <w:t>submission</w:t>
      </w:r>
      <w:r w:rsidR="002C7A5F">
        <w:rPr>
          <w:snapToGrid w:val="0"/>
        </w:rPr>
        <w:t xml:space="preserve">. </w:t>
      </w:r>
    </w:p>
    <w:p w14:paraId="62BF3973" w14:textId="77777777" w:rsidR="00C23A99" w:rsidRPr="007D411B" w:rsidRDefault="00AC579B" w:rsidP="00ED58C1">
      <w:pPr>
        <w:pStyle w:val="ListParagraph"/>
        <w:numPr>
          <w:ilvl w:val="0"/>
          <w:numId w:val="49"/>
        </w:numPr>
        <w:rPr>
          <w:b/>
          <w:snapToGrid w:val="0"/>
          <w:u w:val="single"/>
        </w:rPr>
      </w:pPr>
      <w:r w:rsidRPr="002C7A5F">
        <w:rPr>
          <w:snapToGrid w:val="0"/>
        </w:rPr>
        <w:t>Whe</w:t>
      </w:r>
      <w:r w:rsidR="004B276B">
        <w:rPr>
          <w:snapToGrid w:val="0"/>
        </w:rPr>
        <w:t>n updating a section</w:t>
      </w:r>
      <w:r w:rsidRPr="002C7A5F">
        <w:rPr>
          <w:snapToGrid w:val="0"/>
        </w:rPr>
        <w:t>, hospitals must update responses to ALL questions</w:t>
      </w:r>
      <w:r w:rsidR="004B276B">
        <w:rPr>
          <w:snapToGrid w:val="0"/>
        </w:rPr>
        <w:t xml:space="preserve"> within that section</w:t>
      </w:r>
      <w:r w:rsidRPr="002C7A5F">
        <w:rPr>
          <w:snapToGrid w:val="0"/>
        </w:rPr>
        <w:t xml:space="preserve"> </w:t>
      </w:r>
      <w:r w:rsidR="002C7A5F" w:rsidRPr="002C7A5F">
        <w:rPr>
          <w:snapToGrid w:val="0"/>
        </w:rPr>
        <w:t>using the same reporting period. For example, if a hospital submitt</w:t>
      </w:r>
      <w:r w:rsidR="002A6336">
        <w:rPr>
          <w:snapToGrid w:val="0"/>
        </w:rPr>
        <w:t>ed a survey for the first time in June</w:t>
      </w:r>
      <w:r w:rsidR="002C7A5F" w:rsidRPr="002C7A5F">
        <w:rPr>
          <w:snapToGrid w:val="0"/>
        </w:rPr>
        <w:t xml:space="preserve"> and then wanted to update </w:t>
      </w:r>
      <w:r w:rsidR="004B276B">
        <w:rPr>
          <w:snapToGrid w:val="0"/>
        </w:rPr>
        <w:t xml:space="preserve">the responses for the Early Elective Deliveries questions in sub-section 4B </w:t>
      </w:r>
      <w:r w:rsidR="002C7A5F" w:rsidRPr="002C7A5F">
        <w:rPr>
          <w:snapToGrid w:val="0"/>
        </w:rPr>
        <w:t>in December, they would update the entire</w:t>
      </w:r>
      <w:r w:rsidR="00BD6C6C">
        <w:rPr>
          <w:snapToGrid w:val="0"/>
        </w:rPr>
        <w:t xml:space="preserve"> Section 4 Maternity Care </w:t>
      </w:r>
      <w:r w:rsidR="004B276B">
        <w:rPr>
          <w:snapToGrid w:val="0"/>
        </w:rPr>
        <w:t>based on updated</w:t>
      </w:r>
      <w:r w:rsidR="002C7A5F" w:rsidRPr="002C7A5F">
        <w:rPr>
          <w:snapToGrid w:val="0"/>
        </w:rPr>
        <w:t xml:space="preserve"> reporting period</w:t>
      </w:r>
      <w:r w:rsidR="004B276B">
        <w:rPr>
          <w:snapToGrid w:val="0"/>
        </w:rPr>
        <w:t xml:space="preserve"> for December</w:t>
      </w:r>
      <w:r w:rsidR="002C7A5F" w:rsidRPr="002C7A5F">
        <w:rPr>
          <w:snapToGrid w:val="0"/>
        </w:rPr>
        <w:t xml:space="preserve">. </w:t>
      </w:r>
    </w:p>
    <w:p w14:paraId="5D0BDB8C" w14:textId="77777777" w:rsidR="007D411B" w:rsidRPr="007D411B" w:rsidRDefault="007D411B" w:rsidP="007D411B">
      <w:pPr>
        <w:rPr>
          <w:b/>
          <w:snapToGrid w:val="0"/>
          <w:u w:val="single"/>
        </w:rPr>
      </w:pPr>
    </w:p>
    <w:p w14:paraId="2AF283D8" w14:textId="77777777" w:rsidR="00190470" w:rsidRDefault="00190470" w:rsidP="00F64C1D">
      <w:pPr>
        <w:jc w:val="center"/>
        <w:rPr>
          <w:b/>
          <w:snapToGrid w:val="0"/>
        </w:rPr>
      </w:pPr>
    </w:p>
    <w:p w14:paraId="34B8C438" w14:textId="77777777" w:rsidR="00C836F8" w:rsidRDefault="00F64C1D" w:rsidP="00AC579B">
      <w:pPr>
        <w:rPr>
          <w:b/>
          <w:snapToGrid w:val="0"/>
        </w:rPr>
      </w:pPr>
      <w:r w:rsidRPr="004610C1">
        <w:rPr>
          <w:noProof/>
          <w:snapToGrid w:val="0"/>
        </w:rPr>
        <mc:AlternateContent>
          <mc:Choice Requires="wps">
            <w:drawing>
              <wp:anchor distT="0" distB="0" distL="114300" distR="114300" simplePos="0" relativeHeight="251660288" behindDoc="0" locked="0" layoutInCell="1" allowOverlap="1" wp14:anchorId="048E0750" wp14:editId="57BB4128">
                <wp:simplePos x="0" y="0"/>
                <wp:positionH relativeFrom="column">
                  <wp:align>center</wp:align>
                </wp:positionH>
                <wp:positionV relativeFrom="paragraph">
                  <wp:posOffset>5715</wp:posOffset>
                </wp:positionV>
                <wp:extent cx="5191125" cy="989965"/>
                <wp:effectExtent l="0" t="0" r="28575" b="1968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98996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76D72718" w14:textId="77777777" w:rsidR="00C31AC3" w:rsidRDefault="00C31AC3" w:rsidP="007D411B">
                            <w:r w:rsidRPr="004610C1">
                              <w:rPr>
                                <w:b/>
                                <w:snapToGrid w:val="0"/>
                              </w:rPr>
                              <w:t>Quick Tip</w:t>
                            </w:r>
                            <w:r w:rsidRPr="004610C1">
                              <w:rPr>
                                <w:snapToGrid w:val="0"/>
                              </w:rPr>
                              <w:t>:</w:t>
                            </w:r>
                            <w:r>
                              <w:rPr>
                                <w:snapToGrid w:val="0"/>
                              </w:rPr>
                              <w:t xml:space="preserve"> Remember to re-affirm any section of the survey that has been updated, and then resubmit the survey. Print a copy of your Last Submitted Survey and review it for accuracy and completeness. Check your updated survey results within the first 5 business days of the month following your resubmission at </w:t>
                            </w:r>
                            <w:hyperlink r:id="rId48" w:history="1">
                              <w:r w:rsidRPr="00EE24D9">
                                <w:rPr>
                                  <w:rStyle w:val="Hyperlink"/>
                                  <w:snapToGrid w:val="0"/>
                                </w:rPr>
                                <w:t>http://leapfroggroup.org/compare-hospitals</w:t>
                              </w:r>
                            </w:hyperlink>
                            <w:r>
                              <w:rPr>
                                <w:snapToGrid w:val="0"/>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8E0750" id="Text Box 2" o:spid="_x0000_s1027" type="#_x0000_t202" style="position:absolute;margin-left:0;margin-top:.45pt;width:408.75pt;height:77.9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" fillcolor="white [3201]" strokecolor="#9bbb59 [3206]" strokeweight="2pt">
                <v:textbox>
                  <w:txbxContent>
                    <w:p w14:paraId="76D72718" w14:textId="77777777" w:rsidR="00C31AC3" w:rsidRDefault="00C31AC3" w:rsidP="007D411B">
                      <w:r w:rsidRPr="004610C1">
                        <w:rPr>
                          <w:b/>
                          <w:snapToGrid w:val="0"/>
                        </w:rPr>
                        <w:t>Quick Tip</w:t>
                      </w:r>
                      <w:r w:rsidRPr="004610C1">
                        <w:rPr>
                          <w:snapToGrid w:val="0"/>
                        </w:rPr>
                        <w:t>:</w:t>
                      </w:r>
                      <w:r>
                        <w:rPr>
                          <w:snapToGrid w:val="0"/>
                        </w:rPr>
                        <w:t xml:space="preserve"> Remember to re-affirm any section of the survey that has been updated, and then resubmit the survey. Print a copy of your Last Submitted Survey and review it for accuracy and completeness. Check your updated survey results within the first 5 business days of the month following your resubmission at </w:t>
                      </w:r>
                      <w:hyperlink r:id="rId49" w:history="1">
                        <w:r w:rsidRPr="00EE24D9">
                          <w:rPr>
                            <w:rStyle w:val="Hyperlink"/>
                            <w:snapToGrid w:val="0"/>
                          </w:rPr>
                          <w:t>http://leapfroggroup.org/compare-hospitals</w:t>
                        </w:r>
                      </w:hyperlink>
                      <w:r>
                        <w:rPr>
                          <w:snapToGrid w:val="0"/>
                        </w:rPr>
                        <w:t xml:space="preserve">. </w:t>
                      </w:r>
                    </w:p>
                  </w:txbxContent>
                </v:textbox>
                <w10:wrap type="topAndBottom"/>
              </v:shape>
            </w:pict>
          </mc:Fallback>
        </mc:AlternateContent>
      </w:r>
    </w:p>
    <w:p w14:paraId="2F4C6E83" w14:textId="77777777" w:rsidR="00C836F8" w:rsidRDefault="00C836F8" w:rsidP="00AC579B">
      <w:pPr>
        <w:rPr>
          <w:b/>
          <w:snapToGrid w:val="0"/>
        </w:rPr>
      </w:pPr>
    </w:p>
    <w:p w14:paraId="22386D16" w14:textId="77777777" w:rsidR="00C836F8" w:rsidRDefault="00C836F8" w:rsidP="00AC579B">
      <w:pPr>
        <w:rPr>
          <w:b/>
          <w:snapToGrid w:val="0"/>
        </w:rPr>
      </w:pPr>
    </w:p>
    <w:p w14:paraId="69BDA222" w14:textId="77777777" w:rsidR="00C836F8" w:rsidRDefault="00C836F8" w:rsidP="00AC579B">
      <w:pPr>
        <w:rPr>
          <w:b/>
          <w:snapToGrid w:val="0"/>
        </w:rPr>
      </w:pPr>
    </w:p>
    <w:p w14:paraId="2B01D496" w14:textId="77777777" w:rsidR="00C836F8" w:rsidRDefault="00C836F8" w:rsidP="00AC579B"/>
    <w:p w14:paraId="004536FE" w14:textId="77777777" w:rsidR="00190470" w:rsidRDefault="00190470" w:rsidP="00AC579B"/>
    <w:p w14:paraId="7A5B6019" w14:textId="77777777" w:rsidR="00190470" w:rsidRDefault="00190470" w:rsidP="00AC579B"/>
    <w:p w14:paraId="1E829745" w14:textId="77777777" w:rsidR="00190470" w:rsidRDefault="00190470">
      <w:pPr>
        <w:rPr>
          <w:b/>
          <w:sz w:val="28"/>
          <w:u w:val="single"/>
          <w:lang w:eastAsia="ja-JP"/>
        </w:rPr>
      </w:pPr>
      <w:r>
        <w:br w:type="page"/>
      </w:r>
    </w:p>
    <w:p w14:paraId="12F2016B" w14:textId="77777777" w:rsidR="00955832" w:rsidRDefault="0010643F" w:rsidP="00954B73">
      <w:pPr>
        <w:pStyle w:val="Heading2"/>
      </w:pPr>
      <w:bookmarkStart w:id="9" w:name="_Ensuring_Data_Accuracy"/>
      <w:bookmarkStart w:id="10" w:name="_Toc447194954"/>
      <w:bookmarkEnd w:id="9"/>
      <w:r>
        <w:lastRenderedPageBreak/>
        <w:t>Deadlines</w:t>
      </w:r>
      <w:bookmarkEnd w:id="10"/>
    </w:p>
    <w:p w14:paraId="692D270E" w14:textId="77777777" w:rsidR="000D3D0A" w:rsidRDefault="000D3D0A" w:rsidP="000D3D0A">
      <w:pPr>
        <w:rPr>
          <w:lang w:eastAsia="ja-JP"/>
        </w:rPr>
      </w:pPr>
    </w:p>
    <w:p w14:paraId="04404557" w14:textId="77777777" w:rsidR="000D3D0A" w:rsidRDefault="000D3D0A" w:rsidP="007A44CB">
      <w:pPr>
        <w:pStyle w:val="Heading3"/>
      </w:pPr>
      <w:bookmarkStart w:id="11" w:name="_Toc447194955"/>
      <w:r>
        <w:t>Deadlines for the 2016 Leapfrog Hospital Survey</w:t>
      </w:r>
      <w:bookmarkEnd w:id="11"/>
    </w:p>
    <w:p w14:paraId="30B0DABF" w14:textId="77777777" w:rsidR="000D3D0A" w:rsidRDefault="000D3D0A" w:rsidP="000D3D0A">
      <w:pPr>
        <w:rPr>
          <w:lang w:eastAsia="ja-JP"/>
        </w:rPr>
      </w:pPr>
      <w:r>
        <w:rPr>
          <w:lang w:eastAsia="ja-JP"/>
        </w:rPr>
        <w:t xml:space="preserve">The 2016 Leapfrog Hospital Survey opens on April 1, 2016 and closes </w:t>
      </w:r>
      <w:r w:rsidR="004F1742">
        <w:rPr>
          <w:lang w:eastAsia="ja-JP"/>
        </w:rPr>
        <w:t>on December 31, 2016</w:t>
      </w:r>
      <w:r w:rsidR="008D2906">
        <w:rPr>
          <w:lang w:eastAsia="ja-JP"/>
        </w:rPr>
        <w:t xml:space="preserve"> at 12 midnight ET</w:t>
      </w:r>
      <w:r w:rsidR="004F1742">
        <w:rPr>
          <w:lang w:eastAsia="ja-JP"/>
        </w:rPr>
        <w:t xml:space="preserve">. Corrections to </w:t>
      </w:r>
      <w:r>
        <w:t xml:space="preserve">surveys submitted by December 31, 2016 must </w:t>
      </w:r>
      <w:r w:rsidR="00EE2038">
        <w:t xml:space="preserve">be </w:t>
      </w:r>
      <w:r w:rsidR="004F1742">
        <w:t xml:space="preserve">submitted </w:t>
      </w:r>
      <w:r>
        <w:t>by January 31,</w:t>
      </w:r>
      <w:r w:rsidR="00E84A57">
        <w:t xml:space="preserve"> 2017</w:t>
      </w:r>
      <w:r w:rsidR="008D2906">
        <w:t xml:space="preserve"> at 12 midnight ET</w:t>
      </w:r>
      <w:r w:rsidR="004F1742">
        <w:t xml:space="preserve">. </w:t>
      </w:r>
      <w:r>
        <w:t>Hospitals will not be able to log into their 2016 Surveys after this date.</w:t>
      </w:r>
      <w:r>
        <w:rPr>
          <w:lang w:eastAsia="ja-JP"/>
        </w:rPr>
        <w:t xml:space="preserve"> For more detailed </w:t>
      </w:r>
      <w:r w:rsidR="00EE2038">
        <w:rPr>
          <w:lang w:eastAsia="ja-JP"/>
        </w:rPr>
        <w:t>i</w:t>
      </w:r>
      <w:r>
        <w:rPr>
          <w:lang w:eastAsia="ja-JP"/>
        </w:rPr>
        <w:t xml:space="preserve">nformation about 2016 Leapfrog Hospital Survey Deadlines, including </w:t>
      </w:r>
      <w:r w:rsidR="00EE2038">
        <w:rPr>
          <w:lang w:eastAsia="ja-JP"/>
        </w:rPr>
        <w:t>deadlines for receiving free Competitive Benchmarking Summary Reports</w:t>
      </w:r>
      <w:r>
        <w:rPr>
          <w:lang w:eastAsia="ja-JP"/>
        </w:rPr>
        <w:t xml:space="preserve"> and</w:t>
      </w:r>
      <w:r w:rsidR="008D2906">
        <w:rPr>
          <w:lang w:eastAsia="ja-JP"/>
        </w:rPr>
        <w:t xml:space="preserve"> Top Hospital </w:t>
      </w:r>
      <w:r w:rsidR="00EE2038">
        <w:rPr>
          <w:lang w:eastAsia="ja-JP"/>
        </w:rPr>
        <w:t>Awards</w:t>
      </w:r>
      <w:r w:rsidR="008D2906">
        <w:rPr>
          <w:lang w:eastAsia="ja-JP"/>
        </w:rPr>
        <w:t xml:space="preserve">, visit </w:t>
      </w:r>
      <w:hyperlink r:id="rId50" w:history="1">
        <w:r w:rsidR="00655953" w:rsidRPr="00EE24D9">
          <w:rPr>
            <w:rStyle w:val="Hyperlink"/>
            <w:lang w:eastAsia="ja-JP"/>
          </w:rPr>
          <w:t>http://leapfroggroup.org/survey-materials/deadlines</w:t>
        </w:r>
      </w:hyperlink>
      <w:r w:rsidR="008D2906">
        <w:rPr>
          <w:lang w:eastAsia="ja-JP"/>
        </w:rPr>
        <w:t xml:space="preserve">. </w:t>
      </w:r>
    </w:p>
    <w:p w14:paraId="0BC49773" w14:textId="77777777" w:rsidR="000D3D0A" w:rsidRDefault="000D3D0A" w:rsidP="000D3D0A">
      <w:pPr>
        <w:rPr>
          <w:lang w:eastAsia="ja-JP"/>
        </w:rPr>
      </w:pPr>
    </w:p>
    <w:p w14:paraId="0FF2C3E3" w14:textId="77777777" w:rsidR="000D3D0A" w:rsidRDefault="000D3D0A" w:rsidP="007A44CB">
      <w:pPr>
        <w:pStyle w:val="Heading3"/>
      </w:pPr>
      <w:bookmarkStart w:id="12" w:name="_Toc447194956"/>
      <w:r>
        <w:t>Deadlines Related to the Hospital Safety Score</w:t>
      </w:r>
      <w:bookmarkEnd w:id="12"/>
    </w:p>
    <w:p w14:paraId="6F519C46" w14:textId="77777777" w:rsidR="0010643F" w:rsidRPr="000D3D0A" w:rsidRDefault="000D3D0A" w:rsidP="0010643F">
      <w:r>
        <w:t xml:space="preserve">Please visit </w:t>
      </w:r>
      <w:hyperlink r:id="rId51" w:history="1">
        <w:r w:rsidRPr="000940ED">
          <w:rPr>
            <w:rStyle w:val="Hyperlink"/>
          </w:rPr>
          <w:t>http://www.hospitalsafetyscore.org/for-hospitals/updates-and-timelines-for-hospitals</w:t>
        </w:r>
      </w:hyperlink>
      <w:r>
        <w:t xml:space="preserve"> for a timeline of the Hospital Safety Score, which includes “Data Snapshot Dates” and other important dates associated with Spring and Fall updates to the Hospital Safety Score. </w:t>
      </w:r>
      <w:r w:rsidRPr="008F0B46">
        <w:t>The Leapfrog Hospital Survey and the Hospital Safety Score are distinct programs administered by The Leapfrog Group. Though some measures from the Leapfrog Hospital Survey are used in the Hospital Safety Score, the score also utilizes publicly availabl</w:t>
      </w:r>
      <w:r>
        <w:t xml:space="preserve">e data from other data sources. </w:t>
      </w:r>
    </w:p>
    <w:p w14:paraId="28E52E34" w14:textId="77777777" w:rsidR="00BE2AD0" w:rsidRDefault="00BE2AD0" w:rsidP="0010643F"/>
    <w:p w14:paraId="7B2A55A2" w14:textId="77777777" w:rsidR="004C16F0" w:rsidRPr="000F2241" w:rsidRDefault="00BE2AD0">
      <w:r>
        <w:t xml:space="preserve">Hospitals that would like Leapfrog Hospital Survey Results used in their Hospital Safety Score must submit a survey by the Data Snapshot Dates published at </w:t>
      </w:r>
      <w:hyperlink r:id="rId52" w:history="1">
        <w:r w:rsidRPr="000940ED">
          <w:rPr>
            <w:rStyle w:val="Hyperlink"/>
          </w:rPr>
          <w:t>http://www.hospitalsafetyscore.org/for-hospitals/updates-and-timelines-for-hospitals</w:t>
        </w:r>
      </w:hyperlink>
      <w:r w:rsidRPr="00F56278">
        <w:rPr>
          <w:rStyle w:val="Hyperlink"/>
          <w:color w:val="auto"/>
          <w:u w:val="none"/>
        </w:rPr>
        <w:t>.</w:t>
      </w:r>
      <w:r w:rsidRPr="00F56278">
        <w:rPr>
          <w:rStyle w:val="Hyperlink"/>
          <w:u w:val="none"/>
        </w:rPr>
        <w:t xml:space="preserve"> </w:t>
      </w:r>
    </w:p>
    <w:p w14:paraId="22241267" w14:textId="77777777" w:rsidR="0010643F" w:rsidRPr="00446D22" w:rsidRDefault="0010643F" w:rsidP="000E54C1">
      <w:pPr>
        <w:rPr>
          <w:b/>
          <w:sz w:val="28"/>
          <w:u w:val="single"/>
          <w:lang w:eastAsia="ja-JP"/>
        </w:rPr>
      </w:pPr>
      <w:r>
        <w:br w:type="page"/>
      </w:r>
    </w:p>
    <w:p w14:paraId="5CE2B848" w14:textId="77777777" w:rsidR="00446D22" w:rsidRPr="003D555A" w:rsidRDefault="00446D22" w:rsidP="00954B73">
      <w:pPr>
        <w:pStyle w:val="Heading2"/>
        <w:rPr>
          <w:snapToGrid w:val="0"/>
          <w:color w:val="A6A6A6" w:themeColor="background1" w:themeShade="A6"/>
          <w:sz w:val="40"/>
          <w:szCs w:val="40"/>
        </w:rPr>
      </w:pPr>
      <w:bookmarkStart w:id="13" w:name="_Toc447194957"/>
      <w:r w:rsidRPr="003D6A23">
        <w:rPr>
          <w:snapToGrid w:val="0"/>
        </w:rPr>
        <w:lastRenderedPageBreak/>
        <w:t>Technical Assistance</w:t>
      </w:r>
      <w:bookmarkEnd w:id="13"/>
    </w:p>
    <w:p w14:paraId="00C48B36" w14:textId="77777777" w:rsidR="00446D22" w:rsidRDefault="00446D22" w:rsidP="00446D22">
      <w:pPr>
        <w:rPr>
          <w:highlight w:val="yellow"/>
          <w:lang w:eastAsia="ja-JP"/>
        </w:rPr>
      </w:pPr>
    </w:p>
    <w:p w14:paraId="0F1D3D0F" w14:textId="77777777" w:rsidR="00446D22" w:rsidRDefault="00446D22" w:rsidP="00446D22">
      <w:pPr>
        <w:pStyle w:val="Heading3"/>
      </w:pPr>
      <w:bookmarkStart w:id="14" w:name="_Toc447194958"/>
      <w:r w:rsidRPr="003D6A23">
        <w:t>Help Desk</w:t>
      </w:r>
      <w:bookmarkEnd w:id="14"/>
    </w:p>
    <w:p w14:paraId="6FBC22E4" w14:textId="77777777" w:rsidR="00446D22" w:rsidRDefault="00446D22" w:rsidP="00446D22">
      <w:pPr>
        <w:rPr>
          <w:lang w:eastAsia="ja-JP"/>
        </w:rPr>
      </w:pPr>
      <w:r>
        <w:rPr>
          <w:lang w:eastAsia="ja-JP"/>
        </w:rPr>
        <w:t xml:space="preserve">Leapfrog operates an </w:t>
      </w:r>
      <w:r w:rsidR="000A4F9F">
        <w:rPr>
          <w:lang w:eastAsia="ja-JP"/>
        </w:rPr>
        <w:t xml:space="preserve">online </w:t>
      </w:r>
      <w:r>
        <w:rPr>
          <w:lang w:eastAsia="ja-JP"/>
        </w:rPr>
        <w:t>Survey Help Desk to provide hospitals with technical assistance and answers to content-related</w:t>
      </w:r>
      <w:r w:rsidR="000A4F9F">
        <w:rPr>
          <w:lang w:eastAsia="ja-JP"/>
        </w:rPr>
        <w:t xml:space="preserve"> survey</w:t>
      </w:r>
      <w:r>
        <w:rPr>
          <w:lang w:eastAsia="ja-JP"/>
        </w:rPr>
        <w:t xml:space="preserve"> questions. The Help Desk is staffed Monday-Friday from 9 am to 5 pm ET. Help Desk support staff typically respond to inquiries within 24-48 hours, but we do ask that hospitals plan ahead and allow ample time to fulfill security code requests and other urgent tickets before survey deadlines.</w:t>
      </w:r>
    </w:p>
    <w:p w14:paraId="1F93843F" w14:textId="77777777" w:rsidR="00446D22" w:rsidRDefault="00446D22" w:rsidP="00446D22">
      <w:pPr>
        <w:rPr>
          <w:lang w:eastAsia="ja-JP"/>
        </w:rPr>
      </w:pPr>
    </w:p>
    <w:p w14:paraId="7945270C" w14:textId="77777777" w:rsidR="00446D22" w:rsidRPr="00C87CA0" w:rsidRDefault="00446D22" w:rsidP="00446D22">
      <w:pPr>
        <w:rPr>
          <w:b/>
          <w:lang w:eastAsia="ja-JP"/>
        </w:rPr>
      </w:pPr>
      <w:r>
        <w:rPr>
          <w:lang w:eastAsia="ja-JP"/>
        </w:rPr>
        <w:t xml:space="preserve">Tickets can be submitted electronically at </w:t>
      </w:r>
      <w:hyperlink r:id="rId53" w:history="1">
        <w:r w:rsidRPr="00EE24D9">
          <w:rPr>
            <w:rStyle w:val="Hyperlink"/>
            <w:lang w:eastAsia="ja-JP"/>
          </w:rPr>
          <w:t>https://leapfroghospitalsurvey.zendesk.com</w:t>
        </w:r>
      </w:hyperlink>
      <w:r>
        <w:rPr>
          <w:lang w:eastAsia="ja-JP"/>
        </w:rPr>
        <w:t xml:space="preserve">. You will receive a confirmation email and response from </w:t>
      </w:r>
      <w:hyperlink r:id="rId54" w:history="1">
        <w:r w:rsidRPr="007274CD">
          <w:rPr>
            <w:rStyle w:val="Hyperlink"/>
            <w:lang w:eastAsia="ja-JP"/>
          </w:rPr>
          <w:t>helpdesk@leapfroggroup.org</w:t>
        </w:r>
      </w:hyperlink>
      <w:r>
        <w:rPr>
          <w:lang w:eastAsia="ja-JP"/>
        </w:rPr>
        <w:t xml:space="preserve">. </w:t>
      </w:r>
      <w:r w:rsidRPr="00C87CA0">
        <w:rPr>
          <w:b/>
          <w:lang w:eastAsia="ja-JP"/>
        </w:rPr>
        <w:t>To ensure that you receive our emails, please work with your IT Team to add the @leapfroggroup.org domain to you</w:t>
      </w:r>
      <w:r w:rsidR="00924FF9">
        <w:rPr>
          <w:b/>
          <w:lang w:eastAsia="ja-JP"/>
        </w:rPr>
        <w:t>r</w:t>
      </w:r>
      <w:r w:rsidRPr="00C87CA0">
        <w:rPr>
          <w:b/>
          <w:lang w:eastAsia="ja-JP"/>
        </w:rPr>
        <w:t xml:space="preserve"> email’s safe sender list.</w:t>
      </w:r>
    </w:p>
    <w:p w14:paraId="6CF7E01B" w14:textId="77777777" w:rsidR="00446D22" w:rsidRPr="003D6A23" w:rsidRDefault="00446D22" w:rsidP="00446D22">
      <w:pPr>
        <w:rPr>
          <w:lang w:eastAsia="ja-JP"/>
        </w:rPr>
      </w:pPr>
    </w:p>
    <w:p w14:paraId="7C5D699C" w14:textId="77777777" w:rsidR="00446D22" w:rsidRPr="003D6A23" w:rsidRDefault="00446D22" w:rsidP="00446D22">
      <w:pPr>
        <w:pStyle w:val="Heading3"/>
      </w:pPr>
      <w:bookmarkStart w:id="15" w:name="_Toc447194959"/>
      <w:r w:rsidRPr="003D6A23">
        <w:t>Leapfrog Survey Users Group</w:t>
      </w:r>
      <w:bookmarkEnd w:id="15"/>
    </w:p>
    <w:p w14:paraId="26A984FA" w14:textId="77777777" w:rsidR="00446D22" w:rsidRDefault="00446D22" w:rsidP="00446D22">
      <w:pPr>
        <w:spacing w:after="120"/>
        <w:rPr>
          <w:lang w:eastAsia="ja-JP"/>
        </w:rPr>
      </w:pPr>
      <w:r>
        <w:rPr>
          <w:lang w:eastAsia="ja-JP"/>
        </w:rPr>
        <w:t>In response to many requests from hospitals, Leapfrog launched a Hospital Survey Users Group. For an annual fee of $150 per user, hospitals will have access to all User Group benefits for one Survey Cycle (March – December). Hospitals that join the Users Group will have access to:</w:t>
      </w:r>
    </w:p>
    <w:p w14:paraId="505F35AC" w14:textId="77777777" w:rsidR="00446D22" w:rsidRDefault="00446D22" w:rsidP="00ED58C1">
      <w:pPr>
        <w:pStyle w:val="ListParagraph"/>
        <w:numPr>
          <w:ilvl w:val="0"/>
          <w:numId w:val="75"/>
        </w:numPr>
        <w:rPr>
          <w:lang w:eastAsia="ja-JP"/>
        </w:rPr>
      </w:pPr>
      <w:r>
        <w:rPr>
          <w:lang w:eastAsia="ja-JP"/>
        </w:rPr>
        <w:t>Topical monthly technical assistance calls</w:t>
      </w:r>
    </w:p>
    <w:p w14:paraId="6F9AF2EE" w14:textId="77777777" w:rsidR="00446D22" w:rsidRDefault="00446D22" w:rsidP="00ED58C1">
      <w:pPr>
        <w:pStyle w:val="ListParagraph"/>
        <w:numPr>
          <w:ilvl w:val="1"/>
          <w:numId w:val="75"/>
        </w:numPr>
        <w:rPr>
          <w:lang w:eastAsia="ja-JP"/>
        </w:rPr>
      </w:pPr>
      <w:r>
        <w:rPr>
          <w:lang w:eastAsia="ja-JP"/>
        </w:rPr>
        <w:t>Topics will include: changes to Leapfrog’s online survey platform, changes to scoring algorithms, overview of new measures, utilizing Leapfrog results in your market, etc.</w:t>
      </w:r>
    </w:p>
    <w:p w14:paraId="2666806F" w14:textId="77777777" w:rsidR="00446D22" w:rsidRDefault="00446D22" w:rsidP="00ED58C1">
      <w:pPr>
        <w:pStyle w:val="ListParagraph"/>
        <w:numPr>
          <w:ilvl w:val="1"/>
          <w:numId w:val="75"/>
        </w:numPr>
        <w:rPr>
          <w:lang w:eastAsia="ja-JP"/>
        </w:rPr>
      </w:pPr>
      <w:r>
        <w:rPr>
          <w:lang w:eastAsia="ja-JP"/>
        </w:rPr>
        <w:t>Every call will include 20 minutes for Q and A</w:t>
      </w:r>
    </w:p>
    <w:p w14:paraId="4559F26C" w14:textId="77777777" w:rsidR="00446D22" w:rsidRDefault="00446D22" w:rsidP="00ED58C1">
      <w:pPr>
        <w:pStyle w:val="ListParagraph"/>
        <w:numPr>
          <w:ilvl w:val="0"/>
          <w:numId w:val="75"/>
        </w:numPr>
        <w:rPr>
          <w:lang w:eastAsia="ja-JP"/>
        </w:rPr>
      </w:pPr>
      <w:r>
        <w:rPr>
          <w:lang w:eastAsia="ja-JP"/>
        </w:rPr>
        <w:t>Special webinars and presentations regarding Leapfrog standards</w:t>
      </w:r>
    </w:p>
    <w:p w14:paraId="26B5F9BE" w14:textId="77777777" w:rsidR="00446D22" w:rsidRDefault="00446D22" w:rsidP="00ED58C1">
      <w:pPr>
        <w:pStyle w:val="ListParagraph"/>
        <w:numPr>
          <w:ilvl w:val="0"/>
          <w:numId w:val="75"/>
        </w:numPr>
        <w:rPr>
          <w:lang w:eastAsia="ja-JP"/>
        </w:rPr>
      </w:pPr>
      <w:r>
        <w:rPr>
          <w:lang w:eastAsia="ja-JP"/>
        </w:rPr>
        <w:t>Presentations by Leapfrog’s Expert Panel Members</w:t>
      </w:r>
    </w:p>
    <w:p w14:paraId="2E3AC611" w14:textId="77777777" w:rsidR="00446D22" w:rsidRDefault="00446D22" w:rsidP="00446D22">
      <w:pPr>
        <w:rPr>
          <w:lang w:eastAsia="ja-JP"/>
        </w:rPr>
      </w:pPr>
    </w:p>
    <w:p w14:paraId="1FCD3E10" w14:textId="77777777" w:rsidR="00446D22" w:rsidRDefault="00446D22" w:rsidP="00446D22">
      <w:pPr>
        <w:rPr>
          <w:lang w:eastAsia="ja-JP"/>
        </w:rPr>
      </w:pPr>
      <w:r>
        <w:rPr>
          <w:lang w:eastAsia="ja-JP"/>
        </w:rPr>
        <w:t>For more information and to register, please visit</w:t>
      </w:r>
      <w:r w:rsidR="00297DB7">
        <w:rPr>
          <w:lang w:eastAsia="ja-JP"/>
        </w:rPr>
        <w:t xml:space="preserve"> </w:t>
      </w:r>
      <w:hyperlink r:id="rId55" w:history="1">
        <w:r w:rsidR="00F12290" w:rsidRPr="000421AE">
          <w:rPr>
            <w:rStyle w:val="Hyperlink"/>
            <w:lang w:eastAsia="ja-JP"/>
          </w:rPr>
          <w:t>http://leapfroggroup.org/survey-materials/get-help</w:t>
        </w:r>
      </w:hyperlink>
      <w:r w:rsidR="00F12290">
        <w:t xml:space="preserve">. </w:t>
      </w:r>
    </w:p>
    <w:p w14:paraId="1FD2B505" w14:textId="77777777" w:rsidR="00446D22" w:rsidRDefault="00446D22" w:rsidP="00446D22">
      <w:pPr>
        <w:rPr>
          <w:lang w:eastAsia="ja-JP"/>
        </w:rPr>
      </w:pPr>
    </w:p>
    <w:p w14:paraId="7177460C" w14:textId="77777777" w:rsidR="00446D22" w:rsidRDefault="00446D22" w:rsidP="00446D22">
      <w:pPr>
        <w:rPr>
          <w:lang w:eastAsia="ja-JP"/>
        </w:rPr>
      </w:pPr>
      <w:r>
        <w:rPr>
          <w:lang w:eastAsia="ja-JP"/>
        </w:rPr>
        <w:t>Hospitals that choose not to join the Users Group will still have access to the Help Desk for free. The Users Group is designed for hospitals that need additional support in understanding the survey and the scored results.</w:t>
      </w:r>
    </w:p>
    <w:p w14:paraId="07C73445" w14:textId="77777777" w:rsidR="00446D22" w:rsidRDefault="00446D22" w:rsidP="00954B73">
      <w:pPr>
        <w:pStyle w:val="Heading2"/>
        <w:rPr>
          <w:snapToGrid w:val="0"/>
        </w:rPr>
      </w:pPr>
    </w:p>
    <w:p w14:paraId="002D02ED" w14:textId="77777777" w:rsidR="00446D22" w:rsidRDefault="00446D22">
      <w:pPr>
        <w:rPr>
          <w:b/>
          <w:snapToGrid w:val="0"/>
          <w:sz w:val="28"/>
          <w:u w:val="single"/>
          <w:lang w:eastAsia="ja-JP"/>
        </w:rPr>
      </w:pPr>
      <w:r>
        <w:rPr>
          <w:snapToGrid w:val="0"/>
        </w:rPr>
        <w:br w:type="page"/>
      </w:r>
    </w:p>
    <w:p w14:paraId="59D5F8FD" w14:textId="77777777" w:rsidR="00BA3AAA" w:rsidRDefault="00BA3AAA" w:rsidP="00954B73">
      <w:pPr>
        <w:pStyle w:val="Heading2"/>
        <w:rPr>
          <w:snapToGrid w:val="0"/>
        </w:rPr>
      </w:pPr>
      <w:bookmarkStart w:id="16" w:name="_Reporting_Periods"/>
      <w:bookmarkStart w:id="17" w:name="_Toc447194960"/>
      <w:bookmarkEnd w:id="16"/>
      <w:r>
        <w:rPr>
          <w:snapToGrid w:val="0"/>
        </w:rPr>
        <w:lastRenderedPageBreak/>
        <w:t>Reporting Periods</w:t>
      </w:r>
      <w:bookmarkEnd w:id="17"/>
    </w:p>
    <w:p w14:paraId="00BDF947" w14:textId="77777777" w:rsidR="001B457B" w:rsidRDefault="001B457B" w:rsidP="001B457B">
      <w:pPr>
        <w:rPr>
          <w:lang w:eastAsia="ja-JP"/>
        </w:rPr>
      </w:pPr>
    </w:p>
    <w:p w14:paraId="1310C1DB" w14:textId="77777777" w:rsidR="001B457B" w:rsidRDefault="00671BE9" w:rsidP="001B457B">
      <w:pPr>
        <w:rPr>
          <w:lang w:eastAsia="ja-JP"/>
        </w:rPr>
      </w:pPr>
      <w:r w:rsidRPr="00671BE9">
        <w:rPr>
          <w:b/>
          <w:color w:val="FF0000"/>
          <w:lang w:eastAsia="ja-JP"/>
        </w:rPr>
        <w:t>Important Note:</w:t>
      </w:r>
      <w:r w:rsidRPr="00671BE9">
        <w:rPr>
          <w:color w:val="FF0000"/>
          <w:lang w:eastAsia="ja-JP"/>
        </w:rPr>
        <w:t xml:space="preserve"> </w:t>
      </w:r>
      <w:r w:rsidR="001B457B">
        <w:rPr>
          <w:lang w:eastAsia="ja-JP"/>
        </w:rPr>
        <w:t xml:space="preserve">Due to the nation-wide transition from the use of ICD-9 administrative codes to ICD-10 administrative codes, Leapfrog has updated the reporting periods and measure specifications based on </w:t>
      </w:r>
      <w:r w:rsidR="00160D1E">
        <w:rPr>
          <w:lang w:eastAsia="ja-JP"/>
        </w:rPr>
        <w:t xml:space="preserve">a </w:t>
      </w:r>
      <w:r w:rsidR="001B457B">
        <w:rPr>
          <w:lang w:eastAsia="ja-JP"/>
        </w:rPr>
        <w:t xml:space="preserve">hospital’s survey submission date. </w:t>
      </w:r>
      <w:r w:rsidR="002D4DD4">
        <w:rPr>
          <w:lang w:eastAsia="ja-JP"/>
        </w:rPr>
        <w:t xml:space="preserve">Please carefully review the information below and contact the Help Desk if you have any questions. </w:t>
      </w:r>
    </w:p>
    <w:p w14:paraId="15136CC0" w14:textId="77777777" w:rsidR="00BA3AAA" w:rsidRDefault="00BA3AAA" w:rsidP="00BA3AAA">
      <w:pPr>
        <w:rPr>
          <w:lang w:eastAsia="ja-JP"/>
        </w:rPr>
      </w:pPr>
    </w:p>
    <w:tbl>
      <w:tblPr>
        <w:tblStyle w:val="TableGrid"/>
        <w:tblW w:w="10080" w:type="dxa"/>
        <w:jc w:val="center"/>
        <w:tblLayout w:type="fixed"/>
        <w:tblLook w:val="04A0" w:firstRow="1" w:lastRow="0" w:firstColumn="1" w:lastColumn="0" w:noHBand="0" w:noVBand="1"/>
      </w:tblPr>
      <w:tblGrid>
        <w:gridCol w:w="2481"/>
        <w:gridCol w:w="2481"/>
        <w:gridCol w:w="1318"/>
        <w:gridCol w:w="2482"/>
        <w:gridCol w:w="1318"/>
      </w:tblGrid>
      <w:tr w:rsidR="00134EBF" w:rsidRPr="00CE12BF" w14:paraId="6F74D8A7" w14:textId="77777777" w:rsidTr="00C44B4E">
        <w:trPr>
          <w:tblHeader/>
          <w:jc w:val="center"/>
        </w:trPr>
        <w:tc>
          <w:tcPr>
            <w:tcW w:w="2481" w:type="dxa"/>
            <w:tcBorders>
              <w:top w:val="nil"/>
              <w:left w:val="nil"/>
              <w:bottom w:val="nil"/>
              <w:right w:val="single" w:sz="4" w:space="0" w:color="auto"/>
            </w:tcBorders>
            <w:shd w:val="clear" w:color="auto" w:fill="auto"/>
            <w:vAlign w:val="center"/>
          </w:tcPr>
          <w:p w14:paraId="253FD0EA" w14:textId="77777777" w:rsidR="00134EBF" w:rsidRPr="00CE12BF" w:rsidRDefault="00134EBF" w:rsidP="00407EF0">
            <w:pPr>
              <w:jc w:val="center"/>
              <w:rPr>
                <w:b/>
                <w:color w:val="FFFFFF" w:themeColor="background1"/>
              </w:rPr>
            </w:pPr>
          </w:p>
        </w:tc>
        <w:tc>
          <w:tcPr>
            <w:tcW w:w="3799" w:type="dxa"/>
            <w:gridSpan w:val="2"/>
            <w:tcBorders>
              <w:left w:val="single" w:sz="4" w:space="0" w:color="auto"/>
            </w:tcBorders>
            <w:shd w:val="clear" w:color="auto" w:fill="auto"/>
            <w:vAlign w:val="center"/>
          </w:tcPr>
          <w:p w14:paraId="1C3E63F5" w14:textId="77777777" w:rsidR="00134EBF" w:rsidRPr="00BD67BF" w:rsidRDefault="00134EBF" w:rsidP="00244CCE">
            <w:pPr>
              <w:spacing w:before="120" w:after="120"/>
              <w:jc w:val="center"/>
              <w:rPr>
                <w:b/>
                <w:color w:val="FF0000"/>
              </w:rPr>
            </w:pPr>
            <w:r w:rsidRPr="00BD67BF">
              <w:rPr>
                <w:b/>
                <w:color w:val="FF0000"/>
              </w:rPr>
              <w:t xml:space="preserve">Survey (Re)Submitted </w:t>
            </w:r>
            <w:r w:rsidRPr="00BD67BF">
              <w:rPr>
                <w:b/>
                <w:color w:val="FF0000"/>
                <w:u w:val="single"/>
              </w:rPr>
              <w:t>Prior</w:t>
            </w:r>
            <w:r w:rsidRPr="00BD67BF">
              <w:rPr>
                <w:b/>
                <w:color w:val="FF0000"/>
              </w:rPr>
              <w:t xml:space="preserve"> to September 1, 2016 </w:t>
            </w:r>
          </w:p>
        </w:tc>
        <w:tc>
          <w:tcPr>
            <w:tcW w:w="3800" w:type="dxa"/>
            <w:gridSpan w:val="2"/>
            <w:shd w:val="clear" w:color="auto" w:fill="auto"/>
            <w:vAlign w:val="center"/>
          </w:tcPr>
          <w:p w14:paraId="208D8004" w14:textId="77777777" w:rsidR="00134EBF" w:rsidRPr="00BD67BF" w:rsidRDefault="00134EBF" w:rsidP="00407EF0">
            <w:pPr>
              <w:jc w:val="center"/>
              <w:rPr>
                <w:b/>
                <w:color w:val="FF0000"/>
              </w:rPr>
            </w:pPr>
            <w:r w:rsidRPr="00BD67BF">
              <w:rPr>
                <w:b/>
                <w:color w:val="FF0000"/>
              </w:rPr>
              <w:t xml:space="preserve">Survey (Re)Submitted </w:t>
            </w:r>
            <w:r w:rsidRPr="00BD67BF">
              <w:rPr>
                <w:b/>
                <w:color w:val="FF0000"/>
                <w:u w:val="single"/>
              </w:rPr>
              <w:t>On or After</w:t>
            </w:r>
            <w:r w:rsidRPr="00BD67BF">
              <w:rPr>
                <w:b/>
                <w:color w:val="FF0000"/>
              </w:rPr>
              <w:t xml:space="preserve"> September 1, 2016</w:t>
            </w:r>
          </w:p>
        </w:tc>
      </w:tr>
      <w:tr w:rsidR="00C44B4E" w:rsidRPr="00CE12BF" w14:paraId="5775196F" w14:textId="77777777" w:rsidTr="002D4DD4">
        <w:trPr>
          <w:tblHeader/>
          <w:jc w:val="center"/>
        </w:trPr>
        <w:tc>
          <w:tcPr>
            <w:tcW w:w="2481" w:type="dxa"/>
            <w:tcBorders>
              <w:top w:val="nil"/>
            </w:tcBorders>
            <w:shd w:val="clear" w:color="auto" w:fill="17365D" w:themeFill="text2" w:themeFillShade="BF"/>
            <w:vAlign w:val="center"/>
          </w:tcPr>
          <w:p w14:paraId="70A873E4" w14:textId="77777777" w:rsidR="00134EBF" w:rsidRDefault="00134EBF" w:rsidP="00407EF0">
            <w:pPr>
              <w:jc w:val="center"/>
              <w:rPr>
                <w:b/>
                <w:color w:val="FFFFFF" w:themeColor="background1"/>
              </w:rPr>
            </w:pPr>
            <w:r>
              <w:rPr>
                <w:b/>
                <w:color w:val="FFFFFF" w:themeColor="background1"/>
              </w:rPr>
              <w:t>Survey Section/</w:t>
            </w:r>
          </w:p>
          <w:p w14:paraId="0972E5BF" w14:textId="77777777" w:rsidR="00134EBF" w:rsidRPr="00CE12BF" w:rsidRDefault="00134EBF" w:rsidP="00407EF0">
            <w:pPr>
              <w:jc w:val="center"/>
              <w:rPr>
                <w:b/>
                <w:color w:val="FFFFFF" w:themeColor="background1"/>
              </w:rPr>
            </w:pPr>
            <w:r w:rsidRPr="00CE12BF">
              <w:rPr>
                <w:b/>
                <w:color w:val="FFFFFF" w:themeColor="background1"/>
              </w:rPr>
              <w:t>Measure</w:t>
            </w:r>
          </w:p>
        </w:tc>
        <w:tc>
          <w:tcPr>
            <w:tcW w:w="2481" w:type="dxa"/>
            <w:shd w:val="clear" w:color="auto" w:fill="17365D" w:themeFill="text2" w:themeFillShade="BF"/>
            <w:vAlign w:val="center"/>
          </w:tcPr>
          <w:p w14:paraId="17E483DD" w14:textId="77777777" w:rsidR="00134EBF" w:rsidRPr="00C44B4E" w:rsidRDefault="00134EBF" w:rsidP="00407EF0">
            <w:pPr>
              <w:jc w:val="center"/>
              <w:rPr>
                <w:b/>
                <w:color w:val="FFFFFF" w:themeColor="background1"/>
              </w:rPr>
            </w:pPr>
            <w:r w:rsidRPr="00C44B4E">
              <w:rPr>
                <w:b/>
                <w:color w:val="FFFFFF" w:themeColor="background1"/>
              </w:rPr>
              <w:t>Reporting Period</w:t>
            </w:r>
          </w:p>
        </w:tc>
        <w:tc>
          <w:tcPr>
            <w:tcW w:w="1318" w:type="dxa"/>
            <w:shd w:val="clear" w:color="auto" w:fill="17365D" w:themeFill="text2" w:themeFillShade="BF"/>
          </w:tcPr>
          <w:p w14:paraId="34A386F5" w14:textId="77777777" w:rsidR="00134EBF" w:rsidRPr="00C44B4E" w:rsidRDefault="00134EBF" w:rsidP="00407EF0">
            <w:pPr>
              <w:jc w:val="center"/>
              <w:rPr>
                <w:b/>
                <w:color w:val="FFFFFF" w:themeColor="background1"/>
              </w:rPr>
            </w:pPr>
          </w:p>
          <w:p w14:paraId="007D3E66" w14:textId="77777777" w:rsidR="00134EBF" w:rsidRPr="00C44B4E" w:rsidRDefault="0044445E" w:rsidP="00407EF0">
            <w:pPr>
              <w:jc w:val="center"/>
              <w:rPr>
                <w:b/>
                <w:color w:val="FFFFFF" w:themeColor="background1"/>
              </w:rPr>
            </w:pPr>
            <w:r>
              <w:rPr>
                <w:b/>
                <w:color w:val="FFFFFF" w:themeColor="background1"/>
              </w:rPr>
              <w:t>Use of</w:t>
            </w:r>
          </w:p>
          <w:p w14:paraId="5FCF76EA" w14:textId="77777777" w:rsidR="00134EBF" w:rsidRPr="00C44B4E" w:rsidRDefault="00134EBF" w:rsidP="00407EF0">
            <w:pPr>
              <w:jc w:val="center"/>
              <w:rPr>
                <w:b/>
                <w:color w:val="FFFFFF" w:themeColor="background1"/>
              </w:rPr>
            </w:pPr>
            <w:r w:rsidRPr="00C44B4E">
              <w:rPr>
                <w:b/>
                <w:color w:val="FFFFFF" w:themeColor="background1"/>
              </w:rPr>
              <w:t>ICD 9 or ICD 10 codes</w:t>
            </w:r>
          </w:p>
        </w:tc>
        <w:tc>
          <w:tcPr>
            <w:tcW w:w="2482" w:type="dxa"/>
            <w:shd w:val="clear" w:color="auto" w:fill="17365D" w:themeFill="text2" w:themeFillShade="BF"/>
            <w:vAlign w:val="center"/>
          </w:tcPr>
          <w:p w14:paraId="3511E120" w14:textId="77777777" w:rsidR="00134EBF" w:rsidRDefault="00134EBF" w:rsidP="00407EF0">
            <w:pPr>
              <w:jc w:val="center"/>
              <w:rPr>
                <w:b/>
                <w:color w:val="FFFFFF" w:themeColor="background1"/>
              </w:rPr>
            </w:pPr>
            <w:r>
              <w:rPr>
                <w:b/>
                <w:color w:val="FFFFFF" w:themeColor="background1"/>
              </w:rPr>
              <w:t>Reporting Period</w:t>
            </w:r>
          </w:p>
        </w:tc>
        <w:tc>
          <w:tcPr>
            <w:tcW w:w="1318" w:type="dxa"/>
            <w:shd w:val="clear" w:color="auto" w:fill="17365D" w:themeFill="text2" w:themeFillShade="BF"/>
          </w:tcPr>
          <w:p w14:paraId="09F66012" w14:textId="77777777" w:rsidR="00134EBF" w:rsidRDefault="00134EBF" w:rsidP="00407EF0">
            <w:pPr>
              <w:jc w:val="center"/>
              <w:rPr>
                <w:b/>
                <w:color w:val="FFFFFF" w:themeColor="background1"/>
              </w:rPr>
            </w:pPr>
          </w:p>
          <w:p w14:paraId="4BD0450A" w14:textId="77777777" w:rsidR="00134EBF" w:rsidRDefault="0044445E" w:rsidP="00407EF0">
            <w:pPr>
              <w:jc w:val="center"/>
              <w:rPr>
                <w:b/>
                <w:color w:val="FFFFFF" w:themeColor="background1"/>
              </w:rPr>
            </w:pPr>
            <w:r>
              <w:rPr>
                <w:b/>
                <w:color w:val="FFFFFF" w:themeColor="background1"/>
              </w:rPr>
              <w:t>Use of</w:t>
            </w:r>
            <w:r w:rsidR="00134EBF">
              <w:rPr>
                <w:b/>
                <w:color w:val="FFFFFF" w:themeColor="background1"/>
              </w:rPr>
              <w:t xml:space="preserve"> </w:t>
            </w:r>
          </w:p>
          <w:p w14:paraId="0FF57ACF" w14:textId="77777777" w:rsidR="00134EBF" w:rsidRDefault="00134EBF" w:rsidP="00407EF0">
            <w:pPr>
              <w:jc w:val="center"/>
              <w:rPr>
                <w:b/>
                <w:color w:val="FFFFFF" w:themeColor="background1"/>
              </w:rPr>
            </w:pPr>
            <w:r>
              <w:rPr>
                <w:b/>
                <w:color w:val="FFFFFF" w:themeColor="background1"/>
              </w:rPr>
              <w:t>ICD 9 or ICD 10 codes</w:t>
            </w:r>
          </w:p>
        </w:tc>
      </w:tr>
      <w:tr w:rsidR="00B56CC1" w:rsidRPr="00CE12BF" w14:paraId="73658272" w14:textId="77777777" w:rsidTr="0044445E">
        <w:trPr>
          <w:jc w:val="center"/>
        </w:trPr>
        <w:tc>
          <w:tcPr>
            <w:tcW w:w="2481" w:type="dxa"/>
            <w:shd w:val="clear" w:color="auto" w:fill="D9D9D9" w:themeFill="background1" w:themeFillShade="D9"/>
          </w:tcPr>
          <w:p w14:paraId="425DA70B" w14:textId="77777777" w:rsidR="005A21C4" w:rsidRDefault="005A21C4" w:rsidP="00244CCE">
            <w:pPr>
              <w:spacing w:before="120" w:after="120"/>
              <w:rPr>
                <w:b/>
              </w:rPr>
            </w:pPr>
            <w:r>
              <w:rPr>
                <w:b/>
              </w:rPr>
              <w:t xml:space="preserve">Section </w:t>
            </w:r>
            <w:r w:rsidR="00134EBF">
              <w:rPr>
                <w:b/>
              </w:rPr>
              <w:t xml:space="preserve">1 </w:t>
            </w:r>
          </w:p>
          <w:p w14:paraId="1DDE242B" w14:textId="77777777" w:rsidR="00134EBF" w:rsidRPr="00CE12BF" w:rsidRDefault="00134EBF" w:rsidP="00244CCE">
            <w:pPr>
              <w:spacing w:before="120" w:after="120"/>
              <w:rPr>
                <w:b/>
              </w:rPr>
            </w:pPr>
            <w:r w:rsidRPr="00134EBF">
              <w:t>Basic Hospital Information</w:t>
            </w:r>
          </w:p>
        </w:tc>
        <w:tc>
          <w:tcPr>
            <w:tcW w:w="2481" w:type="dxa"/>
            <w:shd w:val="clear" w:color="auto" w:fill="auto"/>
            <w:vAlign w:val="center"/>
          </w:tcPr>
          <w:p w14:paraId="6E1E50EC" w14:textId="77777777" w:rsidR="00134EBF" w:rsidRPr="00CE12BF" w:rsidRDefault="00B56CC1" w:rsidP="00160D1E">
            <w:pPr>
              <w:jc w:val="center"/>
            </w:pPr>
            <w:r>
              <w:t>12-</w:t>
            </w:r>
            <w:r w:rsidR="00F409B7">
              <w:t>months</w:t>
            </w:r>
            <w:r>
              <w:t xml:space="preserve"> ending </w:t>
            </w:r>
            <w:r w:rsidR="00C44B4E">
              <w:t>12/31/2015</w:t>
            </w:r>
          </w:p>
        </w:tc>
        <w:tc>
          <w:tcPr>
            <w:tcW w:w="1318" w:type="dxa"/>
            <w:shd w:val="clear" w:color="auto" w:fill="auto"/>
            <w:vAlign w:val="center"/>
          </w:tcPr>
          <w:p w14:paraId="1C135CA1" w14:textId="77777777" w:rsidR="00134EBF" w:rsidRPr="00CE12BF" w:rsidRDefault="00B56CC1" w:rsidP="00160D1E">
            <w:pPr>
              <w:jc w:val="center"/>
            </w:pPr>
            <w:r>
              <w:t>N/A</w:t>
            </w:r>
          </w:p>
        </w:tc>
        <w:tc>
          <w:tcPr>
            <w:tcW w:w="2482" w:type="dxa"/>
            <w:vAlign w:val="center"/>
          </w:tcPr>
          <w:p w14:paraId="2DD55FBC" w14:textId="77777777" w:rsidR="00134EBF" w:rsidRPr="00CE12BF" w:rsidRDefault="00C44B4E" w:rsidP="00160D1E">
            <w:pPr>
              <w:jc w:val="center"/>
            </w:pPr>
            <w:r>
              <w:t>12-</w:t>
            </w:r>
            <w:r w:rsidR="00B56CC1">
              <w:t>months ending 06/30/2016</w:t>
            </w:r>
          </w:p>
        </w:tc>
        <w:tc>
          <w:tcPr>
            <w:tcW w:w="1318" w:type="dxa"/>
            <w:vAlign w:val="center"/>
          </w:tcPr>
          <w:p w14:paraId="6DC68191" w14:textId="77777777" w:rsidR="00134EBF" w:rsidRPr="00CE12BF" w:rsidRDefault="00B56CC1" w:rsidP="00160D1E">
            <w:pPr>
              <w:jc w:val="center"/>
            </w:pPr>
            <w:r>
              <w:t>N/A</w:t>
            </w:r>
          </w:p>
        </w:tc>
      </w:tr>
      <w:tr w:rsidR="00B56CC1" w:rsidRPr="00CE12BF" w14:paraId="7AE24ECE" w14:textId="77777777" w:rsidTr="0044445E">
        <w:trPr>
          <w:jc w:val="center"/>
        </w:trPr>
        <w:tc>
          <w:tcPr>
            <w:tcW w:w="2481" w:type="dxa"/>
            <w:shd w:val="clear" w:color="auto" w:fill="D9D9D9" w:themeFill="background1" w:themeFillShade="D9"/>
          </w:tcPr>
          <w:p w14:paraId="184A497A" w14:textId="77777777" w:rsidR="005A21C4" w:rsidRDefault="005A21C4" w:rsidP="00244CCE">
            <w:pPr>
              <w:spacing w:before="120" w:after="120"/>
              <w:rPr>
                <w:b/>
              </w:rPr>
            </w:pPr>
            <w:r>
              <w:rPr>
                <w:b/>
              </w:rPr>
              <w:t xml:space="preserve">Section </w:t>
            </w:r>
            <w:r w:rsidR="00134EBF">
              <w:rPr>
                <w:b/>
              </w:rPr>
              <w:t xml:space="preserve">2 </w:t>
            </w:r>
          </w:p>
          <w:p w14:paraId="74F17CBF" w14:textId="77777777" w:rsidR="00134EBF" w:rsidRPr="00CE12BF" w:rsidRDefault="005A21C4" w:rsidP="00244CCE">
            <w:pPr>
              <w:spacing w:before="120" w:after="120"/>
              <w:rPr>
                <w:b/>
              </w:rPr>
            </w:pPr>
            <w:r>
              <w:t>C</w:t>
            </w:r>
            <w:r w:rsidR="0044445E">
              <w:t>omputerized Prescriber Order Entry (CPOE)</w:t>
            </w:r>
          </w:p>
        </w:tc>
        <w:tc>
          <w:tcPr>
            <w:tcW w:w="2481" w:type="dxa"/>
            <w:shd w:val="clear" w:color="auto" w:fill="auto"/>
            <w:vAlign w:val="center"/>
          </w:tcPr>
          <w:p w14:paraId="6F4BAAC3" w14:textId="77777777" w:rsidR="00134EBF" w:rsidRPr="00CE12BF" w:rsidRDefault="00F409B7" w:rsidP="00160D1E">
            <w:pPr>
              <w:jc w:val="center"/>
            </w:pPr>
            <w:r>
              <w:t>Latest 3-months prior to survey submission</w:t>
            </w:r>
          </w:p>
        </w:tc>
        <w:tc>
          <w:tcPr>
            <w:tcW w:w="1318" w:type="dxa"/>
            <w:shd w:val="clear" w:color="auto" w:fill="auto"/>
            <w:vAlign w:val="center"/>
          </w:tcPr>
          <w:p w14:paraId="44E2F2F3" w14:textId="77777777" w:rsidR="00134EBF" w:rsidRPr="00CE12BF" w:rsidRDefault="00B56CC1" w:rsidP="00160D1E">
            <w:pPr>
              <w:jc w:val="center"/>
            </w:pPr>
            <w:r>
              <w:t>N/A</w:t>
            </w:r>
          </w:p>
        </w:tc>
        <w:tc>
          <w:tcPr>
            <w:tcW w:w="2482" w:type="dxa"/>
            <w:vAlign w:val="center"/>
          </w:tcPr>
          <w:p w14:paraId="518F34B6" w14:textId="77777777" w:rsidR="00134EBF" w:rsidRPr="00CE12BF" w:rsidRDefault="00F409B7" w:rsidP="00160D1E">
            <w:pPr>
              <w:jc w:val="center"/>
            </w:pPr>
            <w:r>
              <w:t>Latest 3-months prior to survey submission</w:t>
            </w:r>
          </w:p>
        </w:tc>
        <w:tc>
          <w:tcPr>
            <w:tcW w:w="1318" w:type="dxa"/>
            <w:vAlign w:val="center"/>
          </w:tcPr>
          <w:p w14:paraId="7DE5FB30" w14:textId="77777777" w:rsidR="00134EBF" w:rsidRPr="00CE12BF" w:rsidRDefault="00B56CC1" w:rsidP="00160D1E">
            <w:pPr>
              <w:jc w:val="center"/>
            </w:pPr>
            <w:r>
              <w:t>N/A</w:t>
            </w:r>
          </w:p>
        </w:tc>
      </w:tr>
      <w:tr w:rsidR="0044445E" w:rsidRPr="00CE12BF" w14:paraId="5B3CF64B" w14:textId="77777777" w:rsidTr="0044445E">
        <w:trPr>
          <w:jc w:val="center"/>
        </w:trPr>
        <w:tc>
          <w:tcPr>
            <w:tcW w:w="2481" w:type="dxa"/>
            <w:shd w:val="clear" w:color="auto" w:fill="D9D9D9" w:themeFill="background1" w:themeFillShade="D9"/>
          </w:tcPr>
          <w:p w14:paraId="56F6241A" w14:textId="77777777" w:rsidR="0044445E" w:rsidRDefault="0044445E" w:rsidP="00244CCE">
            <w:pPr>
              <w:spacing w:before="120" w:after="120"/>
              <w:rPr>
                <w:b/>
              </w:rPr>
            </w:pPr>
            <w:r>
              <w:rPr>
                <w:b/>
              </w:rPr>
              <w:t>Section 3</w:t>
            </w:r>
          </w:p>
          <w:p w14:paraId="3BD3EF9C" w14:textId="77777777" w:rsidR="0044445E" w:rsidRPr="005A21C4" w:rsidRDefault="0044445E" w:rsidP="00244CCE">
            <w:pPr>
              <w:spacing w:before="120" w:after="120"/>
            </w:pPr>
            <w:r>
              <w:t xml:space="preserve">Evidence-Based Hospital Referral (AVR, AAA, Pancreatectomy, Esophagetcomy) </w:t>
            </w:r>
          </w:p>
        </w:tc>
        <w:tc>
          <w:tcPr>
            <w:tcW w:w="2481" w:type="dxa"/>
            <w:shd w:val="clear" w:color="auto" w:fill="auto"/>
            <w:vAlign w:val="center"/>
          </w:tcPr>
          <w:p w14:paraId="4C9BF84E" w14:textId="77777777" w:rsidR="0044445E" w:rsidRPr="00CE12BF" w:rsidRDefault="0044445E" w:rsidP="0044445E">
            <w:pPr>
              <w:jc w:val="center"/>
            </w:pPr>
            <w:r w:rsidRPr="00671EAF">
              <w:t>12-months or 24-months ending 09/30/2015</w:t>
            </w:r>
          </w:p>
        </w:tc>
        <w:tc>
          <w:tcPr>
            <w:tcW w:w="1318" w:type="dxa"/>
            <w:shd w:val="clear" w:color="auto" w:fill="auto"/>
            <w:vAlign w:val="center"/>
          </w:tcPr>
          <w:p w14:paraId="1691B0DD" w14:textId="77777777" w:rsidR="0044445E" w:rsidRPr="00CE12BF" w:rsidRDefault="0044445E" w:rsidP="0044445E">
            <w:pPr>
              <w:jc w:val="center"/>
            </w:pPr>
            <w:r w:rsidRPr="00F06F7C">
              <w:t>ICD-9</w:t>
            </w:r>
          </w:p>
        </w:tc>
        <w:tc>
          <w:tcPr>
            <w:tcW w:w="2482" w:type="dxa"/>
            <w:vAlign w:val="center"/>
          </w:tcPr>
          <w:p w14:paraId="6E3AD0AB" w14:textId="77777777" w:rsidR="0044445E" w:rsidRPr="00CE12BF" w:rsidRDefault="0044445E" w:rsidP="0044445E">
            <w:pPr>
              <w:jc w:val="center"/>
            </w:pPr>
            <w:r w:rsidRPr="005B24C0">
              <w:t>12-months or 24-months ending 09/30/2015</w:t>
            </w:r>
          </w:p>
        </w:tc>
        <w:tc>
          <w:tcPr>
            <w:tcW w:w="1318" w:type="dxa"/>
            <w:vAlign w:val="center"/>
          </w:tcPr>
          <w:p w14:paraId="61642DC6" w14:textId="77777777" w:rsidR="0044445E" w:rsidRPr="00CE12BF" w:rsidRDefault="0044445E" w:rsidP="0044445E">
            <w:pPr>
              <w:jc w:val="center"/>
            </w:pPr>
            <w:r w:rsidRPr="001E38B1">
              <w:t>ICD-9</w:t>
            </w:r>
          </w:p>
        </w:tc>
      </w:tr>
      <w:tr w:rsidR="0044445E" w:rsidRPr="00CE12BF" w14:paraId="399189FC" w14:textId="77777777" w:rsidTr="0044445E">
        <w:trPr>
          <w:jc w:val="center"/>
        </w:trPr>
        <w:tc>
          <w:tcPr>
            <w:tcW w:w="2481" w:type="dxa"/>
            <w:shd w:val="clear" w:color="auto" w:fill="D9D9D9" w:themeFill="background1" w:themeFillShade="D9"/>
          </w:tcPr>
          <w:p w14:paraId="4CC194A1" w14:textId="77777777" w:rsidR="0044445E" w:rsidRPr="005F5A7D" w:rsidRDefault="0044445E" w:rsidP="00244CCE">
            <w:pPr>
              <w:spacing w:before="120" w:after="120"/>
              <w:rPr>
                <w:b/>
              </w:rPr>
            </w:pPr>
            <w:r>
              <w:rPr>
                <w:b/>
              </w:rPr>
              <w:t xml:space="preserve">4A </w:t>
            </w:r>
            <w:r w:rsidRPr="00134EBF">
              <w:t>Maternity Care</w:t>
            </w:r>
          </w:p>
        </w:tc>
        <w:tc>
          <w:tcPr>
            <w:tcW w:w="2481" w:type="dxa"/>
            <w:shd w:val="clear" w:color="auto" w:fill="auto"/>
            <w:vAlign w:val="center"/>
          </w:tcPr>
          <w:p w14:paraId="396FC838" w14:textId="77777777" w:rsidR="0044445E" w:rsidRPr="00CE12BF" w:rsidRDefault="0044445E" w:rsidP="0044445E">
            <w:pPr>
              <w:jc w:val="center"/>
            </w:pPr>
            <w:r>
              <w:t>9-months ending 09/30/2015</w:t>
            </w:r>
          </w:p>
        </w:tc>
        <w:tc>
          <w:tcPr>
            <w:tcW w:w="1318" w:type="dxa"/>
            <w:shd w:val="clear" w:color="auto" w:fill="auto"/>
            <w:vAlign w:val="center"/>
          </w:tcPr>
          <w:p w14:paraId="1060DD1F" w14:textId="77777777" w:rsidR="0044445E" w:rsidRPr="00CE12BF" w:rsidRDefault="0044445E" w:rsidP="0044445E">
            <w:pPr>
              <w:jc w:val="center"/>
            </w:pPr>
            <w:r>
              <w:t>N/A</w:t>
            </w:r>
          </w:p>
        </w:tc>
        <w:tc>
          <w:tcPr>
            <w:tcW w:w="2482" w:type="dxa"/>
            <w:vAlign w:val="center"/>
          </w:tcPr>
          <w:p w14:paraId="6F0F9A64" w14:textId="77777777" w:rsidR="0044445E" w:rsidRPr="00CE12BF" w:rsidRDefault="0044445E" w:rsidP="0044445E">
            <w:pPr>
              <w:jc w:val="center"/>
            </w:pPr>
            <w:r>
              <w:t>9-months ending 06/30/2016</w:t>
            </w:r>
          </w:p>
        </w:tc>
        <w:tc>
          <w:tcPr>
            <w:tcW w:w="1318" w:type="dxa"/>
            <w:vAlign w:val="center"/>
          </w:tcPr>
          <w:p w14:paraId="44A2EE02" w14:textId="77777777" w:rsidR="0044445E" w:rsidRPr="00CE12BF" w:rsidRDefault="0044445E" w:rsidP="0044445E">
            <w:pPr>
              <w:jc w:val="center"/>
            </w:pPr>
            <w:r>
              <w:t>N/A</w:t>
            </w:r>
          </w:p>
        </w:tc>
      </w:tr>
      <w:tr w:rsidR="0044445E" w:rsidRPr="00CE12BF" w14:paraId="417BFC1A" w14:textId="77777777" w:rsidTr="0044445E">
        <w:trPr>
          <w:jc w:val="center"/>
        </w:trPr>
        <w:tc>
          <w:tcPr>
            <w:tcW w:w="2481" w:type="dxa"/>
            <w:shd w:val="clear" w:color="auto" w:fill="D9D9D9" w:themeFill="background1" w:themeFillShade="D9"/>
          </w:tcPr>
          <w:p w14:paraId="1F67586C" w14:textId="77777777" w:rsidR="0044445E" w:rsidRPr="005F5A7D" w:rsidRDefault="0044445E" w:rsidP="00244CCE">
            <w:pPr>
              <w:spacing w:before="120" w:after="120"/>
            </w:pPr>
            <w:r w:rsidRPr="00134EBF">
              <w:rPr>
                <w:b/>
              </w:rPr>
              <w:t>4B</w:t>
            </w:r>
            <w:r>
              <w:t xml:space="preserve"> </w:t>
            </w:r>
            <w:r w:rsidRPr="005F5A7D">
              <w:t>Early Elective Deliveries</w:t>
            </w:r>
          </w:p>
        </w:tc>
        <w:tc>
          <w:tcPr>
            <w:tcW w:w="2481" w:type="dxa"/>
            <w:shd w:val="clear" w:color="auto" w:fill="auto"/>
            <w:vAlign w:val="center"/>
          </w:tcPr>
          <w:p w14:paraId="5AB7F2D6" w14:textId="77777777" w:rsidR="0044445E" w:rsidRPr="00CE12BF" w:rsidRDefault="0044445E" w:rsidP="0044445E">
            <w:pPr>
              <w:jc w:val="center"/>
            </w:pPr>
            <w:r w:rsidRPr="00412406">
              <w:t>9-months ending 09/30/2015</w:t>
            </w:r>
          </w:p>
        </w:tc>
        <w:tc>
          <w:tcPr>
            <w:tcW w:w="1318" w:type="dxa"/>
            <w:shd w:val="clear" w:color="auto" w:fill="auto"/>
            <w:vAlign w:val="center"/>
          </w:tcPr>
          <w:p w14:paraId="5DEBE025" w14:textId="77777777" w:rsidR="0044445E" w:rsidRPr="00CE12BF" w:rsidRDefault="0044445E" w:rsidP="0044445E">
            <w:pPr>
              <w:jc w:val="center"/>
            </w:pPr>
            <w:r>
              <w:t>ICD-9</w:t>
            </w:r>
          </w:p>
        </w:tc>
        <w:tc>
          <w:tcPr>
            <w:tcW w:w="2482" w:type="dxa"/>
            <w:vAlign w:val="center"/>
          </w:tcPr>
          <w:p w14:paraId="3D02D491" w14:textId="77777777" w:rsidR="0044445E" w:rsidRPr="00CE12BF" w:rsidRDefault="0044445E" w:rsidP="0044445E">
            <w:pPr>
              <w:jc w:val="center"/>
            </w:pPr>
            <w:r w:rsidRPr="00CC70F9">
              <w:t>9-months ending 06/30/2016</w:t>
            </w:r>
          </w:p>
        </w:tc>
        <w:tc>
          <w:tcPr>
            <w:tcW w:w="1318" w:type="dxa"/>
            <w:vAlign w:val="center"/>
          </w:tcPr>
          <w:p w14:paraId="30A19272" w14:textId="77777777" w:rsidR="0044445E" w:rsidRPr="00CE12BF" w:rsidRDefault="0044445E" w:rsidP="0044445E">
            <w:pPr>
              <w:jc w:val="center"/>
            </w:pPr>
            <w:r>
              <w:t>ICD-10</w:t>
            </w:r>
          </w:p>
        </w:tc>
      </w:tr>
      <w:tr w:rsidR="0044445E" w:rsidRPr="00CE12BF" w14:paraId="5B4F9555" w14:textId="77777777" w:rsidTr="0044445E">
        <w:trPr>
          <w:jc w:val="center"/>
        </w:trPr>
        <w:tc>
          <w:tcPr>
            <w:tcW w:w="2481" w:type="dxa"/>
            <w:shd w:val="clear" w:color="auto" w:fill="D9D9D9" w:themeFill="background1" w:themeFillShade="D9"/>
          </w:tcPr>
          <w:p w14:paraId="4C833F5F" w14:textId="77777777" w:rsidR="0044445E" w:rsidRPr="005F5A7D" w:rsidRDefault="0044445E" w:rsidP="00244CCE">
            <w:pPr>
              <w:spacing w:before="120" w:after="120"/>
            </w:pPr>
            <w:r w:rsidRPr="00134EBF">
              <w:rPr>
                <w:b/>
              </w:rPr>
              <w:t>4C</w:t>
            </w:r>
            <w:r>
              <w:t xml:space="preserve"> </w:t>
            </w:r>
            <w:r w:rsidRPr="005F5A7D">
              <w:t>NTSV Cesarean Section</w:t>
            </w:r>
          </w:p>
        </w:tc>
        <w:tc>
          <w:tcPr>
            <w:tcW w:w="2481" w:type="dxa"/>
            <w:shd w:val="clear" w:color="auto" w:fill="auto"/>
            <w:vAlign w:val="center"/>
          </w:tcPr>
          <w:p w14:paraId="6222F5C1" w14:textId="77777777" w:rsidR="0044445E" w:rsidRPr="00CE12BF" w:rsidRDefault="0044445E" w:rsidP="0044445E">
            <w:pPr>
              <w:jc w:val="center"/>
            </w:pPr>
            <w:r w:rsidRPr="00412406">
              <w:t>9-months ending 09/30/2015</w:t>
            </w:r>
          </w:p>
        </w:tc>
        <w:tc>
          <w:tcPr>
            <w:tcW w:w="1318" w:type="dxa"/>
            <w:shd w:val="clear" w:color="auto" w:fill="auto"/>
            <w:vAlign w:val="center"/>
          </w:tcPr>
          <w:p w14:paraId="723AC992" w14:textId="77777777" w:rsidR="0044445E" w:rsidRPr="00CE12BF" w:rsidRDefault="0044445E" w:rsidP="0044445E">
            <w:pPr>
              <w:jc w:val="center"/>
            </w:pPr>
            <w:r w:rsidRPr="00F467A8">
              <w:t>ICD-9</w:t>
            </w:r>
          </w:p>
        </w:tc>
        <w:tc>
          <w:tcPr>
            <w:tcW w:w="2482" w:type="dxa"/>
            <w:vAlign w:val="center"/>
          </w:tcPr>
          <w:p w14:paraId="5453EBC9" w14:textId="77777777" w:rsidR="0044445E" w:rsidRPr="00CE12BF" w:rsidRDefault="0044445E" w:rsidP="0044445E">
            <w:pPr>
              <w:jc w:val="center"/>
            </w:pPr>
            <w:r w:rsidRPr="00CC70F9">
              <w:t>9-months ending 06/30/2016</w:t>
            </w:r>
          </w:p>
        </w:tc>
        <w:tc>
          <w:tcPr>
            <w:tcW w:w="1318" w:type="dxa"/>
            <w:vAlign w:val="center"/>
          </w:tcPr>
          <w:p w14:paraId="328960B4" w14:textId="77777777" w:rsidR="0044445E" w:rsidRPr="00CE12BF" w:rsidRDefault="0044445E" w:rsidP="0044445E">
            <w:pPr>
              <w:jc w:val="center"/>
            </w:pPr>
            <w:r w:rsidRPr="00CC0289">
              <w:t>ICD-10</w:t>
            </w:r>
          </w:p>
        </w:tc>
      </w:tr>
      <w:tr w:rsidR="0044445E" w:rsidRPr="00CE12BF" w14:paraId="248AFB75" w14:textId="77777777" w:rsidTr="0044445E">
        <w:trPr>
          <w:jc w:val="center"/>
        </w:trPr>
        <w:tc>
          <w:tcPr>
            <w:tcW w:w="2481" w:type="dxa"/>
            <w:shd w:val="clear" w:color="auto" w:fill="D9D9D9" w:themeFill="background1" w:themeFillShade="D9"/>
          </w:tcPr>
          <w:p w14:paraId="1720C3B6" w14:textId="77777777" w:rsidR="0044445E" w:rsidRPr="005F5A7D" w:rsidRDefault="0044445E" w:rsidP="00244CCE">
            <w:pPr>
              <w:spacing w:before="120" w:after="120"/>
            </w:pPr>
            <w:r w:rsidRPr="00134EBF">
              <w:rPr>
                <w:b/>
              </w:rPr>
              <w:t>4D</w:t>
            </w:r>
            <w:r>
              <w:t xml:space="preserve"> </w:t>
            </w:r>
            <w:r w:rsidRPr="005F5A7D">
              <w:t>Incidence of Episiotomy</w:t>
            </w:r>
          </w:p>
        </w:tc>
        <w:tc>
          <w:tcPr>
            <w:tcW w:w="2481" w:type="dxa"/>
            <w:shd w:val="clear" w:color="auto" w:fill="auto"/>
            <w:vAlign w:val="center"/>
          </w:tcPr>
          <w:p w14:paraId="5F00CAD2" w14:textId="77777777" w:rsidR="0044445E" w:rsidRPr="00CE12BF" w:rsidRDefault="0044445E" w:rsidP="0044445E">
            <w:pPr>
              <w:jc w:val="center"/>
            </w:pPr>
            <w:r w:rsidRPr="00412406">
              <w:t>9-months ending 09/30/2015</w:t>
            </w:r>
          </w:p>
        </w:tc>
        <w:tc>
          <w:tcPr>
            <w:tcW w:w="1318" w:type="dxa"/>
            <w:shd w:val="clear" w:color="auto" w:fill="auto"/>
            <w:vAlign w:val="center"/>
          </w:tcPr>
          <w:p w14:paraId="3C71D2D9" w14:textId="77777777" w:rsidR="0044445E" w:rsidRDefault="0044445E" w:rsidP="0044445E">
            <w:pPr>
              <w:jc w:val="center"/>
            </w:pPr>
            <w:r w:rsidRPr="00F467A8">
              <w:t>ICD-9</w:t>
            </w:r>
          </w:p>
        </w:tc>
        <w:tc>
          <w:tcPr>
            <w:tcW w:w="2482" w:type="dxa"/>
            <w:vAlign w:val="center"/>
          </w:tcPr>
          <w:p w14:paraId="75B2B2A2" w14:textId="77777777" w:rsidR="0044445E" w:rsidRDefault="0044445E" w:rsidP="0044445E">
            <w:pPr>
              <w:jc w:val="center"/>
            </w:pPr>
            <w:r w:rsidRPr="00CC70F9">
              <w:t>9-months ending 06/30/2016</w:t>
            </w:r>
          </w:p>
        </w:tc>
        <w:tc>
          <w:tcPr>
            <w:tcW w:w="1318" w:type="dxa"/>
            <w:vAlign w:val="center"/>
          </w:tcPr>
          <w:p w14:paraId="637BEEF4" w14:textId="77777777" w:rsidR="0044445E" w:rsidRDefault="0044445E" w:rsidP="0044445E">
            <w:pPr>
              <w:jc w:val="center"/>
            </w:pPr>
            <w:r w:rsidRPr="00CC0289">
              <w:t>ICD-10</w:t>
            </w:r>
          </w:p>
        </w:tc>
      </w:tr>
      <w:tr w:rsidR="0044445E" w:rsidRPr="00CE12BF" w14:paraId="7D88F6EC" w14:textId="77777777" w:rsidTr="0044445E">
        <w:trPr>
          <w:jc w:val="center"/>
        </w:trPr>
        <w:tc>
          <w:tcPr>
            <w:tcW w:w="2481" w:type="dxa"/>
            <w:shd w:val="clear" w:color="auto" w:fill="D9D9D9" w:themeFill="background1" w:themeFillShade="D9"/>
          </w:tcPr>
          <w:p w14:paraId="02DD71CD" w14:textId="77777777" w:rsidR="0044445E" w:rsidRPr="005F5A7D" w:rsidRDefault="0044445E" w:rsidP="00244CCE">
            <w:pPr>
              <w:spacing w:before="120" w:after="120"/>
            </w:pPr>
            <w:r w:rsidRPr="00134EBF">
              <w:rPr>
                <w:b/>
              </w:rPr>
              <w:t>4E</w:t>
            </w:r>
            <w:r>
              <w:t xml:space="preserve"> </w:t>
            </w:r>
            <w:r w:rsidRPr="005F5A7D">
              <w:t xml:space="preserve">Bilirubin </w:t>
            </w:r>
            <w:r>
              <w:t>Screening &amp; DVT Prophylaxis</w:t>
            </w:r>
          </w:p>
        </w:tc>
        <w:tc>
          <w:tcPr>
            <w:tcW w:w="2481" w:type="dxa"/>
            <w:shd w:val="clear" w:color="auto" w:fill="auto"/>
            <w:vAlign w:val="center"/>
          </w:tcPr>
          <w:p w14:paraId="04638517" w14:textId="77777777" w:rsidR="0044445E" w:rsidRPr="00CE12BF" w:rsidRDefault="0044445E" w:rsidP="0044445E">
            <w:pPr>
              <w:jc w:val="center"/>
            </w:pPr>
            <w:r w:rsidRPr="00412406">
              <w:t>9-months ending 09/30/2015</w:t>
            </w:r>
          </w:p>
        </w:tc>
        <w:tc>
          <w:tcPr>
            <w:tcW w:w="1318" w:type="dxa"/>
            <w:shd w:val="clear" w:color="auto" w:fill="auto"/>
            <w:vAlign w:val="center"/>
          </w:tcPr>
          <w:p w14:paraId="78F57EFF" w14:textId="77777777" w:rsidR="0044445E" w:rsidRPr="00CE12BF" w:rsidRDefault="0044445E" w:rsidP="0044445E">
            <w:pPr>
              <w:jc w:val="center"/>
            </w:pPr>
            <w:r>
              <w:t>N/A</w:t>
            </w:r>
          </w:p>
        </w:tc>
        <w:tc>
          <w:tcPr>
            <w:tcW w:w="2482" w:type="dxa"/>
            <w:vAlign w:val="center"/>
          </w:tcPr>
          <w:p w14:paraId="7D1603F2" w14:textId="77777777" w:rsidR="0044445E" w:rsidRPr="00CE12BF" w:rsidRDefault="0044445E" w:rsidP="0044445E">
            <w:pPr>
              <w:jc w:val="center"/>
            </w:pPr>
            <w:r w:rsidRPr="00CC70F9">
              <w:t>9-months ending 06/30/2016</w:t>
            </w:r>
          </w:p>
        </w:tc>
        <w:tc>
          <w:tcPr>
            <w:tcW w:w="1318" w:type="dxa"/>
            <w:vAlign w:val="center"/>
          </w:tcPr>
          <w:p w14:paraId="50A24DA1" w14:textId="77777777" w:rsidR="0044445E" w:rsidRPr="00CE12BF" w:rsidRDefault="0044445E" w:rsidP="0044445E">
            <w:pPr>
              <w:jc w:val="center"/>
            </w:pPr>
            <w:r>
              <w:t>N/A</w:t>
            </w:r>
          </w:p>
        </w:tc>
      </w:tr>
      <w:tr w:rsidR="0044445E" w:rsidRPr="00CE12BF" w14:paraId="2B00017F" w14:textId="77777777" w:rsidTr="0044445E">
        <w:trPr>
          <w:trHeight w:val="440"/>
          <w:jc w:val="center"/>
        </w:trPr>
        <w:tc>
          <w:tcPr>
            <w:tcW w:w="2481" w:type="dxa"/>
            <w:vMerge w:val="restart"/>
            <w:shd w:val="clear" w:color="auto" w:fill="D9D9D9" w:themeFill="background1" w:themeFillShade="D9"/>
          </w:tcPr>
          <w:p w14:paraId="0A75A8FC" w14:textId="77777777" w:rsidR="0044445E" w:rsidRPr="005F5A7D" w:rsidRDefault="0044445E" w:rsidP="00244CCE">
            <w:pPr>
              <w:spacing w:before="120" w:after="120"/>
              <w:rPr>
                <w:color w:val="76923C" w:themeColor="accent3" w:themeShade="BF"/>
              </w:rPr>
            </w:pPr>
            <w:r w:rsidRPr="00134EBF">
              <w:rPr>
                <w:b/>
              </w:rPr>
              <w:t>4F</w:t>
            </w:r>
            <w:r>
              <w:t xml:space="preserve"> High-R</w:t>
            </w:r>
            <w:r w:rsidRPr="005F5A7D">
              <w:t xml:space="preserve">isk Newborn Deliveries </w:t>
            </w:r>
          </w:p>
        </w:tc>
        <w:tc>
          <w:tcPr>
            <w:tcW w:w="2481" w:type="dxa"/>
            <w:shd w:val="clear" w:color="auto" w:fill="auto"/>
            <w:vAlign w:val="center"/>
          </w:tcPr>
          <w:p w14:paraId="5EE078BA" w14:textId="77777777" w:rsidR="0044445E" w:rsidRPr="00CE12BF" w:rsidRDefault="0044445E" w:rsidP="0044445E">
            <w:pPr>
              <w:jc w:val="center"/>
            </w:pPr>
            <w:r>
              <w:t>Volume: 12-months ending 09/30/2015</w:t>
            </w:r>
          </w:p>
        </w:tc>
        <w:tc>
          <w:tcPr>
            <w:tcW w:w="1318" w:type="dxa"/>
            <w:shd w:val="clear" w:color="auto" w:fill="auto"/>
            <w:vAlign w:val="center"/>
          </w:tcPr>
          <w:p w14:paraId="648465B7" w14:textId="77777777" w:rsidR="0044445E" w:rsidRPr="00CE12BF" w:rsidRDefault="0044445E" w:rsidP="0044445E">
            <w:pPr>
              <w:jc w:val="center"/>
            </w:pPr>
            <w:r>
              <w:t>ICD-9</w:t>
            </w:r>
          </w:p>
        </w:tc>
        <w:tc>
          <w:tcPr>
            <w:tcW w:w="2482" w:type="dxa"/>
            <w:vAlign w:val="center"/>
          </w:tcPr>
          <w:p w14:paraId="463EF7C5" w14:textId="77777777" w:rsidR="0044445E" w:rsidRDefault="0044445E" w:rsidP="0044445E">
            <w:pPr>
              <w:jc w:val="center"/>
            </w:pPr>
            <w:r>
              <w:t>Volume: 12-months ending 09/30/2015</w:t>
            </w:r>
          </w:p>
          <w:p w14:paraId="78B415AF" w14:textId="77777777" w:rsidR="0044445E" w:rsidRPr="00CE12BF" w:rsidRDefault="0044445E" w:rsidP="0044445E">
            <w:pPr>
              <w:jc w:val="center"/>
            </w:pPr>
          </w:p>
        </w:tc>
        <w:tc>
          <w:tcPr>
            <w:tcW w:w="1318" w:type="dxa"/>
            <w:vAlign w:val="center"/>
          </w:tcPr>
          <w:p w14:paraId="2FB0C19A" w14:textId="77777777" w:rsidR="0044445E" w:rsidRPr="00CE12BF" w:rsidRDefault="0044445E" w:rsidP="0044445E">
            <w:pPr>
              <w:jc w:val="center"/>
            </w:pPr>
            <w:r>
              <w:t>ICD-9</w:t>
            </w:r>
          </w:p>
        </w:tc>
      </w:tr>
      <w:tr w:rsidR="0044445E" w:rsidRPr="00CE12BF" w14:paraId="0FFA3299" w14:textId="77777777" w:rsidTr="0044445E">
        <w:trPr>
          <w:trHeight w:val="690"/>
          <w:jc w:val="center"/>
        </w:trPr>
        <w:tc>
          <w:tcPr>
            <w:tcW w:w="2481" w:type="dxa"/>
            <w:vMerge/>
            <w:shd w:val="clear" w:color="auto" w:fill="D9D9D9" w:themeFill="background1" w:themeFillShade="D9"/>
          </w:tcPr>
          <w:p w14:paraId="3A4622BA" w14:textId="77777777" w:rsidR="0044445E" w:rsidRPr="00134EBF" w:rsidRDefault="0044445E" w:rsidP="00244CCE">
            <w:pPr>
              <w:spacing w:before="120" w:after="120"/>
              <w:rPr>
                <w:b/>
              </w:rPr>
            </w:pPr>
          </w:p>
        </w:tc>
        <w:tc>
          <w:tcPr>
            <w:tcW w:w="2481" w:type="dxa"/>
            <w:shd w:val="clear" w:color="auto" w:fill="auto"/>
            <w:vAlign w:val="center"/>
          </w:tcPr>
          <w:p w14:paraId="2FAF1F40" w14:textId="77777777" w:rsidR="0044445E" w:rsidRDefault="0044445E" w:rsidP="0044445E">
            <w:pPr>
              <w:jc w:val="center"/>
            </w:pPr>
            <w:r>
              <w:t>VON: Latest 12- or 36-month report</w:t>
            </w:r>
          </w:p>
        </w:tc>
        <w:tc>
          <w:tcPr>
            <w:tcW w:w="1318" w:type="dxa"/>
            <w:shd w:val="clear" w:color="auto" w:fill="auto"/>
            <w:vAlign w:val="center"/>
          </w:tcPr>
          <w:p w14:paraId="6C4EA061" w14:textId="77777777" w:rsidR="0044445E" w:rsidRDefault="0044445E" w:rsidP="0044445E">
            <w:pPr>
              <w:jc w:val="center"/>
            </w:pPr>
            <w:r>
              <w:t>N/A</w:t>
            </w:r>
          </w:p>
        </w:tc>
        <w:tc>
          <w:tcPr>
            <w:tcW w:w="2482" w:type="dxa"/>
            <w:vAlign w:val="center"/>
          </w:tcPr>
          <w:p w14:paraId="1F6BAA0B" w14:textId="77777777" w:rsidR="0044445E" w:rsidRDefault="0044445E" w:rsidP="0044445E">
            <w:pPr>
              <w:jc w:val="center"/>
            </w:pPr>
            <w:r>
              <w:t>VON: Latest 12- or 36-month report</w:t>
            </w:r>
          </w:p>
        </w:tc>
        <w:tc>
          <w:tcPr>
            <w:tcW w:w="1318" w:type="dxa"/>
            <w:vAlign w:val="center"/>
          </w:tcPr>
          <w:p w14:paraId="006724C4" w14:textId="77777777" w:rsidR="0044445E" w:rsidRPr="00CE12BF" w:rsidRDefault="0044445E" w:rsidP="0044445E">
            <w:pPr>
              <w:jc w:val="center"/>
            </w:pPr>
            <w:r>
              <w:t>N/A</w:t>
            </w:r>
          </w:p>
        </w:tc>
      </w:tr>
      <w:tr w:rsidR="0044445E" w:rsidRPr="00CE12BF" w14:paraId="23A3C53F" w14:textId="77777777" w:rsidTr="0044445E">
        <w:trPr>
          <w:trHeight w:val="690"/>
          <w:jc w:val="center"/>
        </w:trPr>
        <w:tc>
          <w:tcPr>
            <w:tcW w:w="2481" w:type="dxa"/>
            <w:vMerge/>
            <w:shd w:val="clear" w:color="auto" w:fill="D9D9D9" w:themeFill="background1" w:themeFillShade="D9"/>
          </w:tcPr>
          <w:p w14:paraId="0C73BE53" w14:textId="77777777" w:rsidR="0044445E" w:rsidRPr="00134EBF" w:rsidRDefault="0044445E" w:rsidP="00244CCE">
            <w:pPr>
              <w:spacing w:before="120" w:after="120"/>
              <w:rPr>
                <w:b/>
              </w:rPr>
            </w:pPr>
          </w:p>
        </w:tc>
        <w:tc>
          <w:tcPr>
            <w:tcW w:w="2481" w:type="dxa"/>
            <w:shd w:val="clear" w:color="auto" w:fill="auto"/>
            <w:vAlign w:val="center"/>
          </w:tcPr>
          <w:p w14:paraId="4F593479" w14:textId="77777777" w:rsidR="0044445E" w:rsidRDefault="0044445E" w:rsidP="0044445E">
            <w:pPr>
              <w:jc w:val="center"/>
            </w:pPr>
            <w:r>
              <w:t>Antenatal Steroids:</w:t>
            </w:r>
          </w:p>
          <w:p w14:paraId="2C3EEC71" w14:textId="77777777" w:rsidR="0044445E" w:rsidRDefault="0044445E" w:rsidP="0044445E">
            <w:pPr>
              <w:jc w:val="center"/>
            </w:pPr>
            <w:r>
              <w:t>9-months ending 09/30/2015</w:t>
            </w:r>
          </w:p>
        </w:tc>
        <w:tc>
          <w:tcPr>
            <w:tcW w:w="1318" w:type="dxa"/>
            <w:shd w:val="clear" w:color="auto" w:fill="auto"/>
            <w:vAlign w:val="center"/>
          </w:tcPr>
          <w:p w14:paraId="050178FB" w14:textId="77777777" w:rsidR="0044445E" w:rsidRDefault="0044445E" w:rsidP="0044445E">
            <w:pPr>
              <w:jc w:val="center"/>
            </w:pPr>
            <w:r>
              <w:t>ICD-9</w:t>
            </w:r>
          </w:p>
        </w:tc>
        <w:tc>
          <w:tcPr>
            <w:tcW w:w="2482" w:type="dxa"/>
            <w:vAlign w:val="center"/>
          </w:tcPr>
          <w:p w14:paraId="248AE511" w14:textId="77777777" w:rsidR="0044445E" w:rsidRDefault="0044445E" w:rsidP="0044445E">
            <w:pPr>
              <w:jc w:val="center"/>
            </w:pPr>
            <w:r>
              <w:t>Antenatal Steroids:</w:t>
            </w:r>
          </w:p>
          <w:p w14:paraId="7F827345" w14:textId="77777777" w:rsidR="0044445E" w:rsidRDefault="0044445E" w:rsidP="0044445E">
            <w:pPr>
              <w:jc w:val="center"/>
            </w:pPr>
            <w:r>
              <w:t>9-months ending 06/30/2016</w:t>
            </w:r>
          </w:p>
        </w:tc>
        <w:tc>
          <w:tcPr>
            <w:tcW w:w="1318" w:type="dxa"/>
            <w:vAlign w:val="center"/>
          </w:tcPr>
          <w:p w14:paraId="4A8D23D0" w14:textId="77777777" w:rsidR="0044445E" w:rsidRPr="00CE12BF" w:rsidRDefault="0044445E" w:rsidP="0044445E">
            <w:pPr>
              <w:jc w:val="center"/>
            </w:pPr>
            <w:r>
              <w:t>ICD-10</w:t>
            </w:r>
          </w:p>
        </w:tc>
      </w:tr>
      <w:tr w:rsidR="0044445E" w:rsidRPr="00CE12BF" w14:paraId="60F7B087" w14:textId="77777777" w:rsidTr="0044445E">
        <w:trPr>
          <w:jc w:val="center"/>
        </w:trPr>
        <w:tc>
          <w:tcPr>
            <w:tcW w:w="2481" w:type="dxa"/>
            <w:tcBorders>
              <w:bottom w:val="single" w:sz="4" w:space="0" w:color="auto"/>
            </w:tcBorders>
            <w:shd w:val="clear" w:color="auto" w:fill="D9D9D9" w:themeFill="background1" w:themeFillShade="D9"/>
          </w:tcPr>
          <w:p w14:paraId="5CD2BDD4" w14:textId="77777777" w:rsidR="0044445E" w:rsidRPr="00CE12BF" w:rsidRDefault="0044445E" w:rsidP="00244CCE">
            <w:pPr>
              <w:spacing w:before="120" w:after="120"/>
              <w:rPr>
                <w:b/>
              </w:rPr>
            </w:pPr>
            <w:r>
              <w:rPr>
                <w:b/>
              </w:rPr>
              <w:t xml:space="preserve">5 </w:t>
            </w:r>
            <w:r w:rsidRPr="00134EBF">
              <w:t>ICU Physician Staffing</w:t>
            </w:r>
          </w:p>
        </w:tc>
        <w:tc>
          <w:tcPr>
            <w:tcW w:w="2481" w:type="dxa"/>
            <w:tcBorders>
              <w:bottom w:val="single" w:sz="4" w:space="0" w:color="auto"/>
            </w:tcBorders>
            <w:shd w:val="clear" w:color="auto" w:fill="auto"/>
            <w:vAlign w:val="center"/>
          </w:tcPr>
          <w:p w14:paraId="1BC953D9" w14:textId="77777777" w:rsidR="0044445E" w:rsidRPr="00CE12BF" w:rsidRDefault="0044445E" w:rsidP="0044445E">
            <w:pPr>
              <w:jc w:val="center"/>
            </w:pPr>
            <w:r>
              <w:t>Latest 3-months prior to survey submission</w:t>
            </w:r>
          </w:p>
        </w:tc>
        <w:tc>
          <w:tcPr>
            <w:tcW w:w="1318" w:type="dxa"/>
            <w:tcBorders>
              <w:bottom w:val="single" w:sz="4" w:space="0" w:color="auto"/>
            </w:tcBorders>
            <w:shd w:val="clear" w:color="auto" w:fill="auto"/>
            <w:vAlign w:val="center"/>
          </w:tcPr>
          <w:p w14:paraId="15A2598B" w14:textId="77777777" w:rsidR="0044445E" w:rsidRPr="00CE12BF" w:rsidRDefault="0044445E" w:rsidP="0044445E">
            <w:pPr>
              <w:jc w:val="center"/>
            </w:pPr>
            <w:r>
              <w:t>N/A</w:t>
            </w:r>
          </w:p>
        </w:tc>
        <w:tc>
          <w:tcPr>
            <w:tcW w:w="2482" w:type="dxa"/>
            <w:tcBorders>
              <w:bottom w:val="single" w:sz="4" w:space="0" w:color="auto"/>
            </w:tcBorders>
            <w:vAlign w:val="center"/>
          </w:tcPr>
          <w:p w14:paraId="1051D555" w14:textId="77777777" w:rsidR="0044445E" w:rsidRPr="00CE12BF" w:rsidRDefault="0044445E" w:rsidP="0044445E">
            <w:pPr>
              <w:jc w:val="center"/>
            </w:pPr>
            <w:r>
              <w:t>Latest 3-months prior to survey submission</w:t>
            </w:r>
          </w:p>
        </w:tc>
        <w:tc>
          <w:tcPr>
            <w:tcW w:w="1318" w:type="dxa"/>
            <w:tcBorders>
              <w:bottom w:val="single" w:sz="4" w:space="0" w:color="auto"/>
            </w:tcBorders>
            <w:vAlign w:val="center"/>
          </w:tcPr>
          <w:p w14:paraId="2E71DB52" w14:textId="77777777" w:rsidR="0044445E" w:rsidRPr="00CE12BF" w:rsidRDefault="0044445E" w:rsidP="0044445E">
            <w:pPr>
              <w:jc w:val="center"/>
            </w:pPr>
            <w:r>
              <w:t>N/A</w:t>
            </w:r>
          </w:p>
        </w:tc>
      </w:tr>
      <w:tr w:rsidR="0044445E" w:rsidRPr="00CE12BF" w14:paraId="088645CC" w14:textId="77777777" w:rsidTr="0044445E">
        <w:trPr>
          <w:jc w:val="center"/>
        </w:trPr>
        <w:tc>
          <w:tcPr>
            <w:tcW w:w="2481" w:type="dxa"/>
            <w:shd w:val="clear" w:color="auto" w:fill="D9D9D9" w:themeFill="background1" w:themeFillShade="D9"/>
          </w:tcPr>
          <w:p w14:paraId="193C1FC9" w14:textId="77777777" w:rsidR="0044445E" w:rsidRPr="00CE12BF" w:rsidRDefault="0044445E" w:rsidP="00244CCE">
            <w:pPr>
              <w:spacing w:before="120" w:after="120"/>
              <w:rPr>
                <w:b/>
              </w:rPr>
            </w:pPr>
            <w:r>
              <w:rPr>
                <w:b/>
              </w:rPr>
              <w:lastRenderedPageBreak/>
              <w:t xml:space="preserve">6 </w:t>
            </w:r>
            <w:r w:rsidRPr="00134EBF">
              <w:t>National Quality Forum’s Safe Practices</w:t>
            </w:r>
          </w:p>
        </w:tc>
        <w:tc>
          <w:tcPr>
            <w:tcW w:w="2481" w:type="dxa"/>
            <w:shd w:val="clear" w:color="auto" w:fill="auto"/>
            <w:vAlign w:val="center"/>
          </w:tcPr>
          <w:p w14:paraId="329C1559" w14:textId="77777777" w:rsidR="0044445E" w:rsidRPr="00CE12BF" w:rsidRDefault="0044445E" w:rsidP="0044445E">
            <w:pPr>
              <w:jc w:val="center"/>
            </w:pPr>
            <w:r>
              <w:t>Latest 12- or 24-months prior to submission (see individual safe practice for specific reporting period)</w:t>
            </w:r>
          </w:p>
        </w:tc>
        <w:tc>
          <w:tcPr>
            <w:tcW w:w="1318" w:type="dxa"/>
            <w:shd w:val="clear" w:color="auto" w:fill="auto"/>
            <w:vAlign w:val="center"/>
          </w:tcPr>
          <w:p w14:paraId="28EBBB12" w14:textId="77777777" w:rsidR="0044445E" w:rsidRPr="00CE12BF" w:rsidRDefault="0044445E" w:rsidP="0044445E">
            <w:pPr>
              <w:jc w:val="center"/>
            </w:pPr>
            <w:r>
              <w:t>N/A</w:t>
            </w:r>
          </w:p>
        </w:tc>
        <w:tc>
          <w:tcPr>
            <w:tcW w:w="2482" w:type="dxa"/>
            <w:vAlign w:val="center"/>
          </w:tcPr>
          <w:p w14:paraId="76745CCE" w14:textId="77777777" w:rsidR="0044445E" w:rsidRPr="00CE12BF" w:rsidRDefault="0044445E" w:rsidP="0044445E">
            <w:pPr>
              <w:jc w:val="center"/>
            </w:pPr>
            <w:r>
              <w:t>Latest 12- or 24-months prior to submission (see individual safe practice for specific reporting period)</w:t>
            </w:r>
          </w:p>
        </w:tc>
        <w:tc>
          <w:tcPr>
            <w:tcW w:w="1318" w:type="dxa"/>
            <w:vAlign w:val="center"/>
          </w:tcPr>
          <w:p w14:paraId="69193EAC" w14:textId="77777777" w:rsidR="0044445E" w:rsidRPr="00CE12BF" w:rsidRDefault="0044445E" w:rsidP="0044445E">
            <w:pPr>
              <w:jc w:val="center"/>
            </w:pPr>
            <w:r>
              <w:t>N/A</w:t>
            </w:r>
          </w:p>
        </w:tc>
      </w:tr>
      <w:tr w:rsidR="0044445E" w:rsidRPr="00CE12BF" w14:paraId="7B3A7738" w14:textId="77777777" w:rsidTr="0044445E">
        <w:trPr>
          <w:jc w:val="center"/>
        </w:trPr>
        <w:tc>
          <w:tcPr>
            <w:tcW w:w="2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305982" w14:textId="77777777" w:rsidR="0044445E" w:rsidRPr="005F5A7D" w:rsidRDefault="0044445E" w:rsidP="00244CCE">
            <w:pPr>
              <w:tabs>
                <w:tab w:val="left" w:pos="1485"/>
              </w:tabs>
              <w:spacing w:before="120" w:after="120"/>
            </w:pPr>
            <w:r w:rsidRPr="00134EBF">
              <w:rPr>
                <w:b/>
              </w:rPr>
              <w:t>7A</w:t>
            </w:r>
            <w:r>
              <w:t xml:space="preserve"> </w:t>
            </w:r>
            <w:r w:rsidRPr="005F5A7D">
              <w:t>Never Events Policy</w:t>
            </w:r>
          </w:p>
        </w:tc>
        <w:tc>
          <w:tcPr>
            <w:tcW w:w="2481" w:type="dxa"/>
            <w:tcBorders>
              <w:top w:val="single" w:sz="4" w:space="0" w:color="auto"/>
              <w:left w:val="single" w:sz="4" w:space="0" w:color="auto"/>
              <w:bottom w:val="single" w:sz="4" w:space="0" w:color="auto"/>
            </w:tcBorders>
            <w:shd w:val="clear" w:color="auto" w:fill="auto"/>
            <w:vAlign w:val="center"/>
          </w:tcPr>
          <w:p w14:paraId="33E6A51F" w14:textId="77777777" w:rsidR="0044445E" w:rsidRPr="00CE12BF" w:rsidRDefault="0044445E" w:rsidP="0044445E">
            <w:pPr>
              <w:jc w:val="center"/>
            </w:pPr>
            <w:r>
              <w:t>N/A</w:t>
            </w:r>
          </w:p>
        </w:tc>
        <w:tc>
          <w:tcPr>
            <w:tcW w:w="1318" w:type="dxa"/>
            <w:tcBorders>
              <w:top w:val="single" w:sz="4" w:space="0" w:color="auto"/>
              <w:left w:val="single" w:sz="4" w:space="0" w:color="auto"/>
              <w:bottom w:val="single" w:sz="4" w:space="0" w:color="auto"/>
            </w:tcBorders>
            <w:shd w:val="clear" w:color="auto" w:fill="auto"/>
            <w:vAlign w:val="center"/>
          </w:tcPr>
          <w:p w14:paraId="32596862" w14:textId="77777777" w:rsidR="0044445E" w:rsidRPr="00CE12BF" w:rsidRDefault="0044445E" w:rsidP="0044445E">
            <w:pPr>
              <w:jc w:val="center"/>
            </w:pPr>
            <w:r>
              <w:t>N/A</w:t>
            </w:r>
          </w:p>
        </w:tc>
        <w:tc>
          <w:tcPr>
            <w:tcW w:w="2482" w:type="dxa"/>
            <w:tcBorders>
              <w:top w:val="single" w:sz="4" w:space="0" w:color="auto"/>
              <w:left w:val="single" w:sz="4" w:space="0" w:color="auto"/>
              <w:bottom w:val="single" w:sz="4" w:space="0" w:color="auto"/>
            </w:tcBorders>
            <w:vAlign w:val="center"/>
          </w:tcPr>
          <w:p w14:paraId="2B065470" w14:textId="77777777" w:rsidR="0044445E" w:rsidRPr="00CE12BF" w:rsidRDefault="0044445E" w:rsidP="0044445E">
            <w:pPr>
              <w:jc w:val="center"/>
            </w:pPr>
            <w:r>
              <w:t>N/A</w:t>
            </w:r>
          </w:p>
        </w:tc>
        <w:tc>
          <w:tcPr>
            <w:tcW w:w="1318" w:type="dxa"/>
            <w:tcBorders>
              <w:top w:val="single" w:sz="4" w:space="0" w:color="auto"/>
              <w:left w:val="single" w:sz="4" w:space="0" w:color="auto"/>
              <w:bottom w:val="single" w:sz="4" w:space="0" w:color="auto"/>
            </w:tcBorders>
            <w:vAlign w:val="center"/>
          </w:tcPr>
          <w:p w14:paraId="2CE2288D" w14:textId="77777777" w:rsidR="0044445E" w:rsidRPr="00CE12BF" w:rsidRDefault="0044445E" w:rsidP="0044445E">
            <w:pPr>
              <w:jc w:val="center"/>
            </w:pPr>
            <w:r>
              <w:t>N/A</w:t>
            </w:r>
          </w:p>
        </w:tc>
      </w:tr>
      <w:tr w:rsidR="0044445E" w:rsidRPr="00CE12BF" w14:paraId="1F883C68" w14:textId="77777777" w:rsidTr="0044445E">
        <w:trPr>
          <w:jc w:val="center"/>
        </w:trPr>
        <w:tc>
          <w:tcPr>
            <w:tcW w:w="2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FCA2EC" w14:textId="77777777" w:rsidR="0044445E" w:rsidRPr="005F5A7D" w:rsidRDefault="0044445E" w:rsidP="00244CCE">
            <w:pPr>
              <w:spacing w:before="120" w:after="120"/>
            </w:pPr>
            <w:r w:rsidRPr="00134EBF">
              <w:rPr>
                <w:b/>
              </w:rPr>
              <w:t>7B</w:t>
            </w:r>
            <w:r>
              <w:t xml:space="preserve"> CLABSI and CAUTI (ICU only)</w:t>
            </w:r>
          </w:p>
        </w:tc>
        <w:tc>
          <w:tcPr>
            <w:tcW w:w="2481" w:type="dxa"/>
            <w:tcBorders>
              <w:top w:val="single" w:sz="4" w:space="0" w:color="auto"/>
              <w:left w:val="single" w:sz="4" w:space="0" w:color="auto"/>
              <w:bottom w:val="single" w:sz="4" w:space="0" w:color="auto"/>
            </w:tcBorders>
            <w:shd w:val="clear" w:color="auto" w:fill="auto"/>
            <w:vAlign w:val="center"/>
          </w:tcPr>
          <w:p w14:paraId="5302E9B6" w14:textId="77777777" w:rsidR="0044445E" w:rsidRPr="00CE12BF" w:rsidRDefault="0044445E" w:rsidP="0044445E">
            <w:pPr>
              <w:jc w:val="center"/>
            </w:pPr>
            <w:r>
              <w:t>12-months ending 12/31/2015</w:t>
            </w:r>
          </w:p>
        </w:tc>
        <w:tc>
          <w:tcPr>
            <w:tcW w:w="1318" w:type="dxa"/>
            <w:tcBorders>
              <w:top w:val="single" w:sz="4" w:space="0" w:color="auto"/>
              <w:left w:val="single" w:sz="4" w:space="0" w:color="auto"/>
              <w:bottom w:val="single" w:sz="4" w:space="0" w:color="auto"/>
            </w:tcBorders>
            <w:shd w:val="clear" w:color="auto" w:fill="auto"/>
            <w:vAlign w:val="center"/>
          </w:tcPr>
          <w:p w14:paraId="31CCCAE0" w14:textId="77777777" w:rsidR="0044445E" w:rsidRPr="00CE12BF" w:rsidRDefault="0044445E" w:rsidP="0044445E">
            <w:pPr>
              <w:jc w:val="center"/>
            </w:pPr>
            <w:r>
              <w:t>N/A</w:t>
            </w:r>
          </w:p>
        </w:tc>
        <w:tc>
          <w:tcPr>
            <w:tcW w:w="2482" w:type="dxa"/>
            <w:tcBorders>
              <w:top w:val="single" w:sz="4" w:space="0" w:color="auto"/>
              <w:left w:val="single" w:sz="4" w:space="0" w:color="auto"/>
              <w:bottom w:val="single" w:sz="4" w:space="0" w:color="auto"/>
            </w:tcBorders>
            <w:vAlign w:val="center"/>
          </w:tcPr>
          <w:p w14:paraId="188FD276" w14:textId="77777777" w:rsidR="0044445E" w:rsidRPr="00CE12BF" w:rsidRDefault="0044445E" w:rsidP="0044445E">
            <w:pPr>
              <w:jc w:val="center"/>
            </w:pPr>
            <w:r>
              <w:t>12-months ending 06/30/2016</w:t>
            </w:r>
          </w:p>
        </w:tc>
        <w:tc>
          <w:tcPr>
            <w:tcW w:w="1318" w:type="dxa"/>
            <w:tcBorders>
              <w:top w:val="single" w:sz="4" w:space="0" w:color="auto"/>
              <w:left w:val="single" w:sz="4" w:space="0" w:color="auto"/>
              <w:bottom w:val="single" w:sz="4" w:space="0" w:color="auto"/>
            </w:tcBorders>
            <w:vAlign w:val="center"/>
          </w:tcPr>
          <w:p w14:paraId="6089BF99" w14:textId="77777777" w:rsidR="0044445E" w:rsidRPr="00CE12BF" w:rsidRDefault="0044445E" w:rsidP="0044445E">
            <w:pPr>
              <w:jc w:val="center"/>
            </w:pPr>
            <w:r>
              <w:t>N/A</w:t>
            </w:r>
          </w:p>
        </w:tc>
      </w:tr>
      <w:tr w:rsidR="0044445E" w:rsidRPr="00CE12BF" w14:paraId="6029F1BC" w14:textId="77777777" w:rsidTr="0044445E">
        <w:trPr>
          <w:jc w:val="center"/>
        </w:trPr>
        <w:tc>
          <w:tcPr>
            <w:tcW w:w="2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8223DE" w14:textId="77777777" w:rsidR="0044445E" w:rsidRPr="005F5A7D" w:rsidRDefault="0044445E" w:rsidP="00244CCE">
            <w:pPr>
              <w:spacing w:before="120" w:after="120"/>
            </w:pPr>
            <w:r w:rsidRPr="00134EBF">
              <w:rPr>
                <w:b/>
              </w:rPr>
              <w:t>7C</w:t>
            </w:r>
            <w:r>
              <w:t xml:space="preserve"> Surgical Site Infection: Major Colon Surgery, MRSA, and C. Diff.</w:t>
            </w:r>
          </w:p>
        </w:tc>
        <w:tc>
          <w:tcPr>
            <w:tcW w:w="2481" w:type="dxa"/>
            <w:tcBorders>
              <w:top w:val="single" w:sz="4" w:space="0" w:color="auto"/>
              <w:left w:val="single" w:sz="4" w:space="0" w:color="auto"/>
              <w:bottom w:val="single" w:sz="4" w:space="0" w:color="auto"/>
            </w:tcBorders>
            <w:shd w:val="clear" w:color="auto" w:fill="auto"/>
            <w:vAlign w:val="center"/>
          </w:tcPr>
          <w:p w14:paraId="43A6DD6E" w14:textId="77777777" w:rsidR="0044445E" w:rsidRPr="00CE12BF" w:rsidRDefault="0044445E" w:rsidP="0044445E">
            <w:pPr>
              <w:jc w:val="center"/>
            </w:pPr>
            <w:r>
              <w:t>12-months ending 12/31/2015</w:t>
            </w:r>
          </w:p>
        </w:tc>
        <w:tc>
          <w:tcPr>
            <w:tcW w:w="1318" w:type="dxa"/>
            <w:tcBorders>
              <w:top w:val="single" w:sz="4" w:space="0" w:color="auto"/>
              <w:left w:val="single" w:sz="4" w:space="0" w:color="auto"/>
              <w:bottom w:val="single" w:sz="4" w:space="0" w:color="auto"/>
            </w:tcBorders>
            <w:shd w:val="clear" w:color="auto" w:fill="auto"/>
            <w:vAlign w:val="center"/>
          </w:tcPr>
          <w:p w14:paraId="7389A05F" w14:textId="77777777" w:rsidR="0044445E" w:rsidRDefault="0044445E" w:rsidP="0044445E">
            <w:pPr>
              <w:jc w:val="center"/>
            </w:pPr>
            <w:r>
              <w:t>N/A</w:t>
            </w:r>
          </w:p>
        </w:tc>
        <w:tc>
          <w:tcPr>
            <w:tcW w:w="2482" w:type="dxa"/>
            <w:tcBorders>
              <w:top w:val="single" w:sz="4" w:space="0" w:color="auto"/>
              <w:left w:val="single" w:sz="4" w:space="0" w:color="auto"/>
              <w:bottom w:val="single" w:sz="4" w:space="0" w:color="auto"/>
            </w:tcBorders>
            <w:vAlign w:val="center"/>
          </w:tcPr>
          <w:p w14:paraId="01DA4D6F" w14:textId="77777777" w:rsidR="0044445E" w:rsidRDefault="0044445E" w:rsidP="0044445E">
            <w:pPr>
              <w:jc w:val="center"/>
            </w:pPr>
            <w:r>
              <w:t>12-months ending 06/30/2016</w:t>
            </w:r>
          </w:p>
        </w:tc>
        <w:tc>
          <w:tcPr>
            <w:tcW w:w="1318" w:type="dxa"/>
            <w:tcBorders>
              <w:top w:val="single" w:sz="4" w:space="0" w:color="auto"/>
              <w:left w:val="single" w:sz="4" w:space="0" w:color="auto"/>
              <w:bottom w:val="single" w:sz="4" w:space="0" w:color="auto"/>
            </w:tcBorders>
            <w:vAlign w:val="center"/>
          </w:tcPr>
          <w:p w14:paraId="2ED9449C" w14:textId="77777777" w:rsidR="0044445E" w:rsidRDefault="0044445E" w:rsidP="0044445E">
            <w:pPr>
              <w:jc w:val="center"/>
            </w:pPr>
            <w:r>
              <w:t>N/A</w:t>
            </w:r>
          </w:p>
        </w:tc>
      </w:tr>
      <w:tr w:rsidR="0044445E" w:rsidRPr="00CE12BF" w14:paraId="6EE625E7" w14:textId="77777777" w:rsidTr="0044445E">
        <w:trPr>
          <w:jc w:val="center"/>
        </w:trPr>
        <w:tc>
          <w:tcPr>
            <w:tcW w:w="2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2B9AB4" w14:textId="77777777" w:rsidR="0044445E" w:rsidRPr="005F5A7D" w:rsidRDefault="0044445E" w:rsidP="00244CCE">
            <w:pPr>
              <w:spacing w:before="120" w:after="120"/>
            </w:pPr>
            <w:r w:rsidRPr="00134EBF">
              <w:rPr>
                <w:b/>
              </w:rPr>
              <w:t>7D</w:t>
            </w:r>
            <w:r>
              <w:t xml:space="preserve"> </w:t>
            </w:r>
            <w:r w:rsidRPr="005F5A7D">
              <w:t>Hospital-acquired</w:t>
            </w:r>
            <w:r>
              <w:t xml:space="preserve"> Injuries and </w:t>
            </w:r>
            <w:r w:rsidRPr="005F5A7D">
              <w:t xml:space="preserve"> Pressure Ulcers</w:t>
            </w:r>
          </w:p>
        </w:tc>
        <w:tc>
          <w:tcPr>
            <w:tcW w:w="2481" w:type="dxa"/>
            <w:tcBorders>
              <w:top w:val="single" w:sz="4" w:space="0" w:color="auto"/>
              <w:left w:val="single" w:sz="4" w:space="0" w:color="auto"/>
              <w:bottom w:val="single" w:sz="4" w:space="0" w:color="auto"/>
            </w:tcBorders>
            <w:shd w:val="clear" w:color="auto" w:fill="auto"/>
            <w:vAlign w:val="center"/>
          </w:tcPr>
          <w:p w14:paraId="57DACA53" w14:textId="77777777" w:rsidR="0044445E" w:rsidRPr="00CE12BF" w:rsidRDefault="0044445E" w:rsidP="0044445E">
            <w:pPr>
              <w:jc w:val="center"/>
            </w:pPr>
            <w:r>
              <w:t>9-months ending 09/30/2015</w:t>
            </w:r>
          </w:p>
        </w:tc>
        <w:tc>
          <w:tcPr>
            <w:tcW w:w="1318" w:type="dxa"/>
            <w:tcBorders>
              <w:top w:val="single" w:sz="4" w:space="0" w:color="auto"/>
              <w:left w:val="single" w:sz="4" w:space="0" w:color="auto"/>
              <w:bottom w:val="single" w:sz="4" w:space="0" w:color="auto"/>
            </w:tcBorders>
            <w:shd w:val="clear" w:color="auto" w:fill="auto"/>
            <w:vAlign w:val="center"/>
          </w:tcPr>
          <w:p w14:paraId="7F90B14F" w14:textId="77777777" w:rsidR="0044445E" w:rsidRPr="00CE12BF" w:rsidRDefault="0044445E" w:rsidP="0044445E">
            <w:pPr>
              <w:jc w:val="center"/>
            </w:pPr>
            <w:r>
              <w:t>ICD-9</w:t>
            </w:r>
          </w:p>
        </w:tc>
        <w:tc>
          <w:tcPr>
            <w:tcW w:w="2482" w:type="dxa"/>
            <w:tcBorders>
              <w:top w:val="single" w:sz="4" w:space="0" w:color="auto"/>
              <w:left w:val="single" w:sz="4" w:space="0" w:color="auto"/>
              <w:bottom w:val="single" w:sz="4" w:space="0" w:color="auto"/>
            </w:tcBorders>
            <w:vAlign w:val="center"/>
          </w:tcPr>
          <w:p w14:paraId="6CEF17C3" w14:textId="77777777" w:rsidR="0044445E" w:rsidRPr="00CE12BF" w:rsidRDefault="0044445E" w:rsidP="0044445E">
            <w:pPr>
              <w:jc w:val="center"/>
            </w:pPr>
            <w:r>
              <w:t>9-months ending 06/30/2016</w:t>
            </w:r>
          </w:p>
        </w:tc>
        <w:tc>
          <w:tcPr>
            <w:tcW w:w="1318" w:type="dxa"/>
            <w:tcBorders>
              <w:top w:val="single" w:sz="4" w:space="0" w:color="auto"/>
              <w:left w:val="single" w:sz="4" w:space="0" w:color="auto"/>
              <w:bottom w:val="single" w:sz="4" w:space="0" w:color="auto"/>
            </w:tcBorders>
            <w:vAlign w:val="center"/>
          </w:tcPr>
          <w:p w14:paraId="2B6F7B9E" w14:textId="77777777" w:rsidR="0044445E" w:rsidRPr="00CE12BF" w:rsidRDefault="0044445E" w:rsidP="0044445E">
            <w:pPr>
              <w:jc w:val="center"/>
            </w:pPr>
            <w:r>
              <w:t>ICD-10</w:t>
            </w:r>
          </w:p>
        </w:tc>
      </w:tr>
      <w:tr w:rsidR="0044445E" w:rsidRPr="00CE12BF" w14:paraId="06654289" w14:textId="77777777" w:rsidTr="0044445E">
        <w:trPr>
          <w:jc w:val="center"/>
        </w:trPr>
        <w:tc>
          <w:tcPr>
            <w:tcW w:w="2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48F007" w14:textId="483439D2" w:rsidR="0044445E" w:rsidRPr="005F5A7D" w:rsidRDefault="0044445E" w:rsidP="00244CCE">
            <w:pPr>
              <w:spacing w:before="120" w:after="120"/>
            </w:pPr>
            <w:r w:rsidRPr="00134EBF">
              <w:rPr>
                <w:b/>
              </w:rPr>
              <w:t>7E</w:t>
            </w:r>
            <w:r>
              <w:t xml:space="preserve"> </w:t>
            </w:r>
            <w:r w:rsidR="00807FA4">
              <w:t>Antibiotic Stewardship Programs</w:t>
            </w:r>
          </w:p>
        </w:tc>
        <w:tc>
          <w:tcPr>
            <w:tcW w:w="2481" w:type="dxa"/>
            <w:tcBorders>
              <w:top w:val="single" w:sz="4" w:space="0" w:color="auto"/>
              <w:left w:val="single" w:sz="4" w:space="0" w:color="auto"/>
              <w:bottom w:val="single" w:sz="4" w:space="0" w:color="auto"/>
            </w:tcBorders>
            <w:shd w:val="clear" w:color="auto" w:fill="auto"/>
            <w:vAlign w:val="center"/>
          </w:tcPr>
          <w:p w14:paraId="1F2CFF9B" w14:textId="77777777" w:rsidR="0044445E" w:rsidRPr="00CE12BF" w:rsidRDefault="0044445E" w:rsidP="0044445E">
            <w:pPr>
              <w:jc w:val="center"/>
            </w:pPr>
            <w:r>
              <w:t>N/A</w:t>
            </w:r>
          </w:p>
        </w:tc>
        <w:tc>
          <w:tcPr>
            <w:tcW w:w="1318" w:type="dxa"/>
            <w:tcBorders>
              <w:top w:val="single" w:sz="4" w:space="0" w:color="auto"/>
              <w:left w:val="single" w:sz="4" w:space="0" w:color="auto"/>
              <w:bottom w:val="single" w:sz="4" w:space="0" w:color="auto"/>
            </w:tcBorders>
            <w:shd w:val="clear" w:color="auto" w:fill="auto"/>
            <w:vAlign w:val="center"/>
          </w:tcPr>
          <w:p w14:paraId="1C56A697" w14:textId="77777777" w:rsidR="0044445E" w:rsidRDefault="0044445E" w:rsidP="0044445E">
            <w:pPr>
              <w:jc w:val="center"/>
            </w:pPr>
            <w:r>
              <w:t>N/A</w:t>
            </w:r>
          </w:p>
        </w:tc>
        <w:tc>
          <w:tcPr>
            <w:tcW w:w="2482" w:type="dxa"/>
            <w:tcBorders>
              <w:top w:val="single" w:sz="4" w:space="0" w:color="auto"/>
              <w:left w:val="single" w:sz="4" w:space="0" w:color="auto"/>
              <w:bottom w:val="single" w:sz="4" w:space="0" w:color="auto"/>
            </w:tcBorders>
            <w:vAlign w:val="center"/>
          </w:tcPr>
          <w:p w14:paraId="4341BB0F" w14:textId="77777777" w:rsidR="0044445E" w:rsidRDefault="0044445E" w:rsidP="0044445E">
            <w:pPr>
              <w:jc w:val="center"/>
            </w:pPr>
            <w:r>
              <w:t>N/A</w:t>
            </w:r>
          </w:p>
        </w:tc>
        <w:tc>
          <w:tcPr>
            <w:tcW w:w="1318" w:type="dxa"/>
            <w:tcBorders>
              <w:top w:val="single" w:sz="4" w:space="0" w:color="auto"/>
              <w:left w:val="single" w:sz="4" w:space="0" w:color="auto"/>
              <w:bottom w:val="single" w:sz="4" w:space="0" w:color="auto"/>
            </w:tcBorders>
            <w:vAlign w:val="center"/>
          </w:tcPr>
          <w:p w14:paraId="4BB1FDDF" w14:textId="77777777" w:rsidR="0044445E" w:rsidRDefault="0044445E" w:rsidP="0044445E">
            <w:pPr>
              <w:jc w:val="center"/>
            </w:pPr>
            <w:r>
              <w:t>N/A</w:t>
            </w:r>
          </w:p>
        </w:tc>
      </w:tr>
      <w:tr w:rsidR="0044445E" w:rsidRPr="00CE12BF" w14:paraId="40E31D5E" w14:textId="77777777" w:rsidTr="0044445E">
        <w:trPr>
          <w:jc w:val="center"/>
        </w:trPr>
        <w:tc>
          <w:tcPr>
            <w:tcW w:w="2481" w:type="dxa"/>
            <w:tcBorders>
              <w:top w:val="single" w:sz="4" w:space="0" w:color="auto"/>
            </w:tcBorders>
            <w:shd w:val="clear" w:color="auto" w:fill="D9D9D9" w:themeFill="background1" w:themeFillShade="D9"/>
          </w:tcPr>
          <w:p w14:paraId="75B6322C" w14:textId="77777777" w:rsidR="0044445E" w:rsidRPr="00CE12BF" w:rsidRDefault="0044445E" w:rsidP="00244CCE">
            <w:pPr>
              <w:spacing w:before="120" w:after="120"/>
              <w:rPr>
                <w:b/>
                <w:color w:val="808080" w:themeColor="background1" w:themeShade="80"/>
              </w:rPr>
            </w:pPr>
            <w:r w:rsidRPr="00134EBF">
              <w:rPr>
                <w:b/>
              </w:rPr>
              <w:t>8</w:t>
            </w:r>
            <w:r>
              <w:t xml:space="preserve"> </w:t>
            </w:r>
            <w:r w:rsidRPr="00134EBF">
              <w:t>Bar Code Medication Administration</w:t>
            </w:r>
          </w:p>
        </w:tc>
        <w:tc>
          <w:tcPr>
            <w:tcW w:w="2481" w:type="dxa"/>
            <w:tcBorders>
              <w:top w:val="single" w:sz="4" w:space="0" w:color="auto"/>
            </w:tcBorders>
            <w:shd w:val="clear" w:color="auto" w:fill="auto"/>
            <w:vAlign w:val="center"/>
          </w:tcPr>
          <w:p w14:paraId="69AFA8DC" w14:textId="77777777" w:rsidR="0044445E" w:rsidRPr="00CE12BF" w:rsidRDefault="0044445E" w:rsidP="0044445E">
            <w:pPr>
              <w:jc w:val="center"/>
            </w:pPr>
            <w:r>
              <w:t>Latest 3-months prior to survey submission</w:t>
            </w:r>
          </w:p>
        </w:tc>
        <w:tc>
          <w:tcPr>
            <w:tcW w:w="1318" w:type="dxa"/>
            <w:tcBorders>
              <w:top w:val="single" w:sz="4" w:space="0" w:color="auto"/>
            </w:tcBorders>
            <w:shd w:val="clear" w:color="auto" w:fill="auto"/>
            <w:vAlign w:val="center"/>
          </w:tcPr>
          <w:p w14:paraId="12EDE8E6" w14:textId="77777777" w:rsidR="0044445E" w:rsidRDefault="0044445E" w:rsidP="0044445E">
            <w:pPr>
              <w:jc w:val="center"/>
            </w:pPr>
            <w:r>
              <w:t>N/A</w:t>
            </w:r>
          </w:p>
        </w:tc>
        <w:tc>
          <w:tcPr>
            <w:tcW w:w="2482" w:type="dxa"/>
            <w:tcBorders>
              <w:top w:val="single" w:sz="4" w:space="0" w:color="auto"/>
            </w:tcBorders>
            <w:vAlign w:val="center"/>
          </w:tcPr>
          <w:p w14:paraId="4C0C8563" w14:textId="77777777" w:rsidR="0044445E" w:rsidRDefault="0044445E" w:rsidP="0044445E">
            <w:pPr>
              <w:jc w:val="center"/>
            </w:pPr>
            <w:r>
              <w:t>Latest 3-months prior to survey submission</w:t>
            </w:r>
          </w:p>
        </w:tc>
        <w:tc>
          <w:tcPr>
            <w:tcW w:w="1318" w:type="dxa"/>
            <w:tcBorders>
              <w:top w:val="single" w:sz="4" w:space="0" w:color="auto"/>
            </w:tcBorders>
            <w:vAlign w:val="center"/>
          </w:tcPr>
          <w:p w14:paraId="17660BE5" w14:textId="77777777" w:rsidR="0044445E" w:rsidRDefault="0044445E" w:rsidP="0044445E">
            <w:pPr>
              <w:jc w:val="center"/>
            </w:pPr>
            <w:r>
              <w:t>N/A</w:t>
            </w:r>
          </w:p>
        </w:tc>
      </w:tr>
      <w:tr w:rsidR="0044445E" w:rsidRPr="00CE12BF" w14:paraId="099DC8ED" w14:textId="77777777" w:rsidTr="0044445E">
        <w:trPr>
          <w:jc w:val="center"/>
        </w:trPr>
        <w:tc>
          <w:tcPr>
            <w:tcW w:w="2481" w:type="dxa"/>
            <w:shd w:val="clear" w:color="auto" w:fill="D9D9D9" w:themeFill="background1" w:themeFillShade="D9"/>
          </w:tcPr>
          <w:p w14:paraId="63EA7C6F" w14:textId="77777777" w:rsidR="0044445E" w:rsidRPr="00CE12BF" w:rsidRDefault="0044445E" w:rsidP="00244CCE">
            <w:pPr>
              <w:spacing w:before="120" w:after="120"/>
              <w:rPr>
                <w:b/>
              </w:rPr>
            </w:pPr>
            <w:r>
              <w:rPr>
                <w:b/>
              </w:rPr>
              <w:t xml:space="preserve">9 </w:t>
            </w:r>
            <w:r w:rsidRPr="00134EBF">
              <w:t>Readmission for Common Acute Conditions &amp; Procedures</w:t>
            </w:r>
          </w:p>
        </w:tc>
        <w:tc>
          <w:tcPr>
            <w:tcW w:w="2481" w:type="dxa"/>
            <w:shd w:val="clear" w:color="auto" w:fill="auto"/>
            <w:vAlign w:val="center"/>
          </w:tcPr>
          <w:p w14:paraId="35B48DA2" w14:textId="77777777" w:rsidR="0044445E" w:rsidRPr="00CE12BF" w:rsidRDefault="0044445E" w:rsidP="0044445E">
            <w:pPr>
              <w:jc w:val="center"/>
            </w:pPr>
            <w:r>
              <w:t>N/A</w:t>
            </w:r>
          </w:p>
        </w:tc>
        <w:tc>
          <w:tcPr>
            <w:tcW w:w="1318" w:type="dxa"/>
            <w:shd w:val="clear" w:color="auto" w:fill="auto"/>
            <w:vAlign w:val="center"/>
          </w:tcPr>
          <w:p w14:paraId="6AAA5B7D" w14:textId="77777777" w:rsidR="0044445E" w:rsidRPr="00CE12BF" w:rsidRDefault="0044445E" w:rsidP="0044445E">
            <w:pPr>
              <w:jc w:val="center"/>
            </w:pPr>
            <w:r>
              <w:t>N/A</w:t>
            </w:r>
          </w:p>
        </w:tc>
        <w:tc>
          <w:tcPr>
            <w:tcW w:w="2482" w:type="dxa"/>
            <w:vAlign w:val="center"/>
          </w:tcPr>
          <w:p w14:paraId="2484A9DF" w14:textId="77777777" w:rsidR="0044445E" w:rsidRPr="00CE12BF" w:rsidRDefault="0044445E" w:rsidP="0044445E">
            <w:pPr>
              <w:jc w:val="center"/>
            </w:pPr>
            <w:r>
              <w:t>N/A</w:t>
            </w:r>
          </w:p>
        </w:tc>
        <w:tc>
          <w:tcPr>
            <w:tcW w:w="1318" w:type="dxa"/>
            <w:vAlign w:val="center"/>
          </w:tcPr>
          <w:p w14:paraId="1075933A" w14:textId="77777777" w:rsidR="0044445E" w:rsidRPr="00CE12BF" w:rsidRDefault="0044445E" w:rsidP="0044445E">
            <w:pPr>
              <w:jc w:val="center"/>
            </w:pPr>
            <w:r>
              <w:t>N/A</w:t>
            </w:r>
          </w:p>
        </w:tc>
      </w:tr>
    </w:tbl>
    <w:p w14:paraId="0531F010" w14:textId="77777777" w:rsidR="00BA3AAA" w:rsidRDefault="00BA3AAA">
      <w:pPr>
        <w:rPr>
          <w:b/>
          <w:snapToGrid w:val="0"/>
          <w:sz w:val="28"/>
          <w:u w:val="single"/>
          <w:lang w:eastAsia="ja-JP"/>
        </w:rPr>
      </w:pPr>
    </w:p>
    <w:p w14:paraId="67D33F9F" w14:textId="77777777" w:rsidR="003D6A23" w:rsidRPr="00446D22" w:rsidRDefault="00134EBF" w:rsidP="00446D22">
      <w:pPr>
        <w:rPr>
          <w:b/>
          <w:snapToGrid w:val="0"/>
          <w:sz w:val="28"/>
          <w:u w:val="single"/>
          <w:lang w:eastAsia="ja-JP"/>
        </w:rPr>
      </w:pPr>
      <w:r>
        <w:rPr>
          <w:snapToGrid w:val="0"/>
        </w:rPr>
        <w:br w:type="page"/>
      </w:r>
    </w:p>
    <w:p w14:paraId="2E3C9E3D" w14:textId="77777777" w:rsidR="008733FC" w:rsidRDefault="008733FC" w:rsidP="00446D22">
      <w:pPr>
        <w:rPr>
          <w:b/>
          <w:snapToGrid w:val="0"/>
          <w:color w:val="A6A6A6" w:themeColor="background1" w:themeShade="A6"/>
          <w:sz w:val="40"/>
          <w:szCs w:val="40"/>
        </w:rPr>
        <w:sectPr w:rsidR="008733FC" w:rsidSect="008733FC">
          <w:headerReference w:type="default" r:id="rId56"/>
          <w:endnotePr>
            <w:numFmt w:val="decimal"/>
          </w:endnotePr>
          <w:type w:val="continuous"/>
          <w:pgSz w:w="12240" w:h="15840"/>
          <w:pgMar w:top="1080" w:right="1440" w:bottom="1080" w:left="1440" w:header="720" w:footer="720" w:gutter="0"/>
          <w:cols w:space="720"/>
          <w:docGrid w:linePitch="272"/>
        </w:sectPr>
      </w:pPr>
    </w:p>
    <w:p w14:paraId="668F5E14" w14:textId="77777777" w:rsidR="00446D22" w:rsidRDefault="00446D22" w:rsidP="00226BFC">
      <w:pPr>
        <w:jc w:val="center"/>
        <w:rPr>
          <w:b/>
          <w:snapToGrid w:val="0"/>
          <w:color w:val="A6A6A6" w:themeColor="background1" w:themeShade="A6"/>
          <w:sz w:val="40"/>
          <w:szCs w:val="40"/>
        </w:rPr>
      </w:pPr>
    </w:p>
    <w:p w14:paraId="25190FE4" w14:textId="77777777" w:rsidR="008A32DF" w:rsidRDefault="007A7396" w:rsidP="00226BFC">
      <w:pPr>
        <w:jc w:val="center"/>
        <w:rPr>
          <w:b/>
          <w:snapToGrid w:val="0"/>
          <w:color w:val="A6A6A6" w:themeColor="background1" w:themeShade="A6"/>
          <w:sz w:val="40"/>
          <w:szCs w:val="40"/>
        </w:rPr>
      </w:pPr>
      <w:r>
        <w:rPr>
          <w:b/>
          <w:snapToGrid w:val="0"/>
          <w:color w:val="A6A6A6" w:themeColor="background1" w:themeShade="A6"/>
          <w:sz w:val="40"/>
          <w:szCs w:val="40"/>
        </w:rPr>
        <w:t>Page Intentionally Left Blank</w:t>
      </w:r>
    </w:p>
    <w:p w14:paraId="4D836383" w14:textId="77777777" w:rsidR="007A7396" w:rsidRDefault="007A7396">
      <w:pPr>
        <w:rPr>
          <w:b/>
          <w:snapToGrid w:val="0"/>
          <w:color w:val="A6A6A6" w:themeColor="background1" w:themeShade="A6"/>
          <w:sz w:val="40"/>
          <w:szCs w:val="40"/>
        </w:rPr>
      </w:pPr>
      <w:r>
        <w:rPr>
          <w:b/>
          <w:snapToGrid w:val="0"/>
          <w:color w:val="A6A6A6" w:themeColor="background1" w:themeShade="A6"/>
          <w:sz w:val="40"/>
          <w:szCs w:val="40"/>
        </w:rPr>
        <w:br w:type="page"/>
      </w:r>
    </w:p>
    <w:p w14:paraId="448D6F95" w14:textId="77777777" w:rsidR="00D640EB" w:rsidRDefault="00D640EB" w:rsidP="007A7396">
      <w:pPr>
        <w:jc w:val="center"/>
        <w:rPr>
          <w:b/>
          <w:snapToGrid w:val="0"/>
          <w:color w:val="A6A6A6" w:themeColor="background1" w:themeShade="A6"/>
          <w:sz w:val="40"/>
          <w:szCs w:val="40"/>
        </w:rPr>
        <w:sectPr w:rsidR="00D640EB" w:rsidSect="008733FC">
          <w:headerReference w:type="default" r:id="rId57"/>
          <w:endnotePr>
            <w:numFmt w:val="decimal"/>
          </w:endnotePr>
          <w:type w:val="continuous"/>
          <w:pgSz w:w="12240" w:h="15840"/>
          <w:pgMar w:top="1080" w:right="1440" w:bottom="1080" w:left="1440" w:header="720" w:footer="720" w:gutter="0"/>
          <w:cols w:space="720"/>
          <w:docGrid w:linePitch="272"/>
        </w:sectPr>
      </w:pPr>
    </w:p>
    <w:p w14:paraId="00FE7C8D" w14:textId="77777777" w:rsidR="007A7396" w:rsidRDefault="007A7396" w:rsidP="007A7396">
      <w:pPr>
        <w:jc w:val="center"/>
        <w:rPr>
          <w:b/>
          <w:snapToGrid w:val="0"/>
          <w:color w:val="A6A6A6" w:themeColor="background1" w:themeShade="A6"/>
          <w:sz w:val="40"/>
          <w:szCs w:val="40"/>
        </w:rPr>
      </w:pPr>
    </w:p>
    <w:p w14:paraId="3DFCE365" w14:textId="77777777" w:rsidR="008A32DF" w:rsidRPr="008A32DF" w:rsidRDefault="008A32DF" w:rsidP="00B441E9">
      <w:pPr>
        <w:jc w:val="center"/>
        <w:rPr>
          <w:b/>
          <w:snapToGrid w:val="0"/>
          <w:color w:val="A6A6A6" w:themeColor="background1" w:themeShade="A6"/>
          <w:sz w:val="40"/>
          <w:szCs w:val="40"/>
        </w:rPr>
      </w:pPr>
    </w:p>
    <w:p w14:paraId="29AC800C" w14:textId="77777777" w:rsidR="008A32DF" w:rsidRDefault="008A32DF" w:rsidP="008A32DF">
      <w:pPr>
        <w:pStyle w:val="SectionHeader"/>
        <w:jc w:val="left"/>
        <w:rPr>
          <w:lang w:eastAsia="en-US"/>
        </w:rPr>
      </w:pPr>
    </w:p>
    <w:p w14:paraId="59B90FF2" w14:textId="77777777" w:rsidR="008A32DF" w:rsidRDefault="008A32DF" w:rsidP="008A32DF">
      <w:pPr>
        <w:pStyle w:val="SectionHeader"/>
        <w:jc w:val="left"/>
        <w:rPr>
          <w:lang w:eastAsia="en-US"/>
        </w:rPr>
      </w:pPr>
    </w:p>
    <w:p w14:paraId="2BA58A9C" w14:textId="77777777" w:rsidR="008A32DF" w:rsidRDefault="008A32DF" w:rsidP="008A32DF">
      <w:pPr>
        <w:pStyle w:val="SectionHeader"/>
        <w:jc w:val="left"/>
        <w:rPr>
          <w:lang w:eastAsia="en-US"/>
        </w:rPr>
      </w:pPr>
    </w:p>
    <w:p w14:paraId="08C35865" w14:textId="77777777" w:rsidR="008A32DF" w:rsidRDefault="008A32DF" w:rsidP="008A32DF">
      <w:pPr>
        <w:pStyle w:val="SectionHeader"/>
        <w:jc w:val="left"/>
        <w:rPr>
          <w:lang w:eastAsia="en-US"/>
        </w:rPr>
      </w:pPr>
    </w:p>
    <w:p w14:paraId="4922C660" w14:textId="77777777" w:rsidR="008A32DF" w:rsidRDefault="008A32DF" w:rsidP="008A32DF">
      <w:pPr>
        <w:pStyle w:val="SectionHeader"/>
        <w:jc w:val="left"/>
        <w:rPr>
          <w:lang w:eastAsia="en-US"/>
        </w:rPr>
      </w:pPr>
    </w:p>
    <w:p w14:paraId="562126BE" w14:textId="77777777" w:rsidR="008A32DF" w:rsidRDefault="008A32DF" w:rsidP="008A32DF">
      <w:pPr>
        <w:pStyle w:val="SectionHeader"/>
        <w:jc w:val="left"/>
        <w:rPr>
          <w:lang w:eastAsia="en-US"/>
        </w:rPr>
      </w:pPr>
    </w:p>
    <w:p w14:paraId="50D82702" w14:textId="77777777" w:rsidR="008A32DF" w:rsidRDefault="008A32DF" w:rsidP="008A32DF">
      <w:pPr>
        <w:pStyle w:val="SectionHeader"/>
        <w:jc w:val="left"/>
        <w:rPr>
          <w:lang w:eastAsia="en-US"/>
        </w:rPr>
      </w:pPr>
    </w:p>
    <w:p w14:paraId="0F5D455B" w14:textId="77777777" w:rsidR="008A32DF" w:rsidRDefault="008A32DF" w:rsidP="008A32DF">
      <w:pPr>
        <w:pStyle w:val="SectionHeader"/>
        <w:jc w:val="left"/>
        <w:rPr>
          <w:lang w:eastAsia="en-US"/>
        </w:rPr>
      </w:pPr>
    </w:p>
    <w:p w14:paraId="083A6E6E" w14:textId="77777777" w:rsidR="008A32DF" w:rsidRDefault="008A32DF" w:rsidP="008A32DF">
      <w:pPr>
        <w:pStyle w:val="SectionHeader"/>
        <w:jc w:val="left"/>
        <w:rPr>
          <w:lang w:eastAsia="en-US"/>
        </w:rPr>
      </w:pPr>
    </w:p>
    <w:p w14:paraId="44AB388B" w14:textId="77777777" w:rsidR="00B441E9" w:rsidRDefault="00B441E9" w:rsidP="008A32DF">
      <w:pPr>
        <w:pStyle w:val="SectionHeader"/>
      </w:pPr>
      <w:bookmarkStart w:id="18" w:name="_Toc447194961"/>
      <w:bookmarkStart w:id="19" w:name="Sect1"/>
      <w:r w:rsidRPr="00B441E9">
        <w:t>PROFILE</w:t>
      </w:r>
      <w:bookmarkEnd w:id="18"/>
    </w:p>
    <w:bookmarkEnd w:id="19"/>
    <w:p w14:paraId="77A50A61" w14:textId="77777777" w:rsidR="006A6287" w:rsidRDefault="006A6287" w:rsidP="00FE54C0">
      <w:pPr>
        <w:pStyle w:val="SectionHeader"/>
      </w:pPr>
    </w:p>
    <w:p w14:paraId="118C1BEF" w14:textId="77777777" w:rsidR="006A6287" w:rsidRDefault="006A6287" w:rsidP="006A6287"/>
    <w:p w14:paraId="47185A7E" w14:textId="20178539" w:rsidR="006A6287" w:rsidRDefault="00E26FA1" w:rsidP="00FA0352">
      <w:r>
        <w:t xml:space="preserve">Hospitals must first complete </w:t>
      </w:r>
      <w:r w:rsidR="00783C51">
        <w:t xml:space="preserve">and </w:t>
      </w:r>
      <w:r w:rsidR="00CC078E">
        <w:t xml:space="preserve">submit </w:t>
      </w:r>
      <w:r>
        <w:t>a Profile on the survey dashboard before accessing the online survey tool for the first time</w:t>
      </w:r>
      <w:r w:rsidR="00E56C09">
        <w:t xml:space="preserve">. The Profile is available year </w:t>
      </w:r>
      <w:r>
        <w:t>round and should be updated as necessary.</w:t>
      </w:r>
    </w:p>
    <w:p w14:paraId="0C54763C" w14:textId="77777777" w:rsidR="007C3262" w:rsidRPr="00B441E9" w:rsidRDefault="002D5331" w:rsidP="00B441E9">
      <w:pPr>
        <w:rPr>
          <w:b/>
          <w:sz w:val="40"/>
          <w:szCs w:val="40"/>
        </w:rPr>
      </w:pPr>
      <w:r w:rsidRPr="00B441E9">
        <w:rPr>
          <w:b/>
          <w:sz w:val="40"/>
          <w:szCs w:val="40"/>
        </w:rPr>
        <w:br w:type="page"/>
      </w:r>
    </w:p>
    <w:p w14:paraId="1F4882D6" w14:textId="77777777" w:rsidR="008910AA" w:rsidRDefault="00950575" w:rsidP="002C3E94">
      <w:pPr>
        <w:pStyle w:val="Title"/>
      </w:pPr>
      <w:bookmarkStart w:id="20" w:name="_Toc447194962"/>
      <w:r w:rsidRPr="00E56C09">
        <w:lastRenderedPageBreak/>
        <w:t>PROFILE</w:t>
      </w:r>
      <w:bookmarkEnd w:id="20"/>
    </w:p>
    <w:p w14:paraId="3BD01792" w14:textId="77777777" w:rsidR="008910AA" w:rsidRDefault="008910AA" w:rsidP="007A44CB">
      <w:pPr>
        <w:pStyle w:val="Heading3"/>
      </w:pPr>
      <w:bookmarkStart w:id="21" w:name="_Organization_Information"/>
      <w:bookmarkEnd w:id="21"/>
    </w:p>
    <w:p w14:paraId="39250EFC" w14:textId="77777777" w:rsidR="00950575" w:rsidRDefault="00950575">
      <w:r>
        <w:t xml:space="preserve">The Profile must be completed and </w:t>
      </w:r>
      <w:r w:rsidR="009F731C">
        <w:t xml:space="preserve">submitted </w:t>
      </w:r>
      <w:r>
        <w:t xml:space="preserve">before you can access the online survey tool. The profile is </w:t>
      </w:r>
      <w:r w:rsidR="00224D9B">
        <w:t>available</w:t>
      </w:r>
      <w:r>
        <w:t xml:space="preserve"> year round and should be updated as necessary. </w:t>
      </w:r>
    </w:p>
    <w:p w14:paraId="5DBCB64E" w14:textId="77777777" w:rsidR="00950575" w:rsidRDefault="00950575"/>
    <w:p w14:paraId="2BAAC998" w14:textId="77777777" w:rsidR="008910AA" w:rsidRDefault="001B3383">
      <w:r w:rsidRPr="00F126A0">
        <w:rPr>
          <w:b/>
        </w:rPr>
        <w:t xml:space="preserve">Specifications: </w:t>
      </w:r>
      <w:r w:rsidRPr="00F126A0">
        <w:rPr>
          <w:snapToGrid w:val="0"/>
        </w:rPr>
        <w:t xml:space="preserve">Hospitals that share a Medicare Provider Number are required to report by facility. Please carefully review </w:t>
      </w:r>
      <w:hyperlink r:id="rId58" w:history="1">
        <w:r w:rsidRPr="00F126A0">
          <w:rPr>
            <w:rStyle w:val="Hyperlink"/>
            <w:snapToGrid w:val="0"/>
          </w:rPr>
          <w:t>Leapfrog’s Multi-Campus Reporting Policy</w:t>
        </w:r>
      </w:hyperlink>
      <w:r w:rsidRPr="00F126A0">
        <w:rPr>
          <w:snapToGrid w:val="0"/>
        </w:rPr>
        <w:t>.</w:t>
      </w:r>
    </w:p>
    <w:p w14:paraId="52049E57" w14:textId="77777777" w:rsidR="00432BEF" w:rsidRDefault="00432BEF"/>
    <w:p w14:paraId="61ED2C96" w14:textId="77777777" w:rsidR="00033FB4" w:rsidRDefault="00671BE9">
      <w:pPr>
        <w:rPr>
          <w:color w:val="FF0000"/>
        </w:rPr>
      </w:pPr>
      <w:r w:rsidRPr="00671BE9">
        <w:rPr>
          <w:b/>
          <w:color w:val="FF0000"/>
        </w:rPr>
        <w:t xml:space="preserve">Important </w:t>
      </w:r>
      <w:r w:rsidR="0046544E" w:rsidRPr="00671BE9">
        <w:rPr>
          <w:b/>
          <w:color w:val="FF0000"/>
        </w:rPr>
        <w:t>Note</w:t>
      </w:r>
      <w:r w:rsidR="00033FB4">
        <w:rPr>
          <w:b/>
          <w:color w:val="FF0000"/>
        </w:rPr>
        <w:t>s</w:t>
      </w:r>
      <w:r w:rsidR="0046544E" w:rsidRPr="00671BE9">
        <w:rPr>
          <w:b/>
          <w:color w:val="FF0000"/>
        </w:rPr>
        <w:t>:</w:t>
      </w:r>
      <w:r w:rsidR="0046544E" w:rsidRPr="00671BE9">
        <w:rPr>
          <w:color w:val="FF0000"/>
        </w:rPr>
        <w:t xml:space="preserve"> </w:t>
      </w:r>
    </w:p>
    <w:p w14:paraId="0A2B2FBD" w14:textId="77777777" w:rsidR="00033FB4" w:rsidRDefault="00033FB4">
      <w:pPr>
        <w:rPr>
          <w:color w:val="FF0000"/>
        </w:rPr>
      </w:pPr>
    </w:p>
    <w:p w14:paraId="163B4C72" w14:textId="56495BE7" w:rsidR="0046544E" w:rsidRDefault="00033FB4">
      <w:r w:rsidRPr="00033FB4">
        <w:t xml:space="preserve">Note 1: </w:t>
      </w:r>
      <w:r w:rsidR="00DF647F" w:rsidRPr="00033FB4">
        <w:t xml:space="preserve">Leapfrog </w:t>
      </w:r>
      <w:r w:rsidR="00DF647F">
        <w:t>is implementing a new administration system that links contacts shared by hospitals</w:t>
      </w:r>
      <w:r w:rsidR="00DF794C">
        <w:t xml:space="preserve"> (i.e. CEOs, survey contacts, system contacts, and PR contacts). </w:t>
      </w:r>
      <w:r w:rsidR="00DF647F">
        <w:t>Only one phone numbe</w:t>
      </w:r>
      <w:r w:rsidR="00DF794C">
        <w:t>r and email address will be maintained</w:t>
      </w:r>
      <w:r w:rsidR="00DF647F">
        <w:t xml:space="preserve"> for each contact, meaning that if this </w:t>
      </w:r>
      <w:r w:rsidR="00DF794C">
        <w:t xml:space="preserve">shared </w:t>
      </w:r>
      <w:r w:rsidR="00DF647F">
        <w:t>contact</w:t>
      </w:r>
      <w:r w:rsidR="00DF794C">
        <w:t>’s</w:t>
      </w:r>
      <w:r w:rsidR="00DF647F">
        <w:t xml:space="preserve"> information is updated in one hospital’s Profile, it will be updated for all hospitals associated with the contact.</w:t>
      </w:r>
    </w:p>
    <w:p w14:paraId="688F44E5" w14:textId="77777777" w:rsidR="00033FB4" w:rsidRDefault="00033FB4"/>
    <w:p w14:paraId="5B5301A5" w14:textId="45381CC3" w:rsidR="00033FB4" w:rsidRDefault="00033FB4">
      <w:r>
        <w:t xml:space="preserve">Note 2: The primary contact (i.e. Survey Contact 1) and system contact will be notified at the beginning of each month if Leapfrog finds any error in your survey that needs to be corrected. </w:t>
      </w:r>
    </w:p>
    <w:p w14:paraId="7BF066E9" w14:textId="77777777" w:rsidR="0046544E" w:rsidRDefault="0046544E"/>
    <w:p w14:paraId="50A8ED02" w14:textId="77777777" w:rsidR="00950575" w:rsidRDefault="00BB1F3E" w:rsidP="007A44CB">
      <w:pPr>
        <w:pStyle w:val="Heading3"/>
      </w:pPr>
      <w:bookmarkStart w:id="22" w:name="_Toc447194963"/>
      <w:r>
        <w:t>Facility Information</w:t>
      </w:r>
      <w:bookmarkEnd w:id="22"/>
    </w:p>
    <w:p w14:paraId="7B994302" w14:textId="77777777" w:rsidR="00BB1F3E" w:rsidRDefault="00BB1F3E" w:rsidP="00BB1F3E">
      <w:pPr>
        <w:rPr>
          <w:lang w:eastAsia="ja-JP"/>
        </w:rPr>
      </w:pPr>
    </w:p>
    <w:tbl>
      <w:tblPr>
        <w:tblStyle w:val="TableGrid"/>
        <w:tblW w:w="0" w:type="auto"/>
        <w:jc w:val="center"/>
        <w:tblLook w:val="04A0" w:firstRow="1" w:lastRow="0" w:firstColumn="1" w:lastColumn="0" w:noHBand="0" w:noVBand="1"/>
      </w:tblPr>
      <w:tblGrid>
        <w:gridCol w:w="4788"/>
        <w:gridCol w:w="4788"/>
      </w:tblGrid>
      <w:tr w:rsidR="00BB1F3E" w14:paraId="348B3E0D" w14:textId="77777777" w:rsidTr="00881088">
        <w:trPr>
          <w:jc w:val="center"/>
        </w:trPr>
        <w:tc>
          <w:tcPr>
            <w:tcW w:w="4788" w:type="dxa"/>
            <w:shd w:val="clear" w:color="auto" w:fill="D9D9D9" w:themeFill="background1" w:themeFillShade="D9"/>
          </w:tcPr>
          <w:p w14:paraId="41ACA966" w14:textId="77777777" w:rsidR="00BB1F3E" w:rsidRPr="00BB1F3E" w:rsidRDefault="00BB1F3E" w:rsidP="00BB1F3E">
            <w:pPr>
              <w:rPr>
                <w:b/>
                <w:sz w:val="18"/>
                <w:szCs w:val="18"/>
                <w:lang w:eastAsia="ja-JP"/>
              </w:rPr>
            </w:pPr>
            <w:r w:rsidRPr="00BB1F3E">
              <w:rPr>
                <w:b/>
                <w:sz w:val="18"/>
                <w:szCs w:val="18"/>
                <w:lang w:eastAsia="ja-JP"/>
              </w:rPr>
              <w:t>Organization Name</w:t>
            </w:r>
          </w:p>
        </w:tc>
        <w:tc>
          <w:tcPr>
            <w:tcW w:w="4788" w:type="dxa"/>
            <w:shd w:val="clear" w:color="auto" w:fill="D9D9D9" w:themeFill="background1" w:themeFillShade="D9"/>
          </w:tcPr>
          <w:p w14:paraId="17EB89B2" w14:textId="00480603" w:rsidR="00BB1F3E" w:rsidRDefault="00BB1F3E" w:rsidP="00BB1F3E">
            <w:pPr>
              <w:rPr>
                <w:b/>
                <w:sz w:val="18"/>
                <w:szCs w:val="18"/>
                <w:lang w:eastAsia="ja-JP"/>
              </w:rPr>
            </w:pPr>
            <w:r w:rsidRPr="00BB1F3E">
              <w:rPr>
                <w:b/>
                <w:sz w:val="18"/>
                <w:szCs w:val="18"/>
                <w:lang w:eastAsia="ja-JP"/>
              </w:rPr>
              <w:t xml:space="preserve">Medicare Provider Number </w:t>
            </w:r>
            <w:hyperlink w:anchor="Endnote1" w:history="1">
              <w:r w:rsidRPr="001F1E71">
                <w:rPr>
                  <w:rStyle w:val="Hyperlink"/>
                  <w:b/>
                  <w:sz w:val="18"/>
                  <w:szCs w:val="18"/>
                  <w:lang w:eastAsia="ja-JP"/>
                </w:rPr>
                <w:t>(MPN)</w:t>
              </w:r>
            </w:hyperlink>
            <w:r w:rsidR="000469EC">
              <w:rPr>
                <w:rStyle w:val="EndnoteReference"/>
                <w:b/>
                <w:sz w:val="18"/>
                <w:szCs w:val="18"/>
                <w:lang w:eastAsia="ja-JP"/>
              </w:rPr>
              <w:endnoteReference w:id="2"/>
            </w:r>
          </w:p>
          <w:p w14:paraId="420E2AC2" w14:textId="77777777" w:rsidR="0018702E" w:rsidRPr="00033FB4" w:rsidRDefault="0018702E" w:rsidP="00BB1F3E">
            <w:pPr>
              <w:rPr>
                <w:sz w:val="16"/>
                <w:szCs w:val="16"/>
                <w:lang w:eastAsia="ja-JP"/>
              </w:rPr>
            </w:pPr>
            <w:r w:rsidRPr="00033FB4">
              <w:rPr>
                <w:sz w:val="16"/>
                <w:szCs w:val="16"/>
                <w:lang w:eastAsia="ja-JP"/>
              </w:rPr>
              <w:t xml:space="preserve">If the MPN displayed in the online survey tool is not correct, contact the Help Desk immediately. </w:t>
            </w:r>
          </w:p>
        </w:tc>
      </w:tr>
      <w:tr w:rsidR="00BB1F3E" w14:paraId="00286178" w14:textId="77777777" w:rsidTr="00881088">
        <w:trPr>
          <w:jc w:val="center"/>
        </w:trPr>
        <w:tc>
          <w:tcPr>
            <w:tcW w:w="4788" w:type="dxa"/>
            <w:tcBorders>
              <w:bottom w:val="single" w:sz="4" w:space="0" w:color="auto"/>
            </w:tcBorders>
          </w:tcPr>
          <w:p w14:paraId="5CD84FF0" w14:textId="77777777" w:rsidR="00BB1F3E" w:rsidRPr="00BB1F3E" w:rsidRDefault="00BB1F3E" w:rsidP="00BB1F3E">
            <w:pPr>
              <w:rPr>
                <w:sz w:val="18"/>
                <w:szCs w:val="18"/>
                <w:lang w:eastAsia="ja-JP"/>
              </w:rPr>
            </w:pPr>
          </w:p>
          <w:p w14:paraId="717F9482" w14:textId="492334AC" w:rsidR="00BB1F3E" w:rsidRPr="00BB1F3E" w:rsidRDefault="00BB1F3E" w:rsidP="00BB1F3E">
            <w:pPr>
              <w:rPr>
                <w:sz w:val="18"/>
                <w:szCs w:val="18"/>
                <w:lang w:eastAsia="ja-JP"/>
              </w:rPr>
            </w:pPr>
          </w:p>
        </w:tc>
        <w:tc>
          <w:tcPr>
            <w:tcW w:w="4788" w:type="dxa"/>
            <w:tcBorders>
              <w:bottom w:val="single" w:sz="4" w:space="0" w:color="auto"/>
            </w:tcBorders>
          </w:tcPr>
          <w:p w14:paraId="467135C3" w14:textId="2E45DC5A" w:rsidR="00BB1F3E" w:rsidRPr="00BB1F3E" w:rsidRDefault="00BB1F3E" w:rsidP="00BB1F3E">
            <w:pPr>
              <w:rPr>
                <w:sz w:val="18"/>
                <w:szCs w:val="18"/>
                <w:lang w:eastAsia="ja-JP"/>
              </w:rPr>
            </w:pPr>
          </w:p>
        </w:tc>
      </w:tr>
      <w:tr w:rsidR="00BB1F3E" w14:paraId="579A81B1" w14:textId="77777777" w:rsidTr="00881088">
        <w:trPr>
          <w:jc w:val="center"/>
        </w:trPr>
        <w:tc>
          <w:tcPr>
            <w:tcW w:w="4788" w:type="dxa"/>
            <w:tcBorders>
              <w:top w:val="single" w:sz="4" w:space="0" w:color="auto"/>
              <w:left w:val="nil"/>
              <w:bottom w:val="nil"/>
              <w:right w:val="single" w:sz="4" w:space="0" w:color="auto"/>
            </w:tcBorders>
          </w:tcPr>
          <w:p w14:paraId="282FF417" w14:textId="77777777" w:rsidR="00BB1F3E" w:rsidRPr="00BB1F3E" w:rsidRDefault="00BB1F3E" w:rsidP="00BB1F3E">
            <w:pPr>
              <w:rPr>
                <w:sz w:val="18"/>
                <w:szCs w:val="18"/>
                <w:lang w:eastAsia="ja-JP"/>
              </w:rPr>
            </w:pPr>
          </w:p>
        </w:tc>
        <w:tc>
          <w:tcPr>
            <w:tcW w:w="4788" w:type="dxa"/>
            <w:tcBorders>
              <w:top w:val="single" w:sz="4" w:space="0" w:color="auto"/>
              <w:left w:val="single" w:sz="4" w:space="0" w:color="auto"/>
            </w:tcBorders>
            <w:shd w:val="clear" w:color="auto" w:fill="D9D9D9" w:themeFill="background1" w:themeFillShade="D9"/>
          </w:tcPr>
          <w:p w14:paraId="52B3D260" w14:textId="430ACD48" w:rsidR="00BB1F3E" w:rsidRPr="00BB1F3E" w:rsidRDefault="00BB1F3E" w:rsidP="00BB1F3E">
            <w:pPr>
              <w:rPr>
                <w:b/>
                <w:sz w:val="18"/>
                <w:szCs w:val="18"/>
                <w:lang w:eastAsia="ja-JP"/>
              </w:rPr>
            </w:pPr>
            <w:r w:rsidRPr="00BB1F3E">
              <w:rPr>
                <w:b/>
                <w:sz w:val="18"/>
                <w:szCs w:val="18"/>
                <w:lang w:eastAsia="ja-JP"/>
              </w:rPr>
              <w:t xml:space="preserve">Federal Tax Identification Number </w:t>
            </w:r>
            <w:hyperlink w:anchor="Endnote2" w:history="1">
              <w:r w:rsidRPr="001F1E71">
                <w:rPr>
                  <w:rStyle w:val="Hyperlink"/>
                  <w:b/>
                  <w:sz w:val="18"/>
                  <w:szCs w:val="18"/>
                  <w:lang w:eastAsia="ja-JP"/>
                </w:rPr>
                <w:t>(TIN)</w:t>
              </w:r>
            </w:hyperlink>
            <w:r w:rsidR="00B06977">
              <w:rPr>
                <w:rStyle w:val="EndnoteReference"/>
                <w:b/>
                <w:sz w:val="18"/>
                <w:szCs w:val="18"/>
                <w:lang w:eastAsia="ja-JP"/>
              </w:rPr>
              <w:endnoteReference w:id="3"/>
            </w:r>
          </w:p>
        </w:tc>
      </w:tr>
      <w:tr w:rsidR="00BB1F3E" w14:paraId="6FF78D73" w14:textId="77777777" w:rsidTr="00881088">
        <w:trPr>
          <w:jc w:val="center"/>
        </w:trPr>
        <w:tc>
          <w:tcPr>
            <w:tcW w:w="4788" w:type="dxa"/>
            <w:tcBorders>
              <w:top w:val="nil"/>
              <w:left w:val="nil"/>
              <w:bottom w:val="nil"/>
              <w:right w:val="single" w:sz="4" w:space="0" w:color="auto"/>
            </w:tcBorders>
          </w:tcPr>
          <w:p w14:paraId="5D6E54D1" w14:textId="77777777" w:rsidR="00BB1F3E" w:rsidRPr="00BB1F3E" w:rsidRDefault="00BB1F3E" w:rsidP="00BB1F3E">
            <w:pPr>
              <w:rPr>
                <w:sz w:val="18"/>
                <w:szCs w:val="18"/>
                <w:lang w:eastAsia="ja-JP"/>
              </w:rPr>
            </w:pPr>
          </w:p>
        </w:tc>
        <w:tc>
          <w:tcPr>
            <w:tcW w:w="4788" w:type="dxa"/>
            <w:tcBorders>
              <w:left w:val="single" w:sz="4" w:space="0" w:color="auto"/>
            </w:tcBorders>
          </w:tcPr>
          <w:p w14:paraId="6CB8B6E1" w14:textId="77777777" w:rsidR="00BB1F3E" w:rsidRPr="00BB1F3E" w:rsidRDefault="00BB1F3E" w:rsidP="00BB1F3E">
            <w:pPr>
              <w:rPr>
                <w:sz w:val="18"/>
                <w:szCs w:val="18"/>
                <w:lang w:eastAsia="ja-JP"/>
              </w:rPr>
            </w:pPr>
          </w:p>
          <w:p w14:paraId="054CD798" w14:textId="77777777" w:rsidR="00BB1F3E" w:rsidRPr="00BB1F3E" w:rsidRDefault="00BB1F3E" w:rsidP="00BB1F3E">
            <w:pPr>
              <w:rPr>
                <w:sz w:val="18"/>
                <w:szCs w:val="18"/>
                <w:lang w:eastAsia="ja-JP"/>
              </w:rPr>
            </w:pPr>
          </w:p>
        </w:tc>
      </w:tr>
      <w:tr w:rsidR="00BB1F3E" w14:paraId="41E1C1C6" w14:textId="77777777" w:rsidTr="00881088">
        <w:trPr>
          <w:jc w:val="center"/>
        </w:trPr>
        <w:tc>
          <w:tcPr>
            <w:tcW w:w="4788" w:type="dxa"/>
            <w:tcBorders>
              <w:top w:val="nil"/>
              <w:left w:val="nil"/>
              <w:bottom w:val="nil"/>
              <w:right w:val="single" w:sz="4" w:space="0" w:color="auto"/>
            </w:tcBorders>
          </w:tcPr>
          <w:p w14:paraId="06FA6D91" w14:textId="77777777" w:rsidR="00BB1F3E" w:rsidRPr="00BB1F3E" w:rsidRDefault="00BB1F3E" w:rsidP="00BB1F3E">
            <w:pPr>
              <w:rPr>
                <w:sz w:val="18"/>
                <w:szCs w:val="18"/>
                <w:lang w:eastAsia="ja-JP"/>
              </w:rPr>
            </w:pPr>
          </w:p>
        </w:tc>
        <w:tc>
          <w:tcPr>
            <w:tcW w:w="4788" w:type="dxa"/>
            <w:tcBorders>
              <w:left w:val="single" w:sz="4" w:space="0" w:color="auto"/>
            </w:tcBorders>
            <w:shd w:val="clear" w:color="auto" w:fill="D9D9D9" w:themeFill="background1" w:themeFillShade="D9"/>
          </w:tcPr>
          <w:p w14:paraId="5049FFA8" w14:textId="10721FC5" w:rsidR="00BB1F3E" w:rsidRPr="00BB1F3E" w:rsidRDefault="00BB1F3E" w:rsidP="00BB1F3E">
            <w:pPr>
              <w:rPr>
                <w:b/>
                <w:sz w:val="18"/>
                <w:szCs w:val="18"/>
                <w:lang w:eastAsia="ja-JP"/>
              </w:rPr>
            </w:pPr>
            <w:r w:rsidRPr="00BB1F3E">
              <w:rPr>
                <w:b/>
                <w:sz w:val="18"/>
                <w:szCs w:val="18"/>
                <w:lang w:eastAsia="ja-JP"/>
              </w:rPr>
              <w:t xml:space="preserve">National Provider Identifier </w:t>
            </w:r>
            <w:hyperlink w:anchor="Endnote3" w:history="1">
              <w:r w:rsidRPr="001F1E71">
                <w:rPr>
                  <w:rStyle w:val="Hyperlink"/>
                  <w:b/>
                  <w:sz w:val="18"/>
                  <w:szCs w:val="18"/>
                  <w:lang w:eastAsia="ja-JP"/>
                </w:rPr>
                <w:t>(NPI)</w:t>
              </w:r>
            </w:hyperlink>
            <w:r w:rsidR="00B06977">
              <w:rPr>
                <w:rStyle w:val="EndnoteReference"/>
                <w:b/>
                <w:sz w:val="18"/>
                <w:szCs w:val="18"/>
                <w:lang w:eastAsia="ja-JP"/>
              </w:rPr>
              <w:endnoteReference w:id="4"/>
            </w:r>
          </w:p>
        </w:tc>
      </w:tr>
      <w:tr w:rsidR="00BB1F3E" w14:paraId="0AB51578" w14:textId="77777777" w:rsidTr="00881088">
        <w:trPr>
          <w:jc w:val="center"/>
        </w:trPr>
        <w:tc>
          <w:tcPr>
            <w:tcW w:w="4788" w:type="dxa"/>
            <w:tcBorders>
              <w:top w:val="nil"/>
              <w:left w:val="nil"/>
              <w:bottom w:val="nil"/>
              <w:right w:val="single" w:sz="4" w:space="0" w:color="auto"/>
            </w:tcBorders>
          </w:tcPr>
          <w:p w14:paraId="0CD3986F" w14:textId="77777777" w:rsidR="00BB1F3E" w:rsidRPr="00BB1F3E" w:rsidRDefault="00BB1F3E" w:rsidP="00BB1F3E">
            <w:pPr>
              <w:rPr>
                <w:sz w:val="18"/>
                <w:szCs w:val="18"/>
                <w:lang w:eastAsia="ja-JP"/>
              </w:rPr>
            </w:pPr>
          </w:p>
        </w:tc>
        <w:tc>
          <w:tcPr>
            <w:tcW w:w="4788" w:type="dxa"/>
            <w:tcBorders>
              <w:left w:val="single" w:sz="4" w:space="0" w:color="auto"/>
            </w:tcBorders>
          </w:tcPr>
          <w:p w14:paraId="2C8B8316" w14:textId="77777777" w:rsidR="00BB1F3E" w:rsidRPr="00BB1F3E" w:rsidRDefault="00BB1F3E" w:rsidP="00BB1F3E">
            <w:pPr>
              <w:rPr>
                <w:sz w:val="18"/>
                <w:szCs w:val="18"/>
                <w:lang w:eastAsia="ja-JP"/>
              </w:rPr>
            </w:pPr>
          </w:p>
          <w:p w14:paraId="7F30B5A2" w14:textId="77777777" w:rsidR="00BB1F3E" w:rsidRPr="00BB1F3E" w:rsidRDefault="00BB1F3E" w:rsidP="00BB1F3E">
            <w:pPr>
              <w:rPr>
                <w:sz w:val="18"/>
                <w:szCs w:val="18"/>
                <w:lang w:eastAsia="ja-JP"/>
              </w:rPr>
            </w:pPr>
          </w:p>
        </w:tc>
      </w:tr>
    </w:tbl>
    <w:p w14:paraId="489E0009" w14:textId="77777777" w:rsidR="00BB1F3E" w:rsidRDefault="00BB1F3E" w:rsidP="00BB1F3E">
      <w:pPr>
        <w:pStyle w:val="Heading3"/>
        <w:rPr>
          <w:snapToGrid w:val="0"/>
        </w:rPr>
      </w:pPr>
      <w:bookmarkStart w:id="26" w:name="_Toc447194964"/>
      <w:r>
        <w:rPr>
          <w:snapToGrid w:val="0"/>
        </w:rPr>
        <w:t>Demographic Information</w:t>
      </w:r>
      <w:bookmarkEnd w:id="26"/>
    </w:p>
    <w:p w14:paraId="70743BF3" w14:textId="77777777" w:rsidR="00BB1F3E" w:rsidRPr="00BB1F3E" w:rsidRDefault="00BB1F3E" w:rsidP="00BB1F3E">
      <w:pPr>
        <w:rPr>
          <w:sz w:val="18"/>
          <w:szCs w:val="18"/>
          <w:lang w:eastAsia="ja-JP"/>
        </w:rPr>
      </w:pPr>
    </w:p>
    <w:tbl>
      <w:tblPr>
        <w:tblStyle w:val="TableGrid"/>
        <w:tblW w:w="0" w:type="auto"/>
        <w:jc w:val="center"/>
        <w:tblLook w:val="04A0" w:firstRow="1" w:lastRow="0" w:firstColumn="1" w:lastColumn="0" w:noHBand="0" w:noVBand="1"/>
      </w:tblPr>
      <w:tblGrid>
        <w:gridCol w:w="4788"/>
        <w:gridCol w:w="4788"/>
      </w:tblGrid>
      <w:tr w:rsidR="00BB1F3E" w:rsidRPr="00BB1F3E" w14:paraId="06A86CA2" w14:textId="77777777" w:rsidTr="00881088">
        <w:trPr>
          <w:jc w:val="center"/>
        </w:trPr>
        <w:tc>
          <w:tcPr>
            <w:tcW w:w="4788" w:type="dxa"/>
            <w:shd w:val="clear" w:color="auto" w:fill="D9D9D9" w:themeFill="background1" w:themeFillShade="D9"/>
          </w:tcPr>
          <w:p w14:paraId="362CBB96" w14:textId="77777777" w:rsidR="00BB1F3E" w:rsidRPr="00BB1F3E" w:rsidRDefault="00BB1F3E" w:rsidP="00BB1F3E">
            <w:pPr>
              <w:rPr>
                <w:b/>
                <w:sz w:val="18"/>
                <w:szCs w:val="18"/>
                <w:lang w:eastAsia="ja-JP"/>
              </w:rPr>
            </w:pPr>
            <w:r w:rsidRPr="00BB1F3E">
              <w:rPr>
                <w:b/>
                <w:sz w:val="18"/>
                <w:szCs w:val="18"/>
                <w:lang w:eastAsia="ja-JP"/>
              </w:rPr>
              <w:t>Physical Address</w:t>
            </w:r>
          </w:p>
          <w:p w14:paraId="6D2528F4" w14:textId="77777777" w:rsidR="00BB1F3E" w:rsidRPr="00033FB4" w:rsidRDefault="00BB1F3E" w:rsidP="00BB1F3E">
            <w:pPr>
              <w:rPr>
                <w:sz w:val="16"/>
                <w:szCs w:val="16"/>
                <w:lang w:eastAsia="ja-JP"/>
              </w:rPr>
            </w:pPr>
            <w:r w:rsidRPr="00033FB4">
              <w:rPr>
                <w:sz w:val="16"/>
                <w:szCs w:val="16"/>
                <w:lang w:eastAsia="ja-JP"/>
              </w:rPr>
              <w:t>(used for public reporting)</w:t>
            </w:r>
          </w:p>
        </w:tc>
        <w:tc>
          <w:tcPr>
            <w:tcW w:w="4788" w:type="dxa"/>
            <w:shd w:val="clear" w:color="auto" w:fill="D9D9D9" w:themeFill="background1" w:themeFillShade="D9"/>
          </w:tcPr>
          <w:p w14:paraId="45A11313" w14:textId="77777777" w:rsidR="00BB1F3E" w:rsidRPr="00BB1F3E" w:rsidRDefault="00BB1F3E" w:rsidP="00BB1F3E">
            <w:pPr>
              <w:rPr>
                <w:b/>
                <w:sz w:val="18"/>
                <w:szCs w:val="18"/>
                <w:lang w:eastAsia="ja-JP"/>
              </w:rPr>
            </w:pPr>
            <w:r w:rsidRPr="00BB1F3E">
              <w:rPr>
                <w:b/>
                <w:sz w:val="18"/>
                <w:szCs w:val="18"/>
                <w:lang w:eastAsia="ja-JP"/>
              </w:rPr>
              <w:t>Mailing Address</w:t>
            </w:r>
          </w:p>
          <w:p w14:paraId="4F65923F" w14:textId="77777777" w:rsidR="00BB1F3E" w:rsidRPr="00033FB4" w:rsidRDefault="00BB1F3E" w:rsidP="00BB1F3E">
            <w:pPr>
              <w:rPr>
                <w:sz w:val="16"/>
                <w:szCs w:val="16"/>
                <w:lang w:eastAsia="ja-JP"/>
              </w:rPr>
            </w:pPr>
            <w:r w:rsidRPr="00033FB4">
              <w:rPr>
                <w:sz w:val="16"/>
                <w:szCs w:val="16"/>
                <w:lang w:eastAsia="ja-JP"/>
              </w:rPr>
              <w:t>(used to send important communications)</w:t>
            </w:r>
          </w:p>
        </w:tc>
      </w:tr>
      <w:tr w:rsidR="00BB1F3E" w14:paraId="230E23EB" w14:textId="77777777" w:rsidTr="00881088">
        <w:trPr>
          <w:jc w:val="center"/>
        </w:trPr>
        <w:tc>
          <w:tcPr>
            <w:tcW w:w="4788" w:type="dxa"/>
            <w:tcBorders>
              <w:bottom w:val="single" w:sz="4" w:space="0" w:color="auto"/>
            </w:tcBorders>
            <w:shd w:val="clear" w:color="auto" w:fill="D9D9D9" w:themeFill="background1" w:themeFillShade="D9"/>
          </w:tcPr>
          <w:p w14:paraId="065C2BFE" w14:textId="77777777" w:rsidR="00BB1F3E" w:rsidRPr="00BB1F3E" w:rsidRDefault="00BB1F3E" w:rsidP="00BB1F3E">
            <w:pPr>
              <w:rPr>
                <w:b/>
                <w:sz w:val="18"/>
                <w:szCs w:val="18"/>
                <w:lang w:eastAsia="ja-JP"/>
              </w:rPr>
            </w:pPr>
            <w:r w:rsidRPr="00BB1F3E">
              <w:rPr>
                <w:b/>
                <w:sz w:val="18"/>
                <w:szCs w:val="18"/>
                <w:lang w:eastAsia="ja-JP"/>
              </w:rPr>
              <w:t>Street Address</w:t>
            </w:r>
          </w:p>
        </w:tc>
        <w:tc>
          <w:tcPr>
            <w:tcW w:w="4788" w:type="dxa"/>
            <w:tcBorders>
              <w:bottom w:val="single" w:sz="4" w:space="0" w:color="auto"/>
            </w:tcBorders>
            <w:shd w:val="clear" w:color="auto" w:fill="D9D9D9" w:themeFill="background1" w:themeFillShade="D9"/>
          </w:tcPr>
          <w:p w14:paraId="1910580A" w14:textId="77777777" w:rsidR="00BB1F3E" w:rsidRPr="00BB1F3E" w:rsidRDefault="00615551" w:rsidP="00BB1F3E">
            <w:pPr>
              <w:rPr>
                <w:b/>
                <w:sz w:val="18"/>
                <w:szCs w:val="18"/>
                <w:lang w:eastAsia="ja-JP"/>
              </w:rPr>
            </w:pPr>
            <w:r>
              <w:rPr>
                <w:b/>
                <w:sz w:val="18"/>
                <w:szCs w:val="18"/>
                <w:lang w:eastAsia="ja-JP"/>
              </w:rPr>
              <w:t>Street Address or P.O</w:t>
            </w:r>
            <w:r w:rsidR="00BB1F3E" w:rsidRPr="00BB1F3E">
              <w:rPr>
                <w:b/>
                <w:sz w:val="18"/>
                <w:szCs w:val="18"/>
                <w:lang w:eastAsia="ja-JP"/>
              </w:rPr>
              <w:t>. Box</w:t>
            </w:r>
          </w:p>
        </w:tc>
      </w:tr>
      <w:tr w:rsidR="00BB1F3E" w14:paraId="076FE102" w14:textId="77777777" w:rsidTr="00881088">
        <w:trPr>
          <w:jc w:val="center"/>
        </w:trPr>
        <w:tc>
          <w:tcPr>
            <w:tcW w:w="4788" w:type="dxa"/>
          </w:tcPr>
          <w:p w14:paraId="7084AF42" w14:textId="77777777" w:rsidR="00BB1F3E" w:rsidRDefault="00BB1F3E" w:rsidP="00BB1F3E">
            <w:pPr>
              <w:rPr>
                <w:b/>
                <w:sz w:val="18"/>
                <w:szCs w:val="18"/>
                <w:lang w:eastAsia="ja-JP"/>
              </w:rPr>
            </w:pPr>
          </w:p>
          <w:p w14:paraId="2D445C5B" w14:textId="77777777" w:rsidR="0087020F" w:rsidRPr="00BB1F3E" w:rsidRDefault="0087020F" w:rsidP="00BB1F3E">
            <w:pPr>
              <w:rPr>
                <w:b/>
                <w:sz w:val="18"/>
                <w:szCs w:val="18"/>
                <w:lang w:eastAsia="ja-JP"/>
              </w:rPr>
            </w:pPr>
          </w:p>
        </w:tc>
        <w:tc>
          <w:tcPr>
            <w:tcW w:w="4788" w:type="dxa"/>
          </w:tcPr>
          <w:p w14:paraId="3297DFC2" w14:textId="77777777" w:rsidR="00BB1F3E" w:rsidRPr="00BB1F3E" w:rsidRDefault="00BB1F3E" w:rsidP="00BB1F3E">
            <w:pPr>
              <w:rPr>
                <w:b/>
                <w:sz w:val="18"/>
                <w:szCs w:val="18"/>
                <w:lang w:eastAsia="ja-JP"/>
              </w:rPr>
            </w:pPr>
          </w:p>
        </w:tc>
      </w:tr>
      <w:tr w:rsidR="00BB1F3E" w14:paraId="04275975" w14:textId="77777777" w:rsidTr="00881088">
        <w:trPr>
          <w:jc w:val="center"/>
        </w:trPr>
        <w:tc>
          <w:tcPr>
            <w:tcW w:w="4788" w:type="dxa"/>
            <w:shd w:val="clear" w:color="auto" w:fill="D9D9D9" w:themeFill="background1" w:themeFillShade="D9"/>
          </w:tcPr>
          <w:p w14:paraId="6A17C0CC" w14:textId="77777777" w:rsidR="00BB1F3E" w:rsidRPr="00BB1F3E" w:rsidRDefault="00BB1F3E" w:rsidP="00BB1F3E">
            <w:pPr>
              <w:rPr>
                <w:b/>
                <w:sz w:val="18"/>
                <w:szCs w:val="18"/>
                <w:lang w:eastAsia="ja-JP"/>
              </w:rPr>
            </w:pPr>
            <w:r w:rsidRPr="00BB1F3E">
              <w:rPr>
                <w:b/>
                <w:sz w:val="18"/>
                <w:szCs w:val="18"/>
                <w:lang w:eastAsia="ja-JP"/>
              </w:rPr>
              <w:t>City</w:t>
            </w:r>
          </w:p>
        </w:tc>
        <w:tc>
          <w:tcPr>
            <w:tcW w:w="4788" w:type="dxa"/>
            <w:shd w:val="clear" w:color="auto" w:fill="D9D9D9" w:themeFill="background1" w:themeFillShade="D9"/>
          </w:tcPr>
          <w:p w14:paraId="2C4C3F5B" w14:textId="77777777" w:rsidR="00BB1F3E" w:rsidRPr="00BB1F3E" w:rsidRDefault="00BB1F3E" w:rsidP="00BB1F3E">
            <w:pPr>
              <w:rPr>
                <w:b/>
                <w:sz w:val="18"/>
                <w:szCs w:val="18"/>
                <w:lang w:eastAsia="ja-JP"/>
              </w:rPr>
            </w:pPr>
            <w:r w:rsidRPr="00BB1F3E">
              <w:rPr>
                <w:b/>
                <w:sz w:val="18"/>
                <w:szCs w:val="18"/>
                <w:lang w:eastAsia="ja-JP"/>
              </w:rPr>
              <w:t>City</w:t>
            </w:r>
          </w:p>
        </w:tc>
      </w:tr>
      <w:tr w:rsidR="00BB1F3E" w14:paraId="21C9A99C" w14:textId="77777777" w:rsidTr="00881088">
        <w:trPr>
          <w:jc w:val="center"/>
        </w:trPr>
        <w:tc>
          <w:tcPr>
            <w:tcW w:w="4788" w:type="dxa"/>
          </w:tcPr>
          <w:p w14:paraId="749F9758" w14:textId="77777777" w:rsidR="00BB1F3E" w:rsidRDefault="00BB1F3E" w:rsidP="00BB1F3E">
            <w:pPr>
              <w:rPr>
                <w:b/>
                <w:sz w:val="18"/>
                <w:szCs w:val="18"/>
                <w:lang w:eastAsia="ja-JP"/>
              </w:rPr>
            </w:pPr>
          </w:p>
          <w:p w14:paraId="297E13DD" w14:textId="77777777" w:rsidR="0087020F" w:rsidRPr="00BB1F3E" w:rsidRDefault="0087020F" w:rsidP="00BB1F3E">
            <w:pPr>
              <w:rPr>
                <w:b/>
                <w:sz w:val="18"/>
                <w:szCs w:val="18"/>
                <w:lang w:eastAsia="ja-JP"/>
              </w:rPr>
            </w:pPr>
          </w:p>
        </w:tc>
        <w:tc>
          <w:tcPr>
            <w:tcW w:w="4788" w:type="dxa"/>
          </w:tcPr>
          <w:p w14:paraId="64CCD9BA" w14:textId="77777777" w:rsidR="00BB1F3E" w:rsidRPr="00BB1F3E" w:rsidRDefault="00BB1F3E" w:rsidP="00BB1F3E">
            <w:pPr>
              <w:rPr>
                <w:b/>
                <w:sz w:val="18"/>
                <w:szCs w:val="18"/>
                <w:lang w:eastAsia="ja-JP"/>
              </w:rPr>
            </w:pPr>
          </w:p>
        </w:tc>
      </w:tr>
      <w:tr w:rsidR="00BB1F3E" w14:paraId="701FC541" w14:textId="77777777" w:rsidTr="00881088">
        <w:trPr>
          <w:jc w:val="center"/>
        </w:trPr>
        <w:tc>
          <w:tcPr>
            <w:tcW w:w="4788" w:type="dxa"/>
            <w:shd w:val="clear" w:color="auto" w:fill="D9D9D9" w:themeFill="background1" w:themeFillShade="D9"/>
          </w:tcPr>
          <w:p w14:paraId="507C94DF" w14:textId="77777777" w:rsidR="00BB1F3E" w:rsidRPr="00BB1F3E" w:rsidRDefault="000852AF" w:rsidP="00BB1F3E">
            <w:pPr>
              <w:rPr>
                <w:b/>
                <w:sz w:val="18"/>
                <w:szCs w:val="18"/>
                <w:lang w:eastAsia="ja-JP"/>
              </w:rPr>
            </w:pPr>
            <w:hyperlink w:anchor="Endnote4" w:history="1">
              <w:r w:rsidR="00BB1F3E" w:rsidRPr="001F1E71">
                <w:rPr>
                  <w:rStyle w:val="Hyperlink"/>
                  <w:b/>
                  <w:sz w:val="18"/>
                  <w:szCs w:val="18"/>
                  <w:lang w:eastAsia="ja-JP"/>
                </w:rPr>
                <w:t>State</w:t>
              </w:r>
            </w:hyperlink>
            <w:r w:rsidR="008A6A1B">
              <w:rPr>
                <w:rStyle w:val="EndnoteReference"/>
                <w:b/>
                <w:sz w:val="18"/>
                <w:szCs w:val="18"/>
                <w:lang w:eastAsia="ja-JP"/>
              </w:rPr>
              <w:endnoteReference w:id="5"/>
            </w:r>
          </w:p>
        </w:tc>
        <w:tc>
          <w:tcPr>
            <w:tcW w:w="4788" w:type="dxa"/>
            <w:shd w:val="clear" w:color="auto" w:fill="D9D9D9" w:themeFill="background1" w:themeFillShade="D9"/>
          </w:tcPr>
          <w:p w14:paraId="566808A0" w14:textId="77777777" w:rsidR="00BB1F3E" w:rsidRPr="00BB1F3E" w:rsidRDefault="00BB1F3E" w:rsidP="00BB1F3E">
            <w:pPr>
              <w:rPr>
                <w:b/>
                <w:sz w:val="18"/>
                <w:szCs w:val="18"/>
                <w:lang w:eastAsia="ja-JP"/>
              </w:rPr>
            </w:pPr>
            <w:r w:rsidRPr="00BB1F3E">
              <w:rPr>
                <w:b/>
                <w:sz w:val="18"/>
                <w:szCs w:val="18"/>
                <w:lang w:eastAsia="ja-JP"/>
              </w:rPr>
              <w:t>State</w:t>
            </w:r>
          </w:p>
        </w:tc>
      </w:tr>
      <w:tr w:rsidR="00BB1F3E" w14:paraId="23B249E4" w14:textId="77777777" w:rsidTr="00881088">
        <w:trPr>
          <w:jc w:val="center"/>
        </w:trPr>
        <w:tc>
          <w:tcPr>
            <w:tcW w:w="4788" w:type="dxa"/>
          </w:tcPr>
          <w:p w14:paraId="0DDF345F" w14:textId="77777777" w:rsidR="00BB1F3E" w:rsidRDefault="00BB1F3E" w:rsidP="00BB1F3E">
            <w:pPr>
              <w:rPr>
                <w:b/>
                <w:sz w:val="18"/>
                <w:szCs w:val="18"/>
                <w:lang w:eastAsia="ja-JP"/>
              </w:rPr>
            </w:pPr>
          </w:p>
          <w:p w14:paraId="46E8C766" w14:textId="77777777" w:rsidR="0087020F" w:rsidRPr="00BB1F3E" w:rsidRDefault="0087020F" w:rsidP="00BB1F3E">
            <w:pPr>
              <w:rPr>
                <w:b/>
                <w:sz w:val="18"/>
                <w:szCs w:val="18"/>
                <w:lang w:eastAsia="ja-JP"/>
              </w:rPr>
            </w:pPr>
          </w:p>
        </w:tc>
        <w:tc>
          <w:tcPr>
            <w:tcW w:w="4788" w:type="dxa"/>
          </w:tcPr>
          <w:p w14:paraId="6B36784E" w14:textId="77777777" w:rsidR="00BB1F3E" w:rsidRPr="00BB1F3E" w:rsidRDefault="00BB1F3E" w:rsidP="00BB1F3E">
            <w:pPr>
              <w:rPr>
                <w:b/>
                <w:sz w:val="18"/>
                <w:szCs w:val="18"/>
                <w:lang w:eastAsia="ja-JP"/>
              </w:rPr>
            </w:pPr>
          </w:p>
        </w:tc>
      </w:tr>
      <w:tr w:rsidR="00BB1F3E" w14:paraId="3CB683D6" w14:textId="77777777" w:rsidTr="00881088">
        <w:trPr>
          <w:jc w:val="center"/>
        </w:trPr>
        <w:tc>
          <w:tcPr>
            <w:tcW w:w="4788" w:type="dxa"/>
            <w:shd w:val="clear" w:color="auto" w:fill="D9D9D9" w:themeFill="background1" w:themeFillShade="D9"/>
          </w:tcPr>
          <w:p w14:paraId="09C9658E" w14:textId="77777777" w:rsidR="00BB1F3E" w:rsidRPr="00BB1F3E" w:rsidRDefault="00BB1F3E" w:rsidP="00BB1F3E">
            <w:pPr>
              <w:rPr>
                <w:b/>
                <w:sz w:val="18"/>
                <w:szCs w:val="18"/>
                <w:lang w:eastAsia="ja-JP"/>
              </w:rPr>
            </w:pPr>
            <w:r w:rsidRPr="00BB1F3E">
              <w:rPr>
                <w:b/>
                <w:sz w:val="18"/>
                <w:szCs w:val="18"/>
                <w:lang w:eastAsia="ja-JP"/>
              </w:rPr>
              <w:t>Zip Code</w:t>
            </w:r>
          </w:p>
        </w:tc>
        <w:tc>
          <w:tcPr>
            <w:tcW w:w="4788" w:type="dxa"/>
            <w:shd w:val="clear" w:color="auto" w:fill="D9D9D9" w:themeFill="background1" w:themeFillShade="D9"/>
          </w:tcPr>
          <w:p w14:paraId="0E49B522" w14:textId="77777777" w:rsidR="00BB1F3E" w:rsidRPr="00BB1F3E" w:rsidRDefault="00BB1F3E" w:rsidP="00BB1F3E">
            <w:pPr>
              <w:rPr>
                <w:b/>
                <w:sz w:val="18"/>
                <w:szCs w:val="18"/>
                <w:lang w:eastAsia="ja-JP"/>
              </w:rPr>
            </w:pPr>
            <w:r w:rsidRPr="00BB1F3E">
              <w:rPr>
                <w:b/>
                <w:sz w:val="18"/>
                <w:szCs w:val="18"/>
                <w:lang w:eastAsia="ja-JP"/>
              </w:rPr>
              <w:t>Zip Code</w:t>
            </w:r>
          </w:p>
        </w:tc>
      </w:tr>
      <w:tr w:rsidR="00BB1F3E" w14:paraId="6D219F7E" w14:textId="77777777" w:rsidTr="00881088">
        <w:trPr>
          <w:jc w:val="center"/>
        </w:trPr>
        <w:tc>
          <w:tcPr>
            <w:tcW w:w="4788" w:type="dxa"/>
          </w:tcPr>
          <w:p w14:paraId="40EC8235" w14:textId="77777777" w:rsidR="00BB1F3E" w:rsidRDefault="00BB1F3E" w:rsidP="00BB1F3E">
            <w:pPr>
              <w:rPr>
                <w:b/>
                <w:sz w:val="18"/>
                <w:szCs w:val="18"/>
                <w:lang w:eastAsia="ja-JP"/>
              </w:rPr>
            </w:pPr>
          </w:p>
          <w:p w14:paraId="4C4C0072" w14:textId="77777777" w:rsidR="0087020F" w:rsidRPr="00BB1F3E" w:rsidRDefault="0087020F" w:rsidP="00BB1F3E">
            <w:pPr>
              <w:rPr>
                <w:b/>
                <w:sz w:val="18"/>
                <w:szCs w:val="18"/>
                <w:lang w:eastAsia="ja-JP"/>
              </w:rPr>
            </w:pPr>
          </w:p>
        </w:tc>
        <w:tc>
          <w:tcPr>
            <w:tcW w:w="4788" w:type="dxa"/>
          </w:tcPr>
          <w:p w14:paraId="1ABA0369" w14:textId="77777777" w:rsidR="00BB1F3E" w:rsidRPr="00BB1F3E" w:rsidRDefault="00BB1F3E" w:rsidP="00BB1F3E">
            <w:pPr>
              <w:rPr>
                <w:b/>
                <w:sz w:val="18"/>
                <w:szCs w:val="18"/>
                <w:lang w:eastAsia="ja-JP"/>
              </w:rPr>
            </w:pPr>
          </w:p>
        </w:tc>
      </w:tr>
      <w:tr w:rsidR="00BB1F3E" w14:paraId="590BD7C4" w14:textId="77777777" w:rsidTr="00881088">
        <w:trPr>
          <w:jc w:val="center"/>
        </w:trPr>
        <w:tc>
          <w:tcPr>
            <w:tcW w:w="4788" w:type="dxa"/>
            <w:tcBorders>
              <w:bottom w:val="single" w:sz="4" w:space="0" w:color="auto"/>
            </w:tcBorders>
            <w:shd w:val="clear" w:color="auto" w:fill="D9D9D9" w:themeFill="background1" w:themeFillShade="D9"/>
          </w:tcPr>
          <w:p w14:paraId="3DF0A87F" w14:textId="77777777" w:rsidR="00BB1F3E" w:rsidRPr="00BB1F3E" w:rsidRDefault="00BB1F3E" w:rsidP="00BB1F3E">
            <w:pPr>
              <w:rPr>
                <w:b/>
                <w:sz w:val="18"/>
                <w:szCs w:val="18"/>
                <w:lang w:eastAsia="ja-JP"/>
              </w:rPr>
            </w:pPr>
            <w:r w:rsidRPr="00BB1F3E">
              <w:rPr>
                <w:b/>
                <w:sz w:val="18"/>
                <w:szCs w:val="18"/>
                <w:lang w:eastAsia="ja-JP"/>
              </w:rPr>
              <w:t>Zip Code Suffix</w:t>
            </w:r>
          </w:p>
        </w:tc>
        <w:tc>
          <w:tcPr>
            <w:tcW w:w="4788" w:type="dxa"/>
            <w:tcBorders>
              <w:bottom w:val="single" w:sz="4" w:space="0" w:color="auto"/>
            </w:tcBorders>
            <w:shd w:val="clear" w:color="auto" w:fill="D9D9D9" w:themeFill="background1" w:themeFillShade="D9"/>
          </w:tcPr>
          <w:p w14:paraId="547CF690" w14:textId="77777777" w:rsidR="00BB1F3E" w:rsidRPr="00BB1F3E" w:rsidRDefault="00BB1F3E" w:rsidP="00BB1F3E">
            <w:pPr>
              <w:rPr>
                <w:b/>
                <w:sz w:val="18"/>
                <w:szCs w:val="18"/>
                <w:lang w:eastAsia="ja-JP"/>
              </w:rPr>
            </w:pPr>
            <w:r w:rsidRPr="00BB1F3E">
              <w:rPr>
                <w:b/>
                <w:sz w:val="18"/>
                <w:szCs w:val="18"/>
                <w:lang w:eastAsia="ja-JP"/>
              </w:rPr>
              <w:t>Zip Code Suffix</w:t>
            </w:r>
          </w:p>
        </w:tc>
      </w:tr>
      <w:tr w:rsidR="00BB1F3E" w14:paraId="55DC11BB" w14:textId="77777777" w:rsidTr="00881088">
        <w:trPr>
          <w:jc w:val="center"/>
        </w:trPr>
        <w:tc>
          <w:tcPr>
            <w:tcW w:w="4788" w:type="dxa"/>
            <w:tcBorders>
              <w:top w:val="single" w:sz="4" w:space="0" w:color="auto"/>
              <w:right w:val="single" w:sz="4" w:space="0" w:color="auto"/>
            </w:tcBorders>
          </w:tcPr>
          <w:p w14:paraId="366151CC" w14:textId="77777777" w:rsidR="00BB1F3E" w:rsidRDefault="00BB1F3E" w:rsidP="00BB1F3E">
            <w:pPr>
              <w:rPr>
                <w:b/>
                <w:sz w:val="18"/>
                <w:szCs w:val="18"/>
                <w:lang w:eastAsia="ja-JP"/>
              </w:rPr>
            </w:pPr>
          </w:p>
          <w:p w14:paraId="4E8BBF8C" w14:textId="77777777" w:rsidR="0087020F" w:rsidRPr="00BB1F3E" w:rsidRDefault="0087020F" w:rsidP="00BB1F3E">
            <w:pPr>
              <w:rPr>
                <w:b/>
                <w:sz w:val="18"/>
                <w:szCs w:val="18"/>
                <w:lang w:eastAsia="ja-JP"/>
              </w:rPr>
            </w:pPr>
          </w:p>
        </w:tc>
        <w:tc>
          <w:tcPr>
            <w:tcW w:w="4788" w:type="dxa"/>
            <w:tcBorders>
              <w:top w:val="single" w:sz="4" w:space="0" w:color="auto"/>
              <w:left w:val="single" w:sz="4" w:space="0" w:color="auto"/>
              <w:bottom w:val="nil"/>
              <w:right w:val="nil"/>
            </w:tcBorders>
          </w:tcPr>
          <w:p w14:paraId="62403FCA" w14:textId="77777777" w:rsidR="00BB1F3E" w:rsidRPr="00BB1F3E" w:rsidRDefault="00BB1F3E" w:rsidP="00BB1F3E">
            <w:pPr>
              <w:rPr>
                <w:b/>
                <w:sz w:val="18"/>
                <w:szCs w:val="18"/>
                <w:lang w:eastAsia="ja-JP"/>
              </w:rPr>
            </w:pPr>
          </w:p>
        </w:tc>
      </w:tr>
      <w:tr w:rsidR="00BB1F3E" w14:paraId="10E5A8B0" w14:textId="77777777" w:rsidTr="00881088">
        <w:trPr>
          <w:jc w:val="center"/>
        </w:trPr>
        <w:tc>
          <w:tcPr>
            <w:tcW w:w="4788" w:type="dxa"/>
            <w:tcBorders>
              <w:right w:val="single" w:sz="4" w:space="0" w:color="auto"/>
            </w:tcBorders>
            <w:shd w:val="clear" w:color="auto" w:fill="D9D9D9" w:themeFill="background1" w:themeFillShade="D9"/>
          </w:tcPr>
          <w:p w14:paraId="76A11B9B" w14:textId="77777777" w:rsidR="00BB1F3E" w:rsidRPr="00BB1F3E" w:rsidRDefault="00BB1F3E" w:rsidP="00BB1F3E">
            <w:pPr>
              <w:rPr>
                <w:b/>
                <w:sz w:val="18"/>
                <w:szCs w:val="18"/>
                <w:lang w:eastAsia="ja-JP"/>
              </w:rPr>
            </w:pPr>
            <w:r w:rsidRPr="00BB1F3E">
              <w:rPr>
                <w:b/>
                <w:sz w:val="18"/>
                <w:szCs w:val="18"/>
                <w:lang w:eastAsia="ja-JP"/>
              </w:rPr>
              <w:t>Main Phone Number</w:t>
            </w:r>
          </w:p>
        </w:tc>
        <w:tc>
          <w:tcPr>
            <w:tcW w:w="4788" w:type="dxa"/>
            <w:tcBorders>
              <w:top w:val="nil"/>
              <w:left w:val="single" w:sz="4" w:space="0" w:color="auto"/>
              <w:bottom w:val="nil"/>
              <w:right w:val="nil"/>
            </w:tcBorders>
          </w:tcPr>
          <w:p w14:paraId="1DACFFFF" w14:textId="77777777" w:rsidR="00BB1F3E" w:rsidRPr="00BB1F3E" w:rsidRDefault="00BB1F3E" w:rsidP="00BB1F3E">
            <w:pPr>
              <w:rPr>
                <w:b/>
                <w:sz w:val="18"/>
                <w:szCs w:val="18"/>
                <w:lang w:eastAsia="ja-JP"/>
              </w:rPr>
            </w:pPr>
          </w:p>
        </w:tc>
      </w:tr>
      <w:tr w:rsidR="00BB1F3E" w14:paraId="38D8C62A" w14:textId="77777777" w:rsidTr="00881088">
        <w:trPr>
          <w:jc w:val="center"/>
        </w:trPr>
        <w:tc>
          <w:tcPr>
            <w:tcW w:w="4788" w:type="dxa"/>
            <w:tcBorders>
              <w:right w:val="single" w:sz="4" w:space="0" w:color="auto"/>
            </w:tcBorders>
          </w:tcPr>
          <w:p w14:paraId="5585339D" w14:textId="77777777" w:rsidR="00BB1F3E" w:rsidRDefault="00BB1F3E" w:rsidP="00BB1F3E">
            <w:pPr>
              <w:rPr>
                <w:b/>
                <w:sz w:val="18"/>
                <w:szCs w:val="18"/>
                <w:lang w:eastAsia="ja-JP"/>
              </w:rPr>
            </w:pPr>
          </w:p>
          <w:p w14:paraId="7219F968" w14:textId="77777777" w:rsidR="0087020F" w:rsidRPr="00BB1F3E" w:rsidRDefault="0087020F" w:rsidP="00BB1F3E">
            <w:pPr>
              <w:rPr>
                <w:b/>
                <w:sz w:val="18"/>
                <w:szCs w:val="18"/>
                <w:lang w:eastAsia="ja-JP"/>
              </w:rPr>
            </w:pPr>
          </w:p>
        </w:tc>
        <w:tc>
          <w:tcPr>
            <w:tcW w:w="4788" w:type="dxa"/>
            <w:tcBorders>
              <w:top w:val="nil"/>
              <w:left w:val="single" w:sz="4" w:space="0" w:color="auto"/>
              <w:bottom w:val="nil"/>
              <w:right w:val="nil"/>
            </w:tcBorders>
          </w:tcPr>
          <w:p w14:paraId="6981EFC8" w14:textId="77777777" w:rsidR="00BB1F3E" w:rsidRPr="00BB1F3E" w:rsidRDefault="00BB1F3E" w:rsidP="00BB1F3E">
            <w:pPr>
              <w:rPr>
                <w:b/>
                <w:sz w:val="18"/>
                <w:szCs w:val="18"/>
                <w:lang w:eastAsia="ja-JP"/>
              </w:rPr>
            </w:pPr>
          </w:p>
        </w:tc>
      </w:tr>
      <w:tr w:rsidR="00BB1F3E" w14:paraId="551B3122" w14:textId="77777777" w:rsidTr="00881088">
        <w:trPr>
          <w:jc w:val="center"/>
        </w:trPr>
        <w:tc>
          <w:tcPr>
            <w:tcW w:w="4788" w:type="dxa"/>
            <w:tcBorders>
              <w:right w:val="single" w:sz="4" w:space="0" w:color="auto"/>
            </w:tcBorders>
            <w:shd w:val="clear" w:color="auto" w:fill="D9D9D9" w:themeFill="background1" w:themeFillShade="D9"/>
          </w:tcPr>
          <w:p w14:paraId="6F37126C" w14:textId="77777777" w:rsidR="00BB1F3E" w:rsidRDefault="000852AF" w:rsidP="00BB1F3E">
            <w:pPr>
              <w:rPr>
                <w:b/>
                <w:sz w:val="18"/>
                <w:szCs w:val="18"/>
                <w:lang w:eastAsia="ja-JP"/>
              </w:rPr>
            </w:pPr>
            <w:hyperlink w:anchor="Endnote5" w:history="1">
              <w:r w:rsidR="00BB1F3E" w:rsidRPr="001F1E71">
                <w:rPr>
                  <w:rStyle w:val="Hyperlink"/>
                  <w:b/>
                  <w:sz w:val="18"/>
                  <w:szCs w:val="18"/>
                  <w:lang w:eastAsia="ja-JP"/>
                </w:rPr>
                <w:t>Hospital Website Address</w:t>
              </w:r>
            </w:hyperlink>
            <w:r w:rsidR="000469EC">
              <w:rPr>
                <w:rStyle w:val="EndnoteReference"/>
                <w:b/>
                <w:sz w:val="18"/>
                <w:szCs w:val="18"/>
                <w:lang w:eastAsia="ja-JP"/>
              </w:rPr>
              <w:endnoteReference w:id="6"/>
            </w:r>
          </w:p>
          <w:p w14:paraId="2ECA98EB" w14:textId="77777777" w:rsidR="00881088" w:rsidRPr="00033FB4" w:rsidRDefault="00881088" w:rsidP="00BB1F3E">
            <w:pPr>
              <w:rPr>
                <w:sz w:val="16"/>
                <w:szCs w:val="16"/>
                <w:lang w:eastAsia="ja-JP"/>
              </w:rPr>
            </w:pPr>
            <w:r w:rsidRPr="00033FB4">
              <w:rPr>
                <w:sz w:val="16"/>
                <w:szCs w:val="16"/>
                <w:lang w:eastAsia="ja-JP"/>
              </w:rPr>
              <w:t xml:space="preserve">(So consumers can learn more about your hospital’s efforts in the area of patient safety and quality improvement) </w:t>
            </w:r>
          </w:p>
        </w:tc>
        <w:tc>
          <w:tcPr>
            <w:tcW w:w="4788" w:type="dxa"/>
            <w:tcBorders>
              <w:top w:val="nil"/>
              <w:left w:val="single" w:sz="4" w:space="0" w:color="auto"/>
              <w:bottom w:val="nil"/>
              <w:right w:val="nil"/>
            </w:tcBorders>
          </w:tcPr>
          <w:p w14:paraId="2D594790" w14:textId="77777777" w:rsidR="00BB1F3E" w:rsidRPr="00BB1F3E" w:rsidRDefault="00BB1F3E" w:rsidP="00BB1F3E">
            <w:pPr>
              <w:rPr>
                <w:b/>
                <w:sz w:val="18"/>
                <w:szCs w:val="18"/>
                <w:lang w:eastAsia="ja-JP"/>
              </w:rPr>
            </w:pPr>
          </w:p>
        </w:tc>
      </w:tr>
      <w:tr w:rsidR="0087020F" w14:paraId="2AB2A40F" w14:textId="77777777" w:rsidTr="00881088">
        <w:trPr>
          <w:jc w:val="center"/>
        </w:trPr>
        <w:tc>
          <w:tcPr>
            <w:tcW w:w="4788" w:type="dxa"/>
            <w:tcBorders>
              <w:right w:val="single" w:sz="4" w:space="0" w:color="auto"/>
            </w:tcBorders>
          </w:tcPr>
          <w:p w14:paraId="0F38CCAE" w14:textId="77777777" w:rsidR="0087020F" w:rsidRDefault="0087020F" w:rsidP="00BB1F3E">
            <w:pPr>
              <w:rPr>
                <w:b/>
                <w:sz w:val="18"/>
                <w:szCs w:val="18"/>
                <w:lang w:eastAsia="ja-JP"/>
              </w:rPr>
            </w:pPr>
          </w:p>
          <w:p w14:paraId="1110F532" w14:textId="77777777" w:rsidR="0087020F" w:rsidRPr="00BB1F3E" w:rsidRDefault="0087020F" w:rsidP="00BB1F3E">
            <w:pPr>
              <w:rPr>
                <w:b/>
                <w:sz w:val="18"/>
                <w:szCs w:val="18"/>
                <w:lang w:eastAsia="ja-JP"/>
              </w:rPr>
            </w:pPr>
          </w:p>
        </w:tc>
        <w:tc>
          <w:tcPr>
            <w:tcW w:w="4788" w:type="dxa"/>
            <w:tcBorders>
              <w:top w:val="nil"/>
              <w:left w:val="single" w:sz="4" w:space="0" w:color="auto"/>
              <w:bottom w:val="nil"/>
              <w:right w:val="nil"/>
            </w:tcBorders>
          </w:tcPr>
          <w:p w14:paraId="529B4BAA" w14:textId="77777777" w:rsidR="0087020F" w:rsidRPr="00BB1F3E" w:rsidRDefault="0087020F" w:rsidP="00BB1F3E">
            <w:pPr>
              <w:rPr>
                <w:b/>
                <w:sz w:val="18"/>
                <w:szCs w:val="18"/>
                <w:lang w:eastAsia="ja-JP"/>
              </w:rPr>
            </w:pPr>
          </w:p>
        </w:tc>
      </w:tr>
    </w:tbl>
    <w:p w14:paraId="224C8B20" w14:textId="77777777" w:rsidR="00B563E2" w:rsidRDefault="00B563E2" w:rsidP="00B563E2">
      <w:pPr>
        <w:rPr>
          <w:lang w:eastAsia="ja-JP"/>
        </w:rPr>
      </w:pPr>
    </w:p>
    <w:p w14:paraId="6D81FC86" w14:textId="77777777" w:rsidR="00BA3AAA" w:rsidRPr="00B563E2" w:rsidRDefault="00BA3AAA" w:rsidP="00B563E2">
      <w:pPr>
        <w:rPr>
          <w:b/>
          <w:i/>
          <w:snapToGrid w:val="0"/>
          <w:sz w:val="24"/>
          <w:szCs w:val="24"/>
          <w:lang w:eastAsia="ja-JP"/>
        </w:rPr>
      </w:pPr>
    </w:p>
    <w:p w14:paraId="2EC19FD6" w14:textId="77777777" w:rsidR="008910AA" w:rsidRDefault="008910AA" w:rsidP="007A44CB">
      <w:pPr>
        <w:pStyle w:val="Heading3"/>
        <w:rPr>
          <w:snapToGrid w:val="0"/>
        </w:rPr>
      </w:pPr>
      <w:bookmarkStart w:id="29" w:name="_Toc447194965"/>
      <w:r w:rsidRPr="00C646A3">
        <w:rPr>
          <w:snapToGrid w:val="0"/>
        </w:rPr>
        <w:lastRenderedPageBreak/>
        <w:t>Contact Information</w:t>
      </w:r>
      <w:bookmarkEnd w:id="29"/>
      <w:r w:rsidRPr="00C646A3">
        <w:rPr>
          <w:snapToGrid w:val="0"/>
        </w:rPr>
        <w:t xml:space="preserve"> </w:t>
      </w:r>
    </w:p>
    <w:p w14:paraId="551D91A8" w14:textId="77777777" w:rsidR="00881088" w:rsidRDefault="00881088" w:rsidP="00881088">
      <w:pPr>
        <w:rPr>
          <w:lang w:eastAsia="ja-JP"/>
        </w:rPr>
      </w:pPr>
    </w:p>
    <w:tbl>
      <w:tblPr>
        <w:tblStyle w:val="TableGrid"/>
        <w:tblW w:w="0" w:type="auto"/>
        <w:jc w:val="center"/>
        <w:tblLook w:val="04A0" w:firstRow="1" w:lastRow="0" w:firstColumn="1" w:lastColumn="0" w:noHBand="0" w:noVBand="1"/>
      </w:tblPr>
      <w:tblGrid>
        <w:gridCol w:w="4788"/>
        <w:gridCol w:w="4788"/>
      </w:tblGrid>
      <w:tr w:rsidR="00881088" w14:paraId="17E41E3F" w14:textId="77777777" w:rsidTr="00B563E2">
        <w:trPr>
          <w:jc w:val="center"/>
        </w:trPr>
        <w:tc>
          <w:tcPr>
            <w:tcW w:w="4788" w:type="dxa"/>
            <w:shd w:val="clear" w:color="auto" w:fill="D9D9D9" w:themeFill="background1" w:themeFillShade="D9"/>
          </w:tcPr>
          <w:p w14:paraId="6A69CDB8" w14:textId="77777777" w:rsidR="00881088" w:rsidRPr="00B563E2" w:rsidRDefault="00881088" w:rsidP="00881088">
            <w:pPr>
              <w:rPr>
                <w:b/>
                <w:sz w:val="18"/>
                <w:szCs w:val="18"/>
                <w:lang w:eastAsia="ja-JP"/>
              </w:rPr>
            </w:pPr>
            <w:r w:rsidRPr="00B563E2">
              <w:rPr>
                <w:b/>
                <w:sz w:val="18"/>
                <w:szCs w:val="18"/>
                <w:lang w:eastAsia="ja-JP"/>
              </w:rPr>
              <w:t>Chief Executive Officer (CEO</w:t>
            </w:r>
            <w:r w:rsidR="00090572">
              <w:rPr>
                <w:b/>
                <w:sz w:val="18"/>
                <w:szCs w:val="18"/>
                <w:lang w:eastAsia="ja-JP"/>
              </w:rPr>
              <w:t>)</w:t>
            </w:r>
          </w:p>
        </w:tc>
        <w:tc>
          <w:tcPr>
            <w:tcW w:w="4788" w:type="dxa"/>
            <w:shd w:val="clear" w:color="auto" w:fill="D9D9D9" w:themeFill="background1" w:themeFillShade="D9"/>
          </w:tcPr>
          <w:p w14:paraId="7805F710" w14:textId="77777777" w:rsidR="00881088" w:rsidRPr="00B563E2" w:rsidRDefault="00881088" w:rsidP="00881088">
            <w:pPr>
              <w:rPr>
                <w:b/>
                <w:sz w:val="18"/>
                <w:szCs w:val="18"/>
                <w:lang w:eastAsia="ja-JP"/>
              </w:rPr>
            </w:pPr>
            <w:r w:rsidRPr="00B563E2">
              <w:rPr>
                <w:b/>
                <w:sz w:val="18"/>
                <w:szCs w:val="18"/>
                <w:lang w:eastAsia="ja-JP"/>
              </w:rPr>
              <w:t>Chairman of the Board</w:t>
            </w:r>
          </w:p>
        </w:tc>
      </w:tr>
      <w:tr w:rsidR="00881088" w14:paraId="503E3CF5" w14:textId="77777777" w:rsidTr="00B563E2">
        <w:trPr>
          <w:jc w:val="center"/>
        </w:trPr>
        <w:tc>
          <w:tcPr>
            <w:tcW w:w="4788" w:type="dxa"/>
            <w:shd w:val="clear" w:color="auto" w:fill="D9D9D9" w:themeFill="background1" w:themeFillShade="D9"/>
          </w:tcPr>
          <w:p w14:paraId="25690D10" w14:textId="77777777" w:rsidR="00881088" w:rsidRPr="00B563E2" w:rsidRDefault="00881088" w:rsidP="00881088">
            <w:pPr>
              <w:rPr>
                <w:b/>
                <w:sz w:val="18"/>
                <w:szCs w:val="18"/>
                <w:lang w:eastAsia="ja-JP"/>
              </w:rPr>
            </w:pPr>
            <w:r w:rsidRPr="00B563E2">
              <w:rPr>
                <w:b/>
                <w:sz w:val="18"/>
                <w:szCs w:val="18"/>
                <w:lang w:eastAsia="ja-JP"/>
              </w:rPr>
              <w:t>First Name</w:t>
            </w:r>
          </w:p>
        </w:tc>
        <w:tc>
          <w:tcPr>
            <w:tcW w:w="4788" w:type="dxa"/>
            <w:shd w:val="clear" w:color="auto" w:fill="D9D9D9" w:themeFill="background1" w:themeFillShade="D9"/>
          </w:tcPr>
          <w:p w14:paraId="4A26DECD" w14:textId="77777777" w:rsidR="00881088" w:rsidRPr="00B563E2" w:rsidRDefault="00881088" w:rsidP="00881088">
            <w:pPr>
              <w:rPr>
                <w:b/>
                <w:sz w:val="18"/>
                <w:szCs w:val="18"/>
                <w:lang w:eastAsia="ja-JP"/>
              </w:rPr>
            </w:pPr>
            <w:r w:rsidRPr="00B563E2">
              <w:rPr>
                <w:b/>
                <w:sz w:val="18"/>
                <w:szCs w:val="18"/>
                <w:lang w:eastAsia="ja-JP"/>
              </w:rPr>
              <w:t>First Name</w:t>
            </w:r>
          </w:p>
        </w:tc>
      </w:tr>
      <w:tr w:rsidR="00881088" w14:paraId="78BF80C1" w14:textId="77777777" w:rsidTr="00881088">
        <w:trPr>
          <w:jc w:val="center"/>
        </w:trPr>
        <w:tc>
          <w:tcPr>
            <w:tcW w:w="4788" w:type="dxa"/>
          </w:tcPr>
          <w:p w14:paraId="7EB55EB6" w14:textId="77777777" w:rsidR="00881088" w:rsidRDefault="00881088" w:rsidP="00881088">
            <w:pPr>
              <w:rPr>
                <w:b/>
                <w:sz w:val="18"/>
                <w:szCs w:val="18"/>
                <w:lang w:eastAsia="ja-JP"/>
              </w:rPr>
            </w:pPr>
          </w:p>
          <w:p w14:paraId="0EFF78E9" w14:textId="77777777" w:rsidR="00DA0BB1" w:rsidRPr="00B563E2" w:rsidRDefault="00DA0BB1" w:rsidP="00881088">
            <w:pPr>
              <w:rPr>
                <w:b/>
                <w:sz w:val="18"/>
                <w:szCs w:val="18"/>
                <w:lang w:eastAsia="ja-JP"/>
              </w:rPr>
            </w:pPr>
          </w:p>
        </w:tc>
        <w:tc>
          <w:tcPr>
            <w:tcW w:w="4788" w:type="dxa"/>
          </w:tcPr>
          <w:p w14:paraId="79CE41CE" w14:textId="77777777" w:rsidR="00881088" w:rsidRPr="00B563E2" w:rsidRDefault="00881088" w:rsidP="00881088">
            <w:pPr>
              <w:rPr>
                <w:b/>
                <w:sz w:val="18"/>
                <w:szCs w:val="18"/>
                <w:lang w:eastAsia="ja-JP"/>
              </w:rPr>
            </w:pPr>
          </w:p>
        </w:tc>
      </w:tr>
      <w:tr w:rsidR="00881088" w14:paraId="2B67E839" w14:textId="77777777" w:rsidTr="00DA0BB1">
        <w:trPr>
          <w:jc w:val="center"/>
        </w:trPr>
        <w:tc>
          <w:tcPr>
            <w:tcW w:w="4788" w:type="dxa"/>
            <w:tcBorders>
              <w:bottom w:val="single" w:sz="4" w:space="0" w:color="auto"/>
            </w:tcBorders>
            <w:shd w:val="clear" w:color="auto" w:fill="D9D9D9" w:themeFill="background1" w:themeFillShade="D9"/>
          </w:tcPr>
          <w:p w14:paraId="65BB754E" w14:textId="77777777" w:rsidR="00881088" w:rsidRPr="00B563E2" w:rsidRDefault="00881088" w:rsidP="00881088">
            <w:pPr>
              <w:rPr>
                <w:b/>
                <w:sz w:val="18"/>
                <w:szCs w:val="18"/>
                <w:lang w:eastAsia="ja-JP"/>
              </w:rPr>
            </w:pPr>
            <w:r w:rsidRPr="00B563E2">
              <w:rPr>
                <w:b/>
                <w:sz w:val="18"/>
                <w:szCs w:val="18"/>
                <w:lang w:eastAsia="ja-JP"/>
              </w:rPr>
              <w:t>Last Name</w:t>
            </w:r>
          </w:p>
        </w:tc>
        <w:tc>
          <w:tcPr>
            <w:tcW w:w="4788" w:type="dxa"/>
            <w:tcBorders>
              <w:bottom w:val="single" w:sz="4" w:space="0" w:color="auto"/>
            </w:tcBorders>
            <w:shd w:val="clear" w:color="auto" w:fill="D9D9D9" w:themeFill="background1" w:themeFillShade="D9"/>
          </w:tcPr>
          <w:p w14:paraId="639021A7" w14:textId="77777777" w:rsidR="00881088" w:rsidRPr="00B563E2" w:rsidRDefault="00881088" w:rsidP="00881088">
            <w:pPr>
              <w:rPr>
                <w:b/>
                <w:sz w:val="18"/>
                <w:szCs w:val="18"/>
                <w:lang w:eastAsia="ja-JP"/>
              </w:rPr>
            </w:pPr>
            <w:r w:rsidRPr="00B563E2">
              <w:rPr>
                <w:b/>
                <w:sz w:val="18"/>
                <w:szCs w:val="18"/>
                <w:lang w:eastAsia="ja-JP"/>
              </w:rPr>
              <w:t>Last Name</w:t>
            </w:r>
          </w:p>
        </w:tc>
      </w:tr>
      <w:tr w:rsidR="00881088" w14:paraId="2F57C19A" w14:textId="77777777" w:rsidTr="00DA0BB1">
        <w:trPr>
          <w:jc w:val="center"/>
        </w:trPr>
        <w:tc>
          <w:tcPr>
            <w:tcW w:w="4788" w:type="dxa"/>
          </w:tcPr>
          <w:p w14:paraId="4C44A368" w14:textId="77777777" w:rsidR="00881088" w:rsidRDefault="00881088" w:rsidP="00881088">
            <w:pPr>
              <w:rPr>
                <w:b/>
                <w:sz w:val="18"/>
                <w:szCs w:val="18"/>
                <w:lang w:eastAsia="ja-JP"/>
              </w:rPr>
            </w:pPr>
          </w:p>
          <w:p w14:paraId="003D9850" w14:textId="77777777" w:rsidR="00DA0BB1" w:rsidRPr="00B563E2" w:rsidRDefault="00DA0BB1" w:rsidP="00881088">
            <w:pPr>
              <w:rPr>
                <w:b/>
                <w:sz w:val="18"/>
                <w:szCs w:val="18"/>
                <w:lang w:eastAsia="ja-JP"/>
              </w:rPr>
            </w:pPr>
          </w:p>
        </w:tc>
        <w:tc>
          <w:tcPr>
            <w:tcW w:w="4788" w:type="dxa"/>
            <w:tcBorders>
              <w:bottom w:val="single" w:sz="4" w:space="0" w:color="auto"/>
            </w:tcBorders>
          </w:tcPr>
          <w:p w14:paraId="5608EC22" w14:textId="77777777" w:rsidR="00881088" w:rsidRPr="00B563E2" w:rsidRDefault="00881088" w:rsidP="00881088">
            <w:pPr>
              <w:rPr>
                <w:b/>
                <w:sz w:val="18"/>
                <w:szCs w:val="18"/>
                <w:lang w:eastAsia="ja-JP"/>
              </w:rPr>
            </w:pPr>
          </w:p>
        </w:tc>
      </w:tr>
      <w:tr w:rsidR="00881088" w14:paraId="32954734" w14:textId="77777777" w:rsidTr="00DA0BB1">
        <w:trPr>
          <w:jc w:val="center"/>
        </w:trPr>
        <w:tc>
          <w:tcPr>
            <w:tcW w:w="4788" w:type="dxa"/>
            <w:tcBorders>
              <w:right w:val="single" w:sz="4" w:space="0" w:color="auto"/>
            </w:tcBorders>
            <w:shd w:val="clear" w:color="auto" w:fill="D9D9D9" w:themeFill="background1" w:themeFillShade="D9"/>
          </w:tcPr>
          <w:p w14:paraId="54AAEC5D" w14:textId="77777777" w:rsidR="00881088" w:rsidRDefault="00881088" w:rsidP="00881088">
            <w:pPr>
              <w:rPr>
                <w:b/>
                <w:sz w:val="18"/>
                <w:szCs w:val="18"/>
                <w:lang w:eastAsia="ja-JP"/>
              </w:rPr>
            </w:pPr>
            <w:r w:rsidRPr="00B563E2">
              <w:rPr>
                <w:b/>
                <w:sz w:val="18"/>
                <w:szCs w:val="18"/>
                <w:lang w:eastAsia="ja-JP"/>
              </w:rPr>
              <w:t>Email Address</w:t>
            </w:r>
          </w:p>
          <w:p w14:paraId="3C3A8733" w14:textId="77777777" w:rsidR="00090572" w:rsidRPr="00033FB4" w:rsidRDefault="00090572" w:rsidP="00881088">
            <w:pPr>
              <w:rPr>
                <w:sz w:val="16"/>
                <w:szCs w:val="16"/>
                <w:lang w:eastAsia="ja-JP"/>
              </w:rPr>
            </w:pPr>
            <w:r w:rsidRPr="00033FB4">
              <w:rPr>
                <w:sz w:val="16"/>
                <w:szCs w:val="16"/>
                <w:lang w:eastAsia="ja-JP"/>
              </w:rPr>
              <w:t>(required for emailing of security codes and Top Hospital notification)</w:t>
            </w:r>
          </w:p>
        </w:tc>
        <w:tc>
          <w:tcPr>
            <w:tcW w:w="4788" w:type="dxa"/>
            <w:tcBorders>
              <w:top w:val="single" w:sz="4" w:space="0" w:color="auto"/>
              <w:left w:val="single" w:sz="4" w:space="0" w:color="auto"/>
              <w:bottom w:val="nil"/>
              <w:right w:val="nil"/>
            </w:tcBorders>
          </w:tcPr>
          <w:p w14:paraId="2C617A15" w14:textId="77777777" w:rsidR="00881088" w:rsidRPr="00B563E2" w:rsidRDefault="00881088" w:rsidP="00881088">
            <w:pPr>
              <w:rPr>
                <w:b/>
                <w:sz w:val="18"/>
                <w:szCs w:val="18"/>
                <w:lang w:eastAsia="ja-JP"/>
              </w:rPr>
            </w:pPr>
          </w:p>
        </w:tc>
      </w:tr>
      <w:tr w:rsidR="00881088" w14:paraId="1EEFD81E" w14:textId="77777777" w:rsidTr="00DA0BB1">
        <w:trPr>
          <w:jc w:val="center"/>
        </w:trPr>
        <w:tc>
          <w:tcPr>
            <w:tcW w:w="4788" w:type="dxa"/>
            <w:tcBorders>
              <w:right w:val="single" w:sz="4" w:space="0" w:color="auto"/>
            </w:tcBorders>
          </w:tcPr>
          <w:p w14:paraId="23D96BFC" w14:textId="77777777" w:rsidR="00881088" w:rsidRDefault="00881088" w:rsidP="00881088">
            <w:pPr>
              <w:rPr>
                <w:b/>
                <w:sz w:val="18"/>
                <w:szCs w:val="18"/>
                <w:lang w:eastAsia="ja-JP"/>
              </w:rPr>
            </w:pPr>
          </w:p>
          <w:p w14:paraId="67107112" w14:textId="77777777" w:rsidR="00DA0BB1" w:rsidRPr="00B563E2" w:rsidRDefault="00DA0BB1" w:rsidP="00881088">
            <w:pPr>
              <w:rPr>
                <w:b/>
                <w:sz w:val="18"/>
                <w:szCs w:val="18"/>
                <w:lang w:eastAsia="ja-JP"/>
              </w:rPr>
            </w:pPr>
          </w:p>
        </w:tc>
        <w:tc>
          <w:tcPr>
            <w:tcW w:w="4788" w:type="dxa"/>
            <w:tcBorders>
              <w:top w:val="nil"/>
              <w:left w:val="single" w:sz="4" w:space="0" w:color="auto"/>
              <w:bottom w:val="nil"/>
              <w:right w:val="nil"/>
            </w:tcBorders>
          </w:tcPr>
          <w:p w14:paraId="7CCEA729" w14:textId="77777777" w:rsidR="00881088" w:rsidRPr="00B563E2" w:rsidRDefault="00881088" w:rsidP="00881088">
            <w:pPr>
              <w:rPr>
                <w:b/>
                <w:sz w:val="18"/>
                <w:szCs w:val="18"/>
                <w:lang w:eastAsia="ja-JP"/>
              </w:rPr>
            </w:pPr>
          </w:p>
        </w:tc>
      </w:tr>
    </w:tbl>
    <w:p w14:paraId="7242B310" w14:textId="77777777" w:rsidR="00950575" w:rsidRDefault="00950575" w:rsidP="00EB41AD">
      <w:pPr>
        <w:rPr>
          <w:lang w:eastAsia="ja-JP"/>
        </w:rPr>
      </w:pPr>
      <w:bookmarkStart w:id="30" w:name="_Toc383774978"/>
    </w:p>
    <w:tbl>
      <w:tblPr>
        <w:tblStyle w:val="TableGrid"/>
        <w:tblW w:w="0" w:type="auto"/>
        <w:jc w:val="center"/>
        <w:tblLook w:val="04A0" w:firstRow="1" w:lastRow="0" w:firstColumn="1" w:lastColumn="0" w:noHBand="0" w:noVBand="1"/>
      </w:tblPr>
      <w:tblGrid>
        <w:gridCol w:w="4788"/>
        <w:gridCol w:w="4788"/>
      </w:tblGrid>
      <w:tr w:rsidR="00DA0BB1" w14:paraId="124FA6BE" w14:textId="77777777" w:rsidTr="000469EC">
        <w:trPr>
          <w:jc w:val="center"/>
        </w:trPr>
        <w:tc>
          <w:tcPr>
            <w:tcW w:w="4788" w:type="dxa"/>
            <w:shd w:val="clear" w:color="auto" w:fill="D9D9D9" w:themeFill="background1" w:themeFillShade="D9"/>
          </w:tcPr>
          <w:p w14:paraId="03DC678D" w14:textId="47226603" w:rsidR="00DA0BB1" w:rsidRPr="00B563E2" w:rsidRDefault="00D9090F" w:rsidP="000469EC">
            <w:pPr>
              <w:rPr>
                <w:b/>
                <w:sz w:val="18"/>
                <w:szCs w:val="18"/>
                <w:lang w:eastAsia="ja-JP"/>
              </w:rPr>
            </w:pPr>
            <w:r>
              <w:rPr>
                <w:b/>
                <w:sz w:val="18"/>
                <w:szCs w:val="18"/>
                <w:lang w:eastAsia="ja-JP"/>
              </w:rPr>
              <w:t>Primary Contact</w:t>
            </w:r>
          </w:p>
        </w:tc>
        <w:tc>
          <w:tcPr>
            <w:tcW w:w="4788" w:type="dxa"/>
            <w:shd w:val="clear" w:color="auto" w:fill="D9D9D9" w:themeFill="background1" w:themeFillShade="D9"/>
          </w:tcPr>
          <w:p w14:paraId="397D2DB7" w14:textId="58F1D2DD" w:rsidR="00DA0BB1" w:rsidRPr="00B563E2" w:rsidRDefault="00D9090F" w:rsidP="000469EC">
            <w:pPr>
              <w:rPr>
                <w:b/>
                <w:sz w:val="18"/>
                <w:szCs w:val="18"/>
                <w:lang w:eastAsia="ja-JP"/>
              </w:rPr>
            </w:pPr>
            <w:r>
              <w:rPr>
                <w:b/>
                <w:sz w:val="18"/>
                <w:szCs w:val="18"/>
                <w:lang w:eastAsia="ja-JP"/>
              </w:rPr>
              <w:t>Secondary Contact</w:t>
            </w:r>
          </w:p>
        </w:tc>
      </w:tr>
      <w:tr w:rsidR="00DA0BB1" w14:paraId="554C6C46" w14:textId="77777777" w:rsidTr="000469EC">
        <w:trPr>
          <w:jc w:val="center"/>
        </w:trPr>
        <w:tc>
          <w:tcPr>
            <w:tcW w:w="4788" w:type="dxa"/>
            <w:shd w:val="clear" w:color="auto" w:fill="D9D9D9" w:themeFill="background1" w:themeFillShade="D9"/>
          </w:tcPr>
          <w:p w14:paraId="14BC71A9" w14:textId="77777777" w:rsidR="00DA0BB1" w:rsidRPr="00DF794C" w:rsidRDefault="00DA0BB1" w:rsidP="000469EC">
            <w:pPr>
              <w:rPr>
                <w:b/>
                <w:sz w:val="18"/>
                <w:szCs w:val="18"/>
                <w:lang w:eastAsia="ja-JP"/>
              </w:rPr>
            </w:pPr>
            <w:r w:rsidRPr="00DF794C">
              <w:rPr>
                <w:b/>
                <w:sz w:val="18"/>
                <w:szCs w:val="18"/>
                <w:lang w:eastAsia="ja-JP"/>
              </w:rPr>
              <w:t>First Name</w:t>
            </w:r>
          </w:p>
        </w:tc>
        <w:tc>
          <w:tcPr>
            <w:tcW w:w="4788" w:type="dxa"/>
            <w:shd w:val="clear" w:color="auto" w:fill="D9D9D9" w:themeFill="background1" w:themeFillShade="D9"/>
          </w:tcPr>
          <w:p w14:paraId="1C61216F" w14:textId="77777777" w:rsidR="00DA0BB1" w:rsidRPr="00DF794C" w:rsidRDefault="00DA0BB1" w:rsidP="000469EC">
            <w:pPr>
              <w:rPr>
                <w:b/>
                <w:sz w:val="18"/>
                <w:szCs w:val="18"/>
                <w:lang w:eastAsia="ja-JP"/>
              </w:rPr>
            </w:pPr>
            <w:r w:rsidRPr="00DF794C">
              <w:rPr>
                <w:b/>
                <w:sz w:val="18"/>
                <w:szCs w:val="18"/>
                <w:lang w:eastAsia="ja-JP"/>
              </w:rPr>
              <w:t>First Name</w:t>
            </w:r>
          </w:p>
        </w:tc>
      </w:tr>
      <w:tr w:rsidR="00DA0BB1" w14:paraId="3EB54C64" w14:textId="77777777" w:rsidTr="000469EC">
        <w:trPr>
          <w:jc w:val="center"/>
        </w:trPr>
        <w:tc>
          <w:tcPr>
            <w:tcW w:w="4788" w:type="dxa"/>
          </w:tcPr>
          <w:p w14:paraId="6FE2A82C" w14:textId="77777777" w:rsidR="00DA0BB1" w:rsidRDefault="00DA0BB1" w:rsidP="000469EC">
            <w:pPr>
              <w:rPr>
                <w:b/>
                <w:sz w:val="18"/>
                <w:szCs w:val="18"/>
                <w:lang w:eastAsia="ja-JP"/>
              </w:rPr>
            </w:pPr>
          </w:p>
          <w:p w14:paraId="655A8BA8" w14:textId="77777777" w:rsidR="00DA0BB1" w:rsidRPr="00B563E2" w:rsidRDefault="00DA0BB1" w:rsidP="000469EC">
            <w:pPr>
              <w:rPr>
                <w:b/>
                <w:sz w:val="18"/>
                <w:szCs w:val="18"/>
                <w:lang w:eastAsia="ja-JP"/>
              </w:rPr>
            </w:pPr>
          </w:p>
        </w:tc>
        <w:tc>
          <w:tcPr>
            <w:tcW w:w="4788" w:type="dxa"/>
          </w:tcPr>
          <w:p w14:paraId="5DAC869E" w14:textId="77777777" w:rsidR="00DA0BB1" w:rsidRPr="00B563E2" w:rsidRDefault="00DA0BB1" w:rsidP="000469EC">
            <w:pPr>
              <w:rPr>
                <w:b/>
                <w:sz w:val="18"/>
                <w:szCs w:val="18"/>
                <w:lang w:eastAsia="ja-JP"/>
              </w:rPr>
            </w:pPr>
          </w:p>
        </w:tc>
      </w:tr>
      <w:tr w:rsidR="00DA0BB1" w14:paraId="59B2BC72" w14:textId="77777777" w:rsidTr="000469EC">
        <w:trPr>
          <w:jc w:val="center"/>
        </w:trPr>
        <w:tc>
          <w:tcPr>
            <w:tcW w:w="4788" w:type="dxa"/>
            <w:shd w:val="clear" w:color="auto" w:fill="D9D9D9" w:themeFill="background1" w:themeFillShade="D9"/>
          </w:tcPr>
          <w:p w14:paraId="4C406EDF" w14:textId="77777777" w:rsidR="00DA0BB1" w:rsidRPr="00B563E2" w:rsidRDefault="00DA0BB1" w:rsidP="000469EC">
            <w:pPr>
              <w:rPr>
                <w:b/>
                <w:sz w:val="18"/>
                <w:szCs w:val="18"/>
                <w:lang w:eastAsia="ja-JP"/>
              </w:rPr>
            </w:pPr>
            <w:r w:rsidRPr="00B563E2">
              <w:rPr>
                <w:b/>
                <w:sz w:val="18"/>
                <w:szCs w:val="18"/>
                <w:lang w:eastAsia="ja-JP"/>
              </w:rPr>
              <w:t>Last Name</w:t>
            </w:r>
          </w:p>
        </w:tc>
        <w:tc>
          <w:tcPr>
            <w:tcW w:w="4788" w:type="dxa"/>
            <w:shd w:val="clear" w:color="auto" w:fill="D9D9D9" w:themeFill="background1" w:themeFillShade="D9"/>
          </w:tcPr>
          <w:p w14:paraId="5EEA32FB" w14:textId="77777777" w:rsidR="00DA0BB1" w:rsidRPr="00B563E2" w:rsidRDefault="00DA0BB1" w:rsidP="000469EC">
            <w:pPr>
              <w:rPr>
                <w:b/>
                <w:sz w:val="18"/>
                <w:szCs w:val="18"/>
                <w:lang w:eastAsia="ja-JP"/>
              </w:rPr>
            </w:pPr>
            <w:r w:rsidRPr="00B563E2">
              <w:rPr>
                <w:b/>
                <w:sz w:val="18"/>
                <w:szCs w:val="18"/>
                <w:lang w:eastAsia="ja-JP"/>
              </w:rPr>
              <w:t xml:space="preserve">Last Name </w:t>
            </w:r>
          </w:p>
        </w:tc>
      </w:tr>
      <w:tr w:rsidR="00DA0BB1" w14:paraId="67A717A6" w14:textId="77777777" w:rsidTr="000469EC">
        <w:trPr>
          <w:jc w:val="center"/>
        </w:trPr>
        <w:tc>
          <w:tcPr>
            <w:tcW w:w="4788" w:type="dxa"/>
          </w:tcPr>
          <w:p w14:paraId="38F44585" w14:textId="77777777" w:rsidR="00DA0BB1" w:rsidRDefault="00DA0BB1" w:rsidP="000469EC">
            <w:pPr>
              <w:rPr>
                <w:b/>
                <w:sz w:val="18"/>
                <w:szCs w:val="18"/>
                <w:lang w:eastAsia="ja-JP"/>
              </w:rPr>
            </w:pPr>
          </w:p>
          <w:p w14:paraId="0E1BCC92" w14:textId="77777777" w:rsidR="00DA0BB1" w:rsidRPr="00B563E2" w:rsidRDefault="00DA0BB1" w:rsidP="000469EC">
            <w:pPr>
              <w:rPr>
                <w:b/>
                <w:sz w:val="18"/>
                <w:szCs w:val="18"/>
                <w:lang w:eastAsia="ja-JP"/>
              </w:rPr>
            </w:pPr>
          </w:p>
        </w:tc>
        <w:tc>
          <w:tcPr>
            <w:tcW w:w="4788" w:type="dxa"/>
          </w:tcPr>
          <w:p w14:paraId="5B83BAEE" w14:textId="77777777" w:rsidR="00DA0BB1" w:rsidRPr="00B563E2" w:rsidRDefault="00DA0BB1" w:rsidP="000469EC">
            <w:pPr>
              <w:rPr>
                <w:b/>
                <w:sz w:val="18"/>
                <w:szCs w:val="18"/>
                <w:lang w:eastAsia="ja-JP"/>
              </w:rPr>
            </w:pPr>
          </w:p>
        </w:tc>
      </w:tr>
      <w:tr w:rsidR="00DA0BB1" w14:paraId="1EB176C2" w14:textId="77777777" w:rsidTr="000469EC">
        <w:trPr>
          <w:jc w:val="center"/>
        </w:trPr>
        <w:tc>
          <w:tcPr>
            <w:tcW w:w="4788" w:type="dxa"/>
            <w:shd w:val="clear" w:color="auto" w:fill="D9D9D9" w:themeFill="background1" w:themeFillShade="D9"/>
          </w:tcPr>
          <w:p w14:paraId="10431752" w14:textId="77777777" w:rsidR="00DA0BB1" w:rsidRPr="00B563E2" w:rsidRDefault="00DA0BB1" w:rsidP="000469EC">
            <w:pPr>
              <w:rPr>
                <w:b/>
                <w:sz w:val="18"/>
                <w:szCs w:val="18"/>
                <w:lang w:eastAsia="ja-JP"/>
              </w:rPr>
            </w:pPr>
            <w:r w:rsidRPr="00B563E2">
              <w:rPr>
                <w:b/>
                <w:sz w:val="18"/>
                <w:szCs w:val="18"/>
                <w:lang w:eastAsia="ja-JP"/>
              </w:rPr>
              <w:t>Title</w:t>
            </w:r>
          </w:p>
        </w:tc>
        <w:tc>
          <w:tcPr>
            <w:tcW w:w="4788" w:type="dxa"/>
            <w:shd w:val="clear" w:color="auto" w:fill="D9D9D9" w:themeFill="background1" w:themeFillShade="D9"/>
          </w:tcPr>
          <w:p w14:paraId="78E25A5C" w14:textId="77777777" w:rsidR="00DA0BB1" w:rsidRPr="00B563E2" w:rsidRDefault="00DA0BB1" w:rsidP="000469EC">
            <w:pPr>
              <w:rPr>
                <w:b/>
                <w:sz w:val="18"/>
                <w:szCs w:val="18"/>
                <w:lang w:eastAsia="ja-JP"/>
              </w:rPr>
            </w:pPr>
            <w:r w:rsidRPr="00B563E2">
              <w:rPr>
                <w:b/>
                <w:sz w:val="18"/>
                <w:szCs w:val="18"/>
                <w:lang w:eastAsia="ja-JP"/>
              </w:rPr>
              <w:t>Title</w:t>
            </w:r>
          </w:p>
        </w:tc>
      </w:tr>
      <w:tr w:rsidR="00DA0BB1" w14:paraId="33B98DBF" w14:textId="77777777" w:rsidTr="000469EC">
        <w:trPr>
          <w:jc w:val="center"/>
        </w:trPr>
        <w:tc>
          <w:tcPr>
            <w:tcW w:w="4788" w:type="dxa"/>
          </w:tcPr>
          <w:p w14:paraId="1925A35B" w14:textId="77777777" w:rsidR="00DA0BB1" w:rsidRDefault="00DA0BB1" w:rsidP="000469EC">
            <w:pPr>
              <w:rPr>
                <w:b/>
                <w:sz w:val="18"/>
                <w:szCs w:val="18"/>
                <w:lang w:eastAsia="ja-JP"/>
              </w:rPr>
            </w:pPr>
          </w:p>
          <w:p w14:paraId="53F89A59" w14:textId="77777777" w:rsidR="00DA0BB1" w:rsidRPr="00B563E2" w:rsidRDefault="00DA0BB1" w:rsidP="000469EC">
            <w:pPr>
              <w:rPr>
                <w:b/>
                <w:sz w:val="18"/>
                <w:szCs w:val="18"/>
                <w:lang w:eastAsia="ja-JP"/>
              </w:rPr>
            </w:pPr>
          </w:p>
        </w:tc>
        <w:tc>
          <w:tcPr>
            <w:tcW w:w="4788" w:type="dxa"/>
          </w:tcPr>
          <w:p w14:paraId="03461C55" w14:textId="77777777" w:rsidR="00DA0BB1" w:rsidRPr="00B563E2" w:rsidRDefault="00DA0BB1" w:rsidP="000469EC">
            <w:pPr>
              <w:rPr>
                <w:b/>
                <w:sz w:val="18"/>
                <w:szCs w:val="18"/>
                <w:lang w:eastAsia="ja-JP"/>
              </w:rPr>
            </w:pPr>
          </w:p>
        </w:tc>
      </w:tr>
      <w:tr w:rsidR="00DA0BB1" w14:paraId="7E46C235" w14:textId="77777777" w:rsidTr="000469EC">
        <w:trPr>
          <w:jc w:val="center"/>
        </w:trPr>
        <w:tc>
          <w:tcPr>
            <w:tcW w:w="4788" w:type="dxa"/>
            <w:shd w:val="clear" w:color="auto" w:fill="D9D9D9" w:themeFill="background1" w:themeFillShade="D9"/>
          </w:tcPr>
          <w:p w14:paraId="707F99F3" w14:textId="77777777" w:rsidR="00DA0BB1" w:rsidRPr="00B563E2" w:rsidRDefault="00DA0BB1" w:rsidP="000469EC">
            <w:pPr>
              <w:rPr>
                <w:b/>
                <w:sz w:val="18"/>
                <w:szCs w:val="18"/>
                <w:lang w:eastAsia="ja-JP"/>
              </w:rPr>
            </w:pPr>
            <w:r w:rsidRPr="00B563E2">
              <w:rPr>
                <w:b/>
                <w:sz w:val="18"/>
                <w:szCs w:val="18"/>
                <w:lang w:eastAsia="ja-JP"/>
              </w:rPr>
              <w:t>Phone Number</w:t>
            </w:r>
          </w:p>
        </w:tc>
        <w:tc>
          <w:tcPr>
            <w:tcW w:w="4788" w:type="dxa"/>
            <w:shd w:val="clear" w:color="auto" w:fill="D9D9D9" w:themeFill="background1" w:themeFillShade="D9"/>
          </w:tcPr>
          <w:p w14:paraId="6A41EDA5" w14:textId="77777777" w:rsidR="00DA0BB1" w:rsidRPr="00B563E2" w:rsidRDefault="00DA0BB1" w:rsidP="000469EC">
            <w:pPr>
              <w:rPr>
                <w:b/>
                <w:sz w:val="18"/>
                <w:szCs w:val="18"/>
                <w:lang w:eastAsia="ja-JP"/>
              </w:rPr>
            </w:pPr>
            <w:r w:rsidRPr="00B563E2">
              <w:rPr>
                <w:b/>
                <w:sz w:val="18"/>
                <w:szCs w:val="18"/>
                <w:lang w:eastAsia="ja-JP"/>
              </w:rPr>
              <w:t>Phone Number</w:t>
            </w:r>
          </w:p>
        </w:tc>
      </w:tr>
      <w:tr w:rsidR="00DA0BB1" w14:paraId="4C3F5162" w14:textId="77777777" w:rsidTr="000469EC">
        <w:trPr>
          <w:jc w:val="center"/>
        </w:trPr>
        <w:tc>
          <w:tcPr>
            <w:tcW w:w="4788" w:type="dxa"/>
          </w:tcPr>
          <w:p w14:paraId="7B956156" w14:textId="77777777" w:rsidR="00DA0BB1" w:rsidRDefault="00DA0BB1" w:rsidP="000469EC">
            <w:pPr>
              <w:rPr>
                <w:b/>
                <w:sz w:val="18"/>
                <w:szCs w:val="18"/>
                <w:lang w:eastAsia="ja-JP"/>
              </w:rPr>
            </w:pPr>
          </w:p>
          <w:p w14:paraId="2CC42AA3" w14:textId="77777777" w:rsidR="00DA0BB1" w:rsidRPr="00B563E2" w:rsidRDefault="00DA0BB1" w:rsidP="000469EC">
            <w:pPr>
              <w:rPr>
                <w:b/>
                <w:sz w:val="18"/>
                <w:szCs w:val="18"/>
                <w:lang w:eastAsia="ja-JP"/>
              </w:rPr>
            </w:pPr>
          </w:p>
        </w:tc>
        <w:tc>
          <w:tcPr>
            <w:tcW w:w="4788" w:type="dxa"/>
          </w:tcPr>
          <w:p w14:paraId="7CA47592" w14:textId="77777777" w:rsidR="00DA0BB1" w:rsidRPr="00B563E2" w:rsidRDefault="00DA0BB1" w:rsidP="000469EC">
            <w:pPr>
              <w:rPr>
                <w:b/>
                <w:sz w:val="18"/>
                <w:szCs w:val="18"/>
                <w:lang w:eastAsia="ja-JP"/>
              </w:rPr>
            </w:pPr>
          </w:p>
        </w:tc>
      </w:tr>
      <w:tr w:rsidR="00DA0BB1" w14:paraId="2FBEECF9" w14:textId="77777777" w:rsidTr="000469EC">
        <w:trPr>
          <w:jc w:val="center"/>
        </w:trPr>
        <w:tc>
          <w:tcPr>
            <w:tcW w:w="4788" w:type="dxa"/>
            <w:shd w:val="clear" w:color="auto" w:fill="D9D9D9" w:themeFill="background1" w:themeFillShade="D9"/>
          </w:tcPr>
          <w:p w14:paraId="3421F372" w14:textId="77777777" w:rsidR="00DA0BB1" w:rsidRPr="00B563E2" w:rsidRDefault="00DA0BB1" w:rsidP="000469EC">
            <w:pPr>
              <w:rPr>
                <w:b/>
                <w:sz w:val="18"/>
                <w:szCs w:val="18"/>
                <w:lang w:eastAsia="ja-JP"/>
              </w:rPr>
            </w:pPr>
            <w:r w:rsidRPr="00B563E2">
              <w:rPr>
                <w:b/>
                <w:sz w:val="18"/>
                <w:szCs w:val="18"/>
                <w:lang w:eastAsia="ja-JP"/>
              </w:rPr>
              <w:t>Phone Number Extension</w:t>
            </w:r>
          </w:p>
        </w:tc>
        <w:tc>
          <w:tcPr>
            <w:tcW w:w="4788" w:type="dxa"/>
            <w:shd w:val="clear" w:color="auto" w:fill="D9D9D9" w:themeFill="background1" w:themeFillShade="D9"/>
          </w:tcPr>
          <w:p w14:paraId="158523E6" w14:textId="77777777" w:rsidR="00DA0BB1" w:rsidRPr="00B563E2" w:rsidRDefault="00DA0BB1" w:rsidP="000469EC">
            <w:pPr>
              <w:rPr>
                <w:b/>
                <w:sz w:val="18"/>
                <w:szCs w:val="18"/>
                <w:lang w:eastAsia="ja-JP"/>
              </w:rPr>
            </w:pPr>
            <w:r w:rsidRPr="00B563E2">
              <w:rPr>
                <w:b/>
                <w:sz w:val="18"/>
                <w:szCs w:val="18"/>
                <w:lang w:eastAsia="ja-JP"/>
              </w:rPr>
              <w:t>Phone Number Extension</w:t>
            </w:r>
          </w:p>
        </w:tc>
      </w:tr>
      <w:tr w:rsidR="00DA0BB1" w14:paraId="34D6E341" w14:textId="77777777" w:rsidTr="000469EC">
        <w:trPr>
          <w:jc w:val="center"/>
        </w:trPr>
        <w:tc>
          <w:tcPr>
            <w:tcW w:w="4788" w:type="dxa"/>
          </w:tcPr>
          <w:p w14:paraId="4A95CBB2" w14:textId="77777777" w:rsidR="00DA0BB1" w:rsidRDefault="00DA0BB1" w:rsidP="000469EC">
            <w:pPr>
              <w:rPr>
                <w:b/>
                <w:sz w:val="18"/>
                <w:szCs w:val="18"/>
                <w:lang w:eastAsia="ja-JP"/>
              </w:rPr>
            </w:pPr>
          </w:p>
          <w:p w14:paraId="6FB45130" w14:textId="77777777" w:rsidR="00DA0BB1" w:rsidRPr="00B563E2" w:rsidRDefault="00DA0BB1" w:rsidP="000469EC">
            <w:pPr>
              <w:rPr>
                <w:b/>
                <w:sz w:val="18"/>
                <w:szCs w:val="18"/>
                <w:lang w:eastAsia="ja-JP"/>
              </w:rPr>
            </w:pPr>
          </w:p>
        </w:tc>
        <w:tc>
          <w:tcPr>
            <w:tcW w:w="4788" w:type="dxa"/>
          </w:tcPr>
          <w:p w14:paraId="739BA35C" w14:textId="77777777" w:rsidR="00DA0BB1" w:rsidRPr="00B563E2" w:rsidRDefault="00DA0BB1" w:rsidP="000469EC">
            <w:pPr>
              <w:rPr>
                <w:b/>
                <w:sz w:val="18"/>
                <w:szCs w:val="18"/>
                <w:lang w:eastAsia="ja-JP"/>
              </w:rPr>
            </w:pPr>
          </w:p>
        </w:tc>
      </w:tr>
      <w:tr w:rsidR="00DA0BB1" w14:paraId="3C28D922" w14:textId="77777777" w:rsidTr="000469EC">
        <w:trPr>
          <w:jc w:val="center"/>
        </w:trPr>
        <w:tc>
          <w:tcPr>
            <w:tcW w:w="4788" w:type="dxa"/>
            <w:shd w:val="clear" w:color="auto" w:fill="D9D9D9" w:themeFill="background1" w:themeFillShade="D9"/>
          </w:tcPr>
          <w:p w14:paraId="32D8FE92" w14:textId="77777777" w:rsidR="00DA0BB1" w:rsidRPr="00B563E2" w:rsidRDefault="00DA0BB1" w:rsidP="000469EC">
            <w:pPr>
              <w:rPr>
                <w:b/>
                <w:sz w:val="18"/>
                <w:szCs w:val="18"/>
                <w:lang w:eastAsia="ja-JP"/>
              </w:rPr>
            </w:pPr>
            <w:r w:rsidRPr="00B563E2">
              <w:rPr>
                <w:b/>
                <w:sz w:val="18"/>
                <w:szCs w:val="18"/>
                <w:lang w:eastAsia="ja-JP"/>
              </w:rPr>
              <w:t>Email Address</w:t>
            </w:r>
          </w:p>
        </w:tc>
        <w:tc>
          <w:tcPr>
            <w:tcW w:w="4788" w:type="dxa"/>
            <w:shd w:val="clear" w:color="auto" w:fill="D9D9D9" w:themeFill="background1" w:themeFillShade="D9"/>
          </w:tcPr>
          <w:p w14:paraId="49AAE53B" w14:textId="77777777" w:rsidR="00DA0BB1" w:rsidRPr="00B563E2" w:rsidRDefault="00DA0BB1" w:rsidP="000469EC">
            <w:pPr>
              <w:rPr>
                <w:b/>
                <w:sz w:val="18"/>
                <w:szCs w:val="18"/>
                <w:lang w:eastAsia="ja-JP"/>
              </w:rPr>
            </w:pPr>
            <w:r w:rsidRPr="00B563E2">
              <w:rPr>
                <w:b/>
                <w:sz w:val="18"/>
                <w:szCs w:val="18"/>
                <w:lang w:eastAsia="ja-JP"/>
              </w:rPr>
              <w:t>Email Address</w:t>
            </w:r>
          </w:p>
        </w:tc>
      </w:tr>
      <w:tr w:rsidR="00DA0BB1" w14:paraId="03D890D5" w14:textId="77777777" w:rsidTr="000469EC">
        <w:trPr>
          <w:jc w:val="center"/>
        </w:trPr>
        <w:tc>
          <w:tcPr>
            <w:tcW w:w="4788" w:type="dxa"/>
          </w:tcPr>
          <w:p w14:paraId="061EB8E2" w14:textId="77777777" w:rsidR="00DA0BB1" w:rsidRDefault="00DA0BB1" w:rsidP="000469EC">
            <w:pPr>
              <w:rPr>
                <w:b/>
                <w:sz w:val="18"/>
                <w:szCs w:val="18"/>
                <w:lang w:eastAsia="ja-JP"/>
              </w:rPr>
            </w:pPr>
          </w:p>
          <w:p w14:paraId="63A76D2C" w14:textId="77777777" w:rsidR="00DA0BB1" w:rsidRPr="00B563E2" w:rsidRDefault="00DA0BB1" w:rsidP="000469EC">
            <w:pPr>
              <w:rPr>
                <w:b/>
                <w:sz w:val="18"/>
                <w:szCs w:val="18"/>
                <w:lang w:eastAsia="ja-JP"/>
              </w:rPr>
            </w:pPr>
          </w:p>
        </w:tc>
        <w:tc>
          <w:tcPr>
            <w:tcW w:w="4788" w:type="dxa"/>
          </w:tcPr>
          <w:p w14:paraId="29141E3B" w14:textId="77777777" w:rsidR="00DA0BB1" w:rsidRPr="00B563E2" w:rsidRDefault="00DA0BB1" w:rsidP="000469EC">
            <w:pPr>
              <w:rPr>
                <w:b/>
                <w:sz w:val="18"/>
                <w:szCs w:val="18"/>
                <w:lang w:eastAsia="ja-JP"/>
              </w:rPr>
            </w:pPr>
          </w:p>
        </w:tc>
      </w:tr>
    </w:tbl>
    <w:p w14:paraId="2638F53A" w14:textId="77777777" w:rsidR="00DA0BB1" w:rsidRDefault="00DA0BB1" w:rsidP="00EB41AD">
      <w:pPr>
        <w:rPr>
          <w:lang w:eastAsia="ja-JP"/>
        </w:rPr>
      </w:pPr>
    </w:p>
    <w:tbl>
      <w:tblPr>
        <w:tblStyle w:val="TableGrid"/>
        <w:tblW w:w="0" w:type="auto"/>
        <w:jc w:val="center"/>
        <w:tblLook w:val="04A0" w:firstRow="1" w:lastRow="0" w:firstColumn="1" w:lastColumn="0" w:noHBand="0" w:noVBand="1"/>
      </w:tblPr>
      <w:tblGrid>
        <w:gridCol w:w="4682"/>
        <w:gridCol w:w="4668"/>
      </w:tblGrid>
      <w:tr w:rsidR="00DA0BB1" w14:paraId="4136AEAC" w14:textId="77777777" w:rsidTr="00D9090F">
        <w:trPr>
          <w:jc w:val="center"/>
        </w:trPr>
        <w:tc>
          <w:tcPr>
            <w:tcW w:w="4682" w:type="dxa"/>
            <w:shd w:val="clear" w:color="auto" w:fill="D9D9D9" w:themeFill="background1" w:themeFillShade="D9"/>
          </w:tcPr>
          <w:p w14:paraId="72246E3C" w14:textId="77777777" w:rsidR="00DA0BB1" w:rsidRDefault="00DA0BB1" w:rsidP="000469EC">
            <w:pPr>
              <w:rPr>
                <w:b/>
                <w:sz w:val="18"/>
                <w:szCs w:val="18"/>
                <w:lang w:eastAsia="ja-JP"/>
              </w:rPr>
            </w:pPr>
            <w:r w:rsidRPr="00B563E2">
              <w:rPr>
                <w:b/>
                <w:sz w:val="18"/>
                <w:szCs w:val="18"/>
                <w:lang w:eastAsia="ja-JP"/>
              </w:rPr>
              <w:t xml:space="preserve">PR Contact </w:t>
            </w:r>
          </w:p>
          <w:p w14:paraId="7AA5EE87" w14:textId="77777777" w:rsidR="00DF794C" w:rsidRPr="00033FB4" w:rsidRDefault="00DF794C" w:rsidP="000469EC">
            <w:pPr>
              <w:rPr>
                <w:sz w:val="16"/>
                <w:szCs w:val="16"/>
                <w:lang w:eastAsia="ja-JP"/>
              </w:rPr>
            </w:pPr>
            <w:r w:rsidRPr="00033FB4">
              <w:rPr>
                <w:sz w:val="16"/>
                <w:szCs w:val="16"/>
                <w:lang w:eastAsia="ja-JP"/>
              </w:rPr>
              <w:t>(required for Top Hospital notification)</w:t>
            </w:r>
          </w:p>
        </w:tc>
        <w:tc>
          <w:tcPr>
            <w:tcW w:w="4668" w:type="dxa"/>
            <w:shd w:val="clear" w:color="auto" w:fill="D9D9D9" w:themeFill="background1" w:themeFillShade="D9"/>
          </w:tcPr>
          <w:p w14:paraId="4ABC9F43" w14:textId="77777777" w:rsidR="00DA0BB1" w:rsidRPr="00B563E2" w:rsidRDefault="00DA0BB1" w:rsidP="000469EC">
            <w:pPr>
              <w:rPr>
                <w:b/>
                <w:sz w:val="18"/>
                <w:szCs w:val="18"/>
                <w:lang w:eastAsia="ja-JP"/>
              </w:rPr>
            </w:pPr>
            <w:r w:rsidRPr="00B563E2">
              <w:rPr>
                <w:b/>
                <w:sz w:val="18"/>
                <w:szCs w:val="18"/>
                <w:lang w:eastAsia="ja-JP"/>
              </w:rPr>
              <w:t>Health System Information</w:t>
            </w:r>
          </w:p>
        </w:tc>
      </w:tr>
      <w:tr w:rsidR="00DA0BB1" w14:paraId="0B93C3C7" w14:textId="77777777" w:rsidTr="00D9090F">
        <w:trPr>
          <w:jc w:val="center"/>
        </w:trPr>
        <w:tc>
          <w:tcPr>
            <w:tcW w:w="4682" w:type="dxa"/>
            <w:shd w:val="clear" w:color="auto" w:fill="D9D9D9" w:themeFill="background1" w:themeFillShade="D9"/>
          </w:tcPr>
          <w:p w14:paraId="69D7D473" w14:textId="77777777" w:rsidR="00DA0BB1" w:rsidRPr="00B563E2" w:rsidRDefault="00DA0BB1" w:rsidP="000469EC">
            <w:pPr>
              <w:rPr>
                <w:b/>
                <w:sz w:val="18"/>
                <w:szCs w:val="18"/>
                <w:lang w:eastAsia="ja-JP"/>
              </w:rPr>
            </w:pPr>
            <w:r w:rsidRPr="00B563E2">
              <w:rPr>
                <w:b/>
                <w:sz w:val="18"/>
                <w:szCs w:val="18"/>
                <w:lang w:eastAsia="ja-JP"/>
              </w:rPr>
              <w:t>First Name</w:t>
            </w:r>
          </w:p>
        </w:tc>
        <w:tc>
          <w:tcPr>
            <w:tcW w:w="4668" w:type="dxa"/>
            <w:shd w:val="clear" w:color="auto" w:fill="D9D9D9" w:themeFill="background1" w:themeFillShade="D9"/>
          </w:tcPr>
          <w:p w14:paraId="17FE230F" w14:textId="77777777" w:rsidR="00DA0BB1" w:rsidRPr="00B563E2" w:rsidRDefault="00DA0BB1" w:rsidP="000469EC">
            <w:pPr>
              <w:rPr>
                <w:b/>
                <w:sz w:val="18"/>
                <w:szCs w:val="18"/>
                <w:lang w:eastAsia="ja-JP"/>
              </w:rPr>
            </w:pPr>
            <w:r w:rsidRPr="00B563E2">
              <w:rPr>
                <w:b/>
                <w:sz w:val="18"/>
                <w:szCs w:val="18"/>
                <w:lang w:eastAsia="ja-JP"/>
              </w:rPr>
              <w:t>Is this hospital part of a healthcare system or Integrated Delivery Network?</w:t>
            </w:r>
          </w:p>
        </w:tc>
      </w:tr>
      <w:tr w:rsidR="00DA0BB1" w14:paraId="43C35C02" w14:textId="77777777" w:rsidTr="00D9090F">
        <w:trPr>
          <w:jc w:val="center"/>
        </w:trPr>
        <w:tc>
          <w:tcPr>
            <w:tcW w:w="4682" w:type="dxa"/>
          </w:tcPr>
          <w:p w14:paraId="3ECA6E27" w14:textId="77777777" w:rsidR="00DA0BB1" w:rsidRPr="00B563E2" w:rsidRDefault="00DA0BB1" w:rsidP="000469EC">
            <w:pPr>
              <w:rPr>
                <w:b/>
                <w:sz w:val="18"/>
                <w:szCs w:val="18"/>
                <w:lang w:eastAsia="ja-JP"/>
              </w:rPr>
            </w:pPr>
          </w:p>
        </w:tc>
        <w:tc>
          <w:tcPr>
            <w:tcW w:w="4668" w:type="dxa"/>
          </w:tcPr>
          <w:p w14:paraId="76F0A53B" w14:textId="77777777" w:rsidR="00DA0BB1" w:rsidRPr="00B563E2" w:rsidRDefault="00DA0BB1" w:rsidP="000469EC">
            <w:pPr>
              <w:rPr>
                <w:sz w:val="18"/>
                <w:szCs w:val="18"/>
                <w:lang w:eastAsia="ja-JP"/>
              </w:rPr>
            </w:pPr>
            <w:r w:rsidRPr="00B563E2">
              <w:rPr>
                <w:sz w:val="18"/>
                <w:szCs w:val="18"/>
                <w:lang w:eastAsia="ja-JP"/>
              </w:rPr>
              <w:sym w:font="Wingdings" w:char="F06F"/>
            </w:r>
            <w:r w:rsidRPr="00B563E2">
              <w:rPr>
                <w:sz w:val="18"/>
                <w:szCs w:val="18"/>
                <w:lang w:eastAsia="ja-JP"/>
              </w:rPr>
              <w:t xml:space="preserve"> Yes</w:t>
            </w:r>
          </w:p>
          <w:p w14:paraId="08FFCB30" w14:textId="77777777" w:rsidR="00DA0BB1" w:rsidRPr="00B563E2" w:rsidRDefault="00DA0BB1" w:rsidP="000469EC">
            <w:pPr>
              <w:rPr>
                <w:sz w:val="18"/>
                <w:szCs w:val="18"/>
                <w:lang w:eastAsia="ja-JP"/>
              </w:rPr>
            </w:pPr>
            <w:r w:rsidRPr="00B563E2">
              <w:rPr>
                <w:sz w:val="18"/>
                <w:szCs w:val="18"/>
                <w:lang w:eastAsia="ja-JP"/>
              </w:rPr>
              <w:sym w:font="Wingdings" w:char="F06F"/>
            </w:r>
            <w:r w:rsidRPr="00B563E2">
              <w:rPr>
                <w:sz w:val="18"/>
                <w:szCs w:val="18"/>
                <w:lang w:eastAsia="ja-JP"/>
              </w:rPr>
              <w:t xml:space="preserve"> No</w:t>
            </w:r>
          </w:p>
          <w:p w14:paraId="5822A290" w14:textId="77777777" w:rsidR="00DA0BB1" w:rsidRPr="00B563E2" w:rsidRDefault="00DA0BB1" w:rsidP="000469EC">
            <w:pPr>
              <w:rPr>
                <w:sz w:val="18"/>
                <w:szCs w:val="18"/>
                <w:lang w:eastAsia="ja-JP"/>
              </w:rPr>
            </w:pPr>
            <w:r w:rsidRPr="00B563E2">
              <w:rPr>
                <w:sz w:val="18"/>
                <w:szCs w:val="18"/>
                <w:lang w:eastAsia="ja-JP"/>
              </w:rPr>
              <w:t>If yes, provide contact information.</w:t>
            </w:r>
          </w:p>
        </w:tc>
      </w:tr>
      <w:tr w:rsidR="00DA0BB1" w14:paraId="6F802218" w14:textId="77777777" w:rsidTr="00D9090F">
        <w:trPr>
          <w:jc w:val="center"/>
        </w:trPr>
        <w:tc>
          <w:tcPr>
            <w:tcW w:w="4682" w:type="dxa"/>
            <w:shd w:val="clear" w:color="auto" w:fill="D9D9D9" w:themeFill="background1" w:themeFillShade="D9"/>
          </w:tcPr>
          <w:p w14:paraId="38AD8F92" w14:textId="77777777" w:rsidR="00DA0BB1" w:rsidRPr="00B563E2" w:rsidRDefault="00DA0BB1" w:rsidP="000469EC">
            <w:pPr>
              <w:rPr>
                <w:b/>
                <w:sz w:val="18"/>
                <w:szCs w:val="18"/>
                <w:lang w:eastAsia="ja-JP"/>
              </w:rPr>
            </w:pPr>
            <w:r w:rsidRPr="00B563E2">
              <w:rPr>
                <w:b/>
                <w:sz w:val="18"/>
                <w:szCs w:val="18"/>
                <w:lang w:eastAsia="ja-JP"/>
              </w:rPr>
              <w:t>Last Name</w:t>
            </w:r>
          </w:p>
        </w:tc>
        <w:tc>
          <w:tcPr>
            <w:tcW w:w="4668" w:type="dxa"/>
            <w:shd w:val="clear" w:color="auto" w:fill="D9D9D9" w:themeFill="background1" w:themeFillShade="D9"/>
          </w:tcPr>
          <w:p w14:paraId="75699B85" w14:textId="77777777" w:rsidR="00DA0BB1" w:rsidRPr="00B563E2" w:rsidRDefault="00B06977" w:rsidP="000469EC">
            <w:pPr>
              <w:rPr>
                <w:b/>
                <w:sz w:val="18"/>
                <w:szCs w:val="18"/>
                <w:lang w:eastAsia="ja-JP"/>
              </w:rPr>
            </w:pPr>
            <w:r>
              <w:rPr>
                <w:b/>
                <w:sz w:val="18"/>
                <w:szCs w:val="18"/>
                <w:lang w:eastAsia="ja-JP"/>
              </w:rPr>
              <w:t>N</w:t>
            </w:r>
            <w:r w:rsidRPr="00B06977">
              <w:rPr>
                <w:b/>
                <w:sz w:val="18"/>
                <w:szCs w:val="18"/>
                <w:lang w:eastAsia="ja-JP"/>
              </w:rPr>
              <w:t>ame of the healthcare system or Integrated Delivery Network</w:t>
            </w:r>
          </w:p>
        </w:tc>
      </w:tr>
      <w:tr w:rsidR="00DA0BB1" w14:paraId="2385DC53" w14:textId="77777777" w:rsidTr="00D9090F">
        <w:trPr>
          <w:jc w:val="center"/>
        </w:trPr>
        <w:tc>
          <w:tcPr>
            <w:tcW w:w="4682" w:type="dxa"/>
          </w:tcPr>
          <w:p w14:paraId="21A8D866" w14:textId="77777777" w:rsidR="00DA0BB1" w:rsidRDefault="00DA0BB1" w:rsidP="000469EC">
            <w:pPr>
              <w:rPr>
                <w:b/>
                <w:sz w:val="18"/>
                <w:szCs w:val="18"/>
                <w:lang w:eastAsia="ja-JP"/>
              </w:rPr>
            </w:pPr>
          </w:p>
          <w:p w14:paraId="65828743" w14:textId="77777777" w:rsidR="00DA0BB1" w:rsidRPr="00B563E2" w:rsidRDefault="00DA0BB1" w:rsidP="000469EC">
            <w:pPr>
              <w:rPr>
                <w:b/>
                <w:sz w:val="18"/>
                <w:szCs w:val="18"/>
                <w:lang w:eastAsia="ja-JP"/>
              </w:rPr>
            </w:pPr>
          </w:p>
        </w:tc>
        <w:tc>
          <w:tcPr>
            <w:tcW w:w="4668" w:type="dxa"/>
          </w:tcPr>
          <w:p w14:paraId="5B8BF6BF" w14:textId="77777777" w:rsidR="00DA0BB1" w:rsidRPr="00B563E2" w:rsidRDefault="00DA0BB1" w:rsidP="000469EC">
            <w:pPr>
              <w:rPr>
                <w:b/>
                <w:sz w:val="18"/>
                <w:szCs w:val="18"/>
                <w:lang w:eastAsia="ja-JP"/>
              </w:rPr>
            </w:pPr>
          </w:p>
        </w:tc>
      </w:tr>
      <w:tr w:rsidR="00DA0BB1" w14:paraId="15030D86" w14:textId="77777777" w:rsidTr="00D9090F">
        <w:trPr>
          <w:jc w:val="center"/>
        </w:trPr>
        <w:tc>
          <w:tcPr>
            <w:tcW w:w="4682" w:type="dxa"/>
            <w:shd w:val="clear" w:color="auto" w:fill="D9D9D9" w:themeFill="background1" w:themeFillShade="D9"/>
          </w:tcPr>
          <w:p w14:paraId="616214F2" w14:textId="77777777" w:rsidR="00DA0BB1" w:rsidRPr="00B563E2" w:rsidRDefault="00DA0BB1" w:rsidP="000469EC">
            <w:pPr>
              <w:rPr>
                <w:b/>
                <w:sz w:val="18"/>
                <w:szCs w:val="18"/>
                <w:lang w:eastAsia="ja-JP"/>
              </w:rPr>
            </w:pPr>
            <w:r w:rsidRPr="00B563E2">
              <w:rPr>
                <w:b/>
                <w:sz w:val="18"/>
                <w:szCs w:val="18"/>
                <w:lang w:eastAsia="ja-JP"/>
              </w:rPr>
              <w:t>Phone Number</w:t>
            </w:r>
          </w:p>
        </w:tc>
        <w:tc>
          <w:tcPr>
            <w:tcW w:w="4668" w:type="dxa"/>
            <w:shd w:val="clear" w:color="auto" w:fill="D9D9D9" w:themeFill="background1" w:themeFillShade="D9"/>
          </w:tcPr>
          <w:p w14:paraId="0ACA7BFB" w14:textId="4DB41AA4" w:rsidR="00DA0BB1" w:rsidRPr="00B563E2" w:rsidRDefault="00D9090F" w:rsidP="000469EC">
            <w:pPr>
              <w:rPr>
                <w:b/>
                <w:sz w:val="18"/>
                <w:szCs w:val="18"/>
                <w:lang w:eastAsia="ja-JP"/>
              </w:rPr>
            </w:pPr>
            <w:r>
              <w:rPr>
                <w:b/>
                <w:sz w:val="18"/>
                <w:szCs w:val="18"/>
                <w:lang w:eastAsia="ja-JP"/>
              </w:rPr>
              <w:t>System Contact First Name</w:t>
            </w:r>
          </w:p>
        </w:tc>
      </w:tr>
      <w:tr w:rsidR="00DA0BB1" w14:paraId="687FA9EF" w14:textId="77777777" w:rsidTr="00D9090F">
        <w:trPr>
          <w:jc w:val="center"/>
        </w:trPr>
        <w:tc>
          <w:tcPr>
            <w:tcW w:w="4682" w:type="dxa"/>
          </w:tcPr>
          <w:p w14:paraId="312A9024" w14:textId="77777777" w:rsidR="00DA0BB1" w:rsidRDefault="00DA0BB1" w:rsidP="000469EC">
            <w:pPr>
              <w:rPr>
                <w:b/>
                <w:sz w:val="18"/>
                <w:szCs w:val="18"/>
                <w:lang w:eastAsia="ja-JP"/>
              </w:rPr>
            </w:pPr>
          </w:p>
          <w:p w14:paraId="48E89356" w14:textId="77777777" w:rsidR="00DA0BB1" w:rsidRPr="00B563E2" w:rsidRDefault="00DA0BB1" w:rsidP="000469EC">
            <w:pPr>
              <w:rPr>
                <w:b/>
                <w:sz w:val="18"/>
                <w:szCs w:val="18"/>
                <w:lang w:eastAsia="ja-JP"/>
              </w:rPr>
            </w:pPr>
          </w:p>
        </w:tc>
        <w:tc>
          <w:tcPr>
            <w:tcW w:w="4668" w:type="dxa"/>
            <w:tcBorders>
              <w:bottom w:val="single" w:sz="4" w:space="0" w:color="auto"/>
            </w:tcBorders>
          </w:tcPr>
          <w:p w14:paraId="1D69376A" w14:textId="77777777" w:rsidR="00DA0BB1" w:rsidRPr="00B563E2" w:rsidRDefault="00DA0BB1" w:rsidP="000469EC">
            <w:pPr>
              <w:rPr>
                <w:b/>
                <w:sz w:val="18"/>
                <w:szCs w:val="18"/>
                <w:lang w:eastAsia="ja-JP"/>
              </w:rPr>
            </w:pPr>
          </w:p>
        </w:tc>
      </w:tr>
      <w:tr w:rsidR="00DA0BB1" w14:paraId="23E8440C" w14:textId="77777777" w:rsidTr="00D9090F">
        <w:trPr>
          <w:jc w:val="center"/>
        </w:trPr>
        <w:tc>
          <w:tcPr>
            <w:tcW w:w="4682" w:type="dxa"/>
            <w:tcBorders>
              <w:bottom w:val="single" w:sz="4" w:space="0" w:color="auto"/>
            </w:tcBorders>
            <w:shd w:val="clear" w:color="auto" w:fill="D9D9D9" w:themeFill="background1" w:themeFillShade="D9"/>
          </w:tcPr>
          <w:p w14:paraId="04A71A28" w14:textId="77777777" w:rsidR="00DA0BB1" w:rsidRPr="00B563E2" w:rsidRDefault="00DA0BB1" w:rsidP="000469EC">
            <w:pPr>
              <w:rPr>
                <w:b/>
                <w:sz w:val="18"/>
                <w:szCs w:val="18"/>
                <w:lang w:eastAsia="ja-JP"/>
              </w:rPr>
            </w:pPr>
            <w:r w:rsidRPr="00B563E2">
              <w:rPr>
                <w:b/>
                <w:sz w:val="18"/>
                <w:szCs w:val="18"/>
                <w:lang w:eastAsia="ja-JP"/>
              </w:rPr>
              <w:t>Phone Number Extension</w:t>
            </w:r>
          </w:p>
        </w:tc>
        <w:tc>
          <w:tcPr>
            <w:tcW w:w="4668" w:type="dxa"/>
            <w:shd w:val="clear" w:color="auto" w:fill="D9D9D9" w:themeFill="background1" w:themeFillShade="D9"/>
          </w:tcPr>
          <w:p w14:paraId="19A32C54" w14:textId="116EDF6C" w:rsidR="00DA0BB1" w:rsidRPr="00B563E2" w:rsidRDefault="00D9090F" w:rsidP="000469EC">
            <w:pPr>
              <w:rPr>
                <w:b/>
                <w:sz w:val="18"/>
                <w:szCs w:val="18"/>
                <w:lang w:eastAsia="ja-JP"/>
              </w:rPr>
            </w:pPr>
            <w:r>
              <w:rPr>
                <w:b/>
                <w:sz w:val="18"/>
                <w:szCs w:val="18"/>
                <w:lang w:eastAsia="ja-JP"/>
              </w:rPr>
              <w:t xml:space="preserve">System Contact </w:t>
            </w:r>
            <w:r w:rsidR="00B06977" w:rsidRPr="00B563E2">
              <w:rPr>
                <w:b/>
                <w:sz w:val="18"/>
                <w:szCs w:val="18"/>
                <w:lang w:eastAsia="ja-JP"/>
              </w:rPr>
              <w:t>Last Name</w:t>
            </w:r>
          </w:p>
        </w:tc>
      </w:tr>
      <w:tr w:rsidR="00DA0BB1" w14:paraId="4788C59F" w14:textId="77777777" w:rsidTr="00D9090F">
        <w:trPr>
          <w:jc w:val="center"/>
        </w:trPr>
        <w:tc>
          <w:tcPr>
            <w:tcW w:w="4682" w:type="dxa"/>
          </w:tcPr>
          <w:p w14:paraId="2087364F" w14:textId="77777777" w:rsidR="00DA0BB1" w:rsidRDefault="00DA0BB1" w:rsidP="000469EC">
            <w:pPr>
              <w:rPr>
                <w:b/>
                <w:sz w:val="18"/>
                <w:szCs w:val="18"/>
                <w:lang w:eastAsia="ja-JP"/>
              </w:rPr>
            </w:pPr>
          </w:p>
          <w:p w14:paraId="7E3B4625" w14:textId="77777777" w:rsidR="00DA0BB1" w:rsidRPr="00B563E2" w:rsidRDefault="00DA0BB1" w:rsidP="000469EC">
            <w:pPr>
              <w:rPr>
                <w:b/>
                <w:sz w:val="18"/>
                <w:szCs w:val="18"/>
                <w:lang w:eastAsia="ja-JP"/>
              </w:rPr>
            </w:pPr>
          </w:p>
        </w:tc>
        <w:tc>
          <w:tcPr>
            <w:tcW w:w="4668" w:type="dxa"/>
            <w:tcBorders>
              <w:bottom w:val="single" w:sz="4" w:space="0" w:color="auto"/>
            </w:tcBorders>
          </w:tcPr>
          <w:p w14:paraId="42FEE44A" w14:textId="77777777" w:rsidR="00DA0BB1" w:rsidRPr="00B563E2" w:rsidRDefault="00DA0BB1" w:rsidP="000469EC">
            <w:pPr>
              <w:rPr>
                <w:b/>
                <w:sz w:val="18"/>
                <w:szCs w:val="18"/>
                <w:lang w:eastAsia="ja-JP"/>
              </w:rPr>
            </w:pPr>
          </w:p>
        </w:tc>
      </w:tr>
      <w:tr w:rsidR="00DA0BB1" w14:paraId="0D985DA6" w14:textId="77777777" w:rsidTr="00D9090F">
        <w:trPr>
          <w:jc w:val="center"/>
        </w:trPr>
        <w:tc>
          <w:tcPr>
            <w:tcW w:w="4682" w:type="dxa"/>
            <w:tcBorders>
              <w:right w:val="single" w:sz="4" w:space="0" w:color="auto"/>
            </w:tcBorders>
            <w:shd w:val="clear" w:color="auto" w:fill="D9D9D9" w:themeFill="background1" w:themeFillShade="D9"/>
          </w:tcPr>
          <w:p w14:paraId="65123D53" w14:textId="77777777" w:rsidR="00DA0BB1" w:rsidRPr="00B563E2" w:rsidRDefault="00DA0BB1" w:rsidP="000469EC">
            <w:pPr>
              <w:rPr>
                <w:b/>
                <w:sz w:val="18"/>
                <w:szCs w:val="18"/>
                <w:lang w:eastAsia="ja-JP"/>
              </w:rPr>
            </w:pPr>
            <w:r w:rsidRPr="00B563E2">
              <w:rPr>
                <w:b/>
                <w:sz w:val="18"/>
                <w:szCs w:val="18"/>
                <w:lang w:eastAsia="ja-JP"/>
              </w:rPr>
              <w:t>Email Address</w:t>
            </w:r>
          </w:p>
        </w:tc>
        <w:tc>
          <w:tcPr>
            <w:tcW w:w="4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C78DD2" w14:textId="657DDD8A" w:rsidR="00DA0BB1" w:rsidRPr="00B563E2" w:rsidRDefault="00D9090F" w:rsidP="000469EC">
            <w:pPr>
              <w:rPr>
                <w:b/>
                <w:sz w:val="18"/>
                <w:szCs w:val="18"/>
                <w:lang w:eastAsia="ja-JP"/>
              </w:rPr>
            </w:pPr>
            <w:r>
              <w:rPr>
                <w:b/>
                <w:sz w:val="18"/>
                <w:szCs w:val="18"/>
                <w:lang w:eastAsia="ja-JP"/>
              </w:rPr>
              <w:t xml:space="preserve">System Contact </w:t>
            </w:r>
            <w:r w:rsidR="00B06977" w:rsidRPr="00B563E2">
              <w:rPr>
                <w:b/>
                <w:sz w:val="18"/>
                <w:szCs w:val="18"/>
                <w:lang w:eastAsia="ja-JP"/>
              </w:rPr>
              <w:t>Email Address</w:t>
            </w:r>
          </w:p>
        </w:tc>
      </w:tr>
      <w:tr w:rsidR="00DA0BB1" w14:paraId="6F1982A8" w14:textId="77777777" w:rsidTr="00D9090F">
        <w:trPr>
          <w:jc w:val="center"/>
        </w:trPr>
        <w:tc>
          <w:tcPr>
            <w:tcW w:w="4682" w:type="dxa"/>
            <w:tcBorders>
              <w:right w:val="single" w:sz="4" w:space="0" w:color="auto"/>
            </w:tcBorders>
          </w:tcPr>
          <w:p w14:paraId="294D712A" w14:textId="77777777" w:rsidR="00DA0BB1" w:rsidRDefault="00DA0BB1" w:rsidP="000469EC">
            <w:pPr>
              <w:rPr>
                <w:b/>
                <w:sz w:val="18"/>
                <w:szCs w:val="18"/>
                <w:lang w:eastAsia="ja-JP"/>
              </w:rPr>
            </w:pPr>
          </w:p>
          <w:p w14:paraId="1AFB1327" w14:textId="77777777" w:rsidR="00DA0BB1" w:rsidRPr="00B563E2" w:rsidRDefault="00DA0BB1" w:rsidP="000469EC">
            <w:pPr>
              <w:rPr>
                <w:b/>
                <w:sz w:val="18"/>
                <w:szCs w:val="18"/>
                <w:lang w:eastAsia="ja-JP"/>
              </w:rPr>
            </w:pPr>
          </w:p>
        </w:tc>
        <w:tc>
          <w:tcPr>
            <w:tcW w:w="4668" w:type="dxa"/>
            <w:tcBorders>
              <w:top w:val="single" w:sz="4" w:space="0" w:color="auto"/>
              <w:left w:val="single" w:sz="4" w:space="0" w:color="auto"/>
              <w:bottom w:val="single" w:sz="4" w:space="0" w:color="auto"/>
              <w:right w:val="single" w:sz="4" w:space="0" w:color="auto"/>
            </w:tcBorders>
          </w:tcPr>
          <w:p w14:paraId="2D1A902B" w14:textId="77777777" w:rsidR="00DA0BB1" w:rsidRPr="00B563E2" w:rsidRDefault="00DA0BB1" w:rsidP="000469EC">
            <w:pPr>
              <w:rPr>
                <w:b/>
                <w:sz w:val="18"/>
                <w:szCs w:val="18"/>
                <w:lang w:eastAsia="ja-JP"/>
              </w:rPr>
            </w:pPr>
          </w:p>
        </w:tc>
      </w:tr>
      <w:tr w:rsidR="001550B8" w14:paraId="27C27DB2" w14:textId="77777777" w:rsidTr="00C31AC3">
        <w:trPr>
          <w:jc w:val="center"/>
        </w:trPr>
        <w:tc>
          <w:tcPr>
            <w:tcW w:w="9350" w:type="dxa"/>
            <w:gridSpan w:val="2"/>
            <w:tcBorders>
              <w:right w:val="single" w:sz="4" w:space="0" w:color="auto"/>
            </w:tcBorders>
            <w:shd w:val="clear" w:color="auto" w:fill="D9D9D9" w:themeFill="background1" w:themeFillShade="D9"/>
          </w:tcPr>
          <w:p w14:paraId="6B468E3B" w14:textId="0CCB4FAB" w:rsidR="001550B8" w:rsidRDefault="001550B8" w:rsidP="000469EC">
            <w:pPr>
              <w:rPr>
                <w:b/>
                <w:sz w:val="18"/>
                <w:szCs w:val="18"/>
                <w:lang w:eastAsia="ja-JP"/>
              </w:rPr>
            </w:pPr>
            <w:r>
              <w:rPr>
                <w:b/>
                <w:sz w:val="18"/>
                <w:szCs w:val="18"/>
                <w:lang w:eastAsia="ja-JP"/>
              </w:rPr>
              <w:t xml:space="preserve">Additional Contact Information </w:t>
            </w:r>
          </w:p>
          <w:p w14:paraId="37E35862" w14:textId="6B0CF602" w:rsidR="001550B8" w:rsidRPr="00B563E2" w:rsidRDefault="001550B8" w:rsidP="000469EC">
            <w:pPr>
              <w:rPr>
                <w:b/>
                <w:sz w:val="18"/>
                <w:szCs w:val="18"/>
                <w:lang w:eastAsia="ja-JP"/>
              </w:rPr>
            </w:pPr>
            <w:r w:rsidRPr="00033FB4">
              <w:rPr>
                <w:sz w:val="16"/>
                <w:szCs w:val="16"/>
                <w:lang w:eastAsia="ja-JP"/>
              </w:rPr>
              <w:t xml:space="preserve">Please provide the email address for your hospital’s general inbox (e.g. </w:t>
            </w:r>
            <w:hyperlink r:id="rId59" w:history="1">
              <w:r w:rsidRPr="00033FB4">
                <w:rPr>
                  <w:rStyle w:val="Hyperlink"/>
                  <w:sz w:val="16"/>
                  <w:szCs w:val="16"/>
                  <w:lang w:eastAsia="ja-JP"/>
                </w:rPr>
                <w:t>info@hospital.com</w:t>
              </w:r>
            </w:hyperlink>
            <w:r w:rsidRPr="00033FB4">
              <w:rPr>
                <w:sz w:val="16"/>
                <w:szCs w:val="16"/>
                <w:lang w:eastAsia="ja-JP"/>
              </w:rPr>
              <w:t>). This will be used on the Leapfrog Hospital Results website for patients and consumers to provide feedback directly to your hospitals.</w:t>
            </w:r>
          </w:p>
        </w:tc>
      </w:tr>
      <w:tr w:rsidR="001550B8" w14:paraId="038EB575" w14:textId="77777777" w:rsidTr="001550B8">
        <w:trPr>
          <w:jc w:val="center"/>
        </w:trPr>
        <w:tc>
          <w:tcPr>
            <w:tcW w:w="9350" w:type="dxa"/>
            <w:gridSpan w:val="2"/>
            <w:tcBorders>
              <w:right w:val="single" w:sz="4" w:space="0" w:color="auto"/>
            </w:tcBorders>
            <w:shd w:val="clear" w:color="auto" w:fill="auto"/>
          </w:tcPr>
          <w:p w14:paraId="6EBC0BB0" w14:textId="77777777" w:rsidR="001550B8" w:rsidRDefault="001550B8" w:rsidP="00D9090F">
            <w:pPr>
              <w:rPr>
                <w:b/>
                <w:sz w:val="18"/>
                <w:szCs w:val="18"/>
                <w:lang w:eastAsia="ja-JP"/>
              </w:rPr>
            </w:pPr>
          </w:p>
          <w:p w14:paraId="6B930E0B" w14:textId="77777777" w:rsidR="001550B8" w:rsidRDefault="001550B8" w:rsidP="00D9090F">
            <w:pPr>
              <w:rPr>
                <w:b/>
                <w:sz w:val="18"/>
                <w:szCs w:val="18"/>
                <w:lang w:eastAsia="ja-JP"/>
              </w:rPr>
            </w:pPr>
          </w:p>
        </w:tc>
      </w:tr>
    </w:tbl>
    <w:p w14:paraId="595761B7" w14:textId="3352AF57" w:rsidR="00A437A9" w:rsidRDefault="00A437A9">
      <w:pPr>
        <w:sectPr w:rsidR="00A437A9" w:rsidSect="008733FC">
          <w:headerReference w:type="default" r:id="rId60"/>
          <w:endnotePr>
            <w:numFmt w:val="decimal"/>
          </w:endnotePr>
          <w:type w:val="continuous"/>
          <w:pgSz w:w="12240" w:h="15840"/>
          <w:pgMar w:top="1080" w:right="1440" w:bottom="1080" w:left="1440" w:header="720" w:footer="720" w:gutter="0"/>
          <w:cols w:space="720"/>
          <w:docGrid w:linePitch="272"/>
        </w:sectPr>
      </w:pPr>
    </w:p>
    <w:p w14:paraId="0B40B4C4" w14:textId="436DE95C" w:rsidR="00A437A9" w:rsidRDefault="00A437A9"/>
    <w:p w14:paraId="16349D85" w14:textId="77777777" w:rsidR="00A437A9" w:rsidRPr="00A437A9" w:rsidRDefault="00A437A9" w:rsidP="00A437A9"/>
    <w:p w14:paraId="3C70EDE3" w14:textId="68BEE00C" w:rsidR="00A437A9" w:rsidRPr="00A437A9" w:rsidRDefault="00A437A9" w:rsidP="00A437A9">
      <w:pPr>
        <w:jc w:val="center"/>
        <w:rPr>
          <w:b/>
          <w:sz w:val="40"/>
          <w:szCs w:val="40"/>
        </w:rPr>
      </w:pPr>
      <w:r w:rsidRPr="00A437A9">
        <w:rPr>
          <w:b/>
          <w:color w:val="A6A6A6" w:themeColor="background1" w:themeShade="A6"/>
          <w:sz w:val="40"/>
          <w:szCs w:val="40"/>
        </w:rPr>
        <w:t>Page Intentionally Left Blank</w:t>
      </w:r>
    </w:p>
    <w:p w14:paraId="15D60719" w14:textId="77777777" w:rsidR="00A437A9" w:rsidRPr="00A437A9" w:rsidRDefault="00A437A9" w:rsidP="00A437A9"/>
    <w:p w14:paraId="6A9E57FE" w14:textId="4EDB0BA5" w:rsidR="00A437A9" w:rsidRDefault="00A437A9" w:rsidP="00A437A9"/>
    <w:p w14:paraId="445A904F" w14:textId="615EF898" w:rsidR="00A437A9" w:rsidRDefault="00A437A9" w:rsidP="00A437A9"/>
    <w:p w14:paraId="1373CD84" w14:textId="5CA002D0" w:rsidR="00A437A9" w:rsidRPr="00A437A9" w:rsidRDefault="00A437A9" w:rsidP="00A437A9">
      <w:pPr>
        <w:tabs>
          <w:tab w:val="center" w:pos="4680"/>
        </w:tabs>
        <w:sectPr w:rsidR="00A437A9" w:rsidRPr="00A437A9" w:rsidSect="00A437A9">
          <w:headerReference w:type="default" r:id="rId61"/>
          <w:endnotePr>
            <w:numFmt w:val="decimal"/>
          </w:endnotePr>
          <w:pgSz w:w="12240" w:h="15840"/>
          <w:pgMar w:top="1080" w:right="1440" w:bottom="1080" w:left="1440" w:header="720" w:footer="720" w:gutter="0"/>
          <w:cols w:space="720"/>
          <w:docGrid w:linePitch="272"/>
        </w:sectPr>
      </w:pPr>
      <w:r>
        <w:tab/>
      </w:r>
    </w:p>
    <w:p w14:paraId="24D1AF21" w14:textId="551E6CCC" w:rsidR="00A437A9" w:rsidRDefault="00A437A9">
      <w:pPr>
        <w:rPr>
          <w:b/>
          <w:snapToGrid w:val="0"/>
          <w:sz w:val="40"/>
          <w:szCs w:val="40"/>
          <w:lang w:eastAsia="ja-JP"/>
        </w:rPr>
      </w:pPr>
    </w:p>
    <w:p w14:paraId="3761E91F" w14:textId="77777777" w:rsidR="00950575" w:rsidRDefault="00950575" w:rsidP="00D9090F">
      <w:pPr>
        <w:pStyle w:val="SectionHeader"/>
        <w:jc w:val="left"/>
      </w:pPr>
    </w:p>
    <w:p w14:paraId="2D204F71" w14:textId="77777777" w:rsidR="00950575" w:rsidRDefault="00950575" w:rsidP="00950575">
      <w:pPr>
        <w:pStyle w:val="SectionHeader"/>
      </w:pPr>
    </w:p>
    <w:p w14:paraId="4B9474FF" w14:textId="77777777" w:rsidR="00950575" w:rsidRDefault="00950575" w:rsidP="00950575">
      <w:pPr>
        <w:pStyle w:val="SectionHeader"/>
      </w:pPr>
    </w:p>
    <w:p w14:paraId="19593767" w14:textId="77777777" w:rsidR="00950575" w:rsidRDefault="00950575" w:rsidP="00950575">
      <w:pPr>
        <w:pStyle w:val="SectionHeader"/>
      </w:pPr>
    </w:p>
    <w:p w14:paraId="0EAF18F4" w14:textId="77777777" w:rsidR="00950575" w:rsidRDefault="00950575" w:rsidP="00950575">
      <w:pPr>
        <w:pStyle w:val="SectionHeader"/>
      </w:pPr>
    </w:p>
    <w:p w14:paraId="6E5CF465" w14:textId="77777777" w:rsidR="00950575" w:rsidRDefault="00950575" w:rsidP="00950575">
      <w:pPr>
        <w:pStyle w:val="SectionHeader"/>
      </w:pPr>
    </w:p>
    <w:p w14:paraId="28A8F6E3" w14:textId="77777777" w:rsidR="00D9090F" w:rsidRDefault="00D9090F" w:rsidP="00950575">
      <w:pPr>
        <w:pStyle w:val="SectionHeader"/>
      </w:pPr>
    </w:p>
    <w:p w14:paraId="751430B0" w14:textId="77777777" w:rsidR="00D9090F" w:rsidRDefault="00D9090F" w:rsidP="00950575">
      <w:pPr>
        <w:pStyle w:val="SectionHeader"/>
      </w:pPr>
    </w:p>
    <w:p w14:paraId="229CC20E" w14:textId="77777777" w:rsidR="00D9090F" w:rsidRDefault="00D9090F" w:rsidP="00950575">
      <w:pPr>
        <w:pStyle w:val="SectionHeader"/>
      </w:pPr>
    </w:p>
    <w:p w14:paraId="72CD5F23" w14:textId="77777777" w:rsidR="00D9090F" w:rsidRDefault="00D9090F" w:rsidP="00950575">
      <w:pPr>
        <w:pStyle w:val="SectionHeader"/>
      </w:pPr>
    </w:p>
    <w:p w14:paraId="4BC7A991" w14:textId="77777777" w:rsidR="00D9090F" w:rsidRDefault="00D9090F" w:rsidP="00950575">
      <w:pPr>
        <w:pStyle w:val="SectionHeader"/>
      </w:pPr>
    </w:p>
    <w:p w14:paraId="7F18C9E3" w14:textId="77777777" w:rsidR="00950575" w:rsidRDefault="00950575" w:rsidP="00950575">
      <w:pPr>
        <w:pStyle w:val="SectionHeader"/>
      </w:pPr>
      <w:bookmarkStart w:id="31" w:name="_Toc447194966"/>
      <w:r w:rsidRPr="00B441E9">
        <w:t>SECTION 1</w:t>
      </w:r>
      <w:r>
        <w:t xml:space="preserve">: </w:t>
      </w:r>
      <w:r w:rsidRPr="00B441E9">
        <w:t>BASIC HOSPITAL INFORMATION</w:t>
      </w:r>
      <w:bookmarkEnd w:id="31"/>
    </w:p>
    <w:p w14:paraId="75060BC3" w14:textId="77777777" w:rsidR="00950575" w:rsidRDefault="00950575" w:rsidP="00950575">
      <w:pPr>
        <w:pStyle w:val="SectionHeader"/>
      </w:pPr>
    </w:p>
    <w:p w14:paraId="03FE3340" w14:textId="77777777" w:rsidR="00950575" w:rsidRDefault="00950575" w:rsidP="00950575"/>
    <w:p w14:paraId="4A00D805" w14:textId="77777777" w:rsidR="00950575" w:rsidRDefault="00950575" w:rsidP="00950575">
      <w:r>
        <w:t xml:space="preserve">This section includes questions and reference information for Section 1 Basic Hospital Information. Please carefully review the questions, endnotes, and reference information (e.g., measure specifications, notes, and frequently asked questions) before you begin. Failure to review the reference information could result in inaccurate responses. </w:t>
      </w:r>
    </w:p>
    <w:p w14:paraId="1D6C1362" w14:textId="77777777" w:rsidR="00950575" w:rsidRPr="00B441E9" w:rsidRDefault="00950575" w:rsidP="00950575">
      <w:pPr>
        <w:rPr>
          <w:b/>
          <w:sz w:val="40"/>
          <w:szCs w:val="40"/>
        </w:rPr>
      </w:pPr>
      <w:r w:rsidRPr="00B441E9">
        <w:rPr>
          <w:b/>
          <w:sz w:val="40"/>
          <w:szCs w:val="40"/>
        </w:rPr>
        <w:br w:type="page"/>
      </w:r>
    </w:p>
    <w:p w14:paraId="563048BA" w14:textId="77777777" w:rsidR="00950575" w:rsidRDefault="003C7B12" w:rsidP="002C3E94">
      <w:pPr>
        <w:pStyle w:val="Title"/>
      </w:pPr>
      <w:bookmarkStart w:id="32" w:name="_Basic_Hospital_Information"/>
      <w:bookmarkStart w:id="33" w:name="_Toc447194967"/>
      <w:bookmarkEnd w:id="32"/>
      <w:r>
        <w:lastRenderedPageBreak/>
        <w:t xml:space="preserve">Section 1: 2016 </w:t>
      </w:r>
      <w:r w:rsidR="00560833" w:rsidRPr="00552E5D">
        <w:t>Basic Hospital</w:t>
      </w:r>
      <w:r w:rsidR="00950575" w:rsidRPr="00552E5D">
        <w:t xml:space="preserve"> Information</w:t>
      </w:r>
      <w:bookmarkEnd w:id="33"/>
      <w:r w:rsidR="00950575" w:rsidRPr="00552E5D">
        <w:t xml:space="preserve"> </w:t>
      </w:r>
    </w:p>
    <w:p w14:paraId="1562F545" w14:textId="77777777" w:rsidR="001B3383" w:rsidRPr="00380B30" w:rsidRDefault="001B3383" w:rsidP="002C3E94"/>
    <w:p w14:paraId="1068088C" w14:textId="77777777" w:rsidR="00950575" w:rsidRDefault="001B3383" w:rsidP="00950575">
      <w:r>
        <w:rPr>
          <w:b/>
        </w:rPr>
        <w:t xml:space="preserve">Specifications: </w:t>
      </w:r>
      <w:r w:rsidRPr="0029519D">
        <w:rPr>
          <w:snapToGrid w:val="0"/>
        </w:rPr>
        <w:t xml:space="preserve">Hospitals that share a Medicare Provider Number are required to report by facility. Please carefully review </w:t>
      </w:r>
      <w:hyperlink r:id="rId62" w:history="1">
        <w:r w:rsidRPr="00DF794C">
          <w:rPr>
            <w:rStyle w:val="Hyperlink"/>
            <w:snapToGrid w:val="0"/>
          </w:rPr>
          <w:t>Leapfrog’s Multi-Campus Reporting Policy</w:t>
        </w:r>
      </w:hyperlink>
      <w:r w:rsidRPr="00DF794C">
        <w:rPr>
          <w:snapToGrid w:val="0"/>
        </w:rPr>
        <w:t>.</w:t>
      </w:r>
    </w:p>
    <w:p w14:paraId="29BED556" w14:textId="77777777" w:rsidR="00AE1A2D" w:rsidRDefault="00AE1A2D" w:rsidP="00950575"/>
    <w:tbl>
      <w:tblPr>
        <w:tblStyle w:val="TableGrid"/>
        <w:tblW w:w="953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530"/>
      </w:tblGrid>
      <w:tr w:rsidR="00B804CC" w14:paraId="15CCCED2" w14:textId="77777777" w:rsidTr="007D68BC">
        <w:trPr>
          <w:jc w:val="center"/>
        </w:trPr>
        <w:tc>
          <w:tcPr>
            <w:tcW w:w="9530" w:type="dxa"/>
          </w:tcPr>
          <w:p w14:paraId="74DE8534" w14:textId="77777777" w:rsidR="00B804CC" w:rsidRPr="000D6054" w:rsidRDefault="00B804CC" w:rsidP="000F2C60">
            <w:pPr>
              <w:spacing w:before="120"/>
              <w:rPr>
                <w:snapToGrid w:val="0"/>
              </w:rPr>
            </w:pPr>
            <w:r>
              <w:rPr>
                <w:b/>
                <w:snapToGrid w:val="0"/>
              </w:rPr>
              <w:t>Reporting Time Period: 12 months</w:t>
            </w:r>
          </w:p>
          <w:p w14:paraId="17A9186D" w14:textId="77777777" w:rsidR="00B804CC" w:rsidRPr="00B804CC" w:rsidRDefault="00B804CC" w:rsidP="00ED58C1">
            <w:pPr>
              <w:pStyle w:val="ListParagraph"/>
              <w:numPr>
                <w:ilvl w:val="0"/>
                <w:numId w:val="82"/>
              </w:numPr>
              <w:rPr>
                <w:i/>
                <w:snapToGrid w:val="0"/>
              </w:rPr>
            </w:pPr>
            <w:r w:rsidRPr="004D6EB3">
              <w:rPr>
                <w:snapToGrid w:val="0"/>
              </w:rPr>
              <w:t>For surveys submitted prior to September 1, 2016: 01/01/2015 – 12/31/2015</w:t>
            </w:r>
          </w:p>
          <w:p w14:paraId="4D1ABCE0" w14:textId="77777777" w:rsidR="00B804CC" w:rsidRPr="00B804CC" w:rsidRDefault="00B804CC" w:rsidP="000F2C60">
            <w:pPr>
              <w:pStyle w:val="ListParagraph"/>
              <w:numPr>
                <w:ilvl w:val="0"/>
                <w:numId w:val="82"/>
              </w:numPr>
              <w:spacing w:after="120"/>
              <w:rPr>
                <w:i/>
                <w:snapToGrid w:val="0"/>
              </w:rPr>
            </w:pPr>
            <w:r w:rsidRPr="00B804CC">
              <w:rPr>
                <w:snapToGrid w:val="0"/>
              </w:rPr>
              <w:t>For surveys (re)submitted on or after September 1, 2016: 07/01/2015 – 06/30/2016</w:t>
            </w:r>
          </w:p>
        </w:tc>
      </w:tr>
    </w:tbl>
    <w:p w14:paraId="6D2701EA" w14:textId="77777777" w:rsidR="00B804CC" w:rsidRPr="00552E5D" w:rsidRDefault="00B804CC" w:rsidP="00950575"/>
    <w:p w14:paraId="0C814D9F" w14:textId="77777777" w:rsidR="00950575" w:rsidRPr="00B804CC" w:rsidRDefault="00950575" w:rsidP="00B804CC">
      <w:pPr>
        <w:rPr>
          <w:i/>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2880"/>
      </w:tblGrid>
      <w:tr w:rsidR="009F6C33" w:rsidRPr="00552E5D" w14:paraId="17C90D46" w14:textId="77777777" w:rsidTr="00614016">
        <w:tc>
          <w:tcPr>
            <w:tcW w:w="6588" w:type="dxa"/>
          </w:tcPr>
          <w:p w14:paraId="578B778B" w14:textId="77777777" w:rsidR="009F6C33" w:rsidRPr="004D6EB3" w:rsidRDefault="007A4221" w:rsidP="00614016">
            <w:pPr>
              <w:numPr>
                <w:ilvl w:val="0"/>
                <w:numId w:val="1"/>
              </w:numPr>
              <w:tabs>
                <w:tab w:val="num" w:pos="450"/>
              </w:tabs>
              <w:ind w:left="450" w:hanging="450"/>
              <w:rPr>
                <w:snapToGrid w:val="0"/>
              </w:rPr>
            </w:pPr>
            <w:r w:rsidRPr="004D6EB3">
              <w:rPr>
                <w:snapToGrid w:val="0"/>
              </w:rPr>
              <w:t>Reporting time period used:</w:t>
            </w:r>
          </w:p>
        </w:tc>
        <w:tc>
          <w:tcPr>
            <w:tcW w:w="2880" w:type="dxa"/>
          </w:tcPr>
          <w:p w14:paraId="1C7604D6" w14:textId="77777777" w:rsidR="009F6C33" w:rsidRPr="004D6EB3" w:rsidRDefault="009F6C33" w:rsidP="009F6C33">
            <w:pPr>
              <w:jc w:val="center"/>
              <w:rPr>
                <w:snapToGrid w:val="0"/>
              </w:rPr>
            </w:pPr>
            <w:r w:rsidRPr="004D6EB3">
              <w:rPr>
                <w:snapToGrid w:val="0"/>
              </w:rPr>
              <w:sym w:font="Wingdings" w:char="F0A8"/>
            </w:r>
            <w:r w:rsidRPr="004D6EB3">
              <w:rPr>
                <w:snapToGrid w:val="0"/>
              </w:rPr>
              <w:t xml:space="preserve"> 01/01/2015 – 12/31/2015</w:t>
            </w:r>
          </w:p>
          <w:p w14:paraId="76A44A73" w14:textId="77777777" w:rsidR="009F6C33" w:rsidRPr="00552E5D" w:rsidRDefault="009F6C33" w:rsidP="009F6C33">
            <w:pPr>
              <w:jc w:val="center"/>
              <w:rPr>
                <w:snapToGrid w:val="0"/>
              </w:rPr>
            </w:pPr>
            <w:r w:rsidRPr="004D6EB3">
              <w:rPr>
                <w:snapToGrid w:val="0"/>
              </w:rPr>
              <w:sym w:font="Wingdings" w:char="F0A8"/>
            </w:r>
            <w:r w:rsidRPr="004D6EB3">
              <w:rPr>
                <w:snapToGrid w:val="0"/>
              </w:rPr>
              <w:t xml:space="preserve"> 07/01/2015 – 06/30/2016</w:t>
            </w:r>
          </w:p>
        </w:tc>
      </w:tr>
      <w:tr w:rsidR="00950575" w:rsidRPr="00552E5D" w14:paraId="06EE0C4A" w14:textId="77777777" w:rsidTr="00614016">
        <w:tc>
          <w:tcPr>
            <w:tcW w:w="6588" w:type="dxa"/>
          </w:tcPr>
          <w:p w14:paraId="170EF4B3" w14:textId="77777777" w:rsidR="00950575" w:rsidRPr="00552E5D" w:rsidRDefault="00950575" w:rsidP="00921C5A">
            <w:pPr>
              <w:numPr>
                <w:ilvl w:val="0"/>
                <w:numId w:val="1"/>
              </w:numPr>
              <w:tabs>
                <w:tab w:val="num" w:pos="450"/>
              </w:tabs>
              <w:ind w:left="450" w:hanging="450"/>
              <w:rPr>
                <w:snapToGrid w:val="0"/>
              </w:rPr>
            </w:pPr>
            <w:r w:rsidRPr="00552E5D">
              <w:rPr>
                <w:snapToGrid w:val="0"/>
              </w:rPr>
              <w:t xml:space="preserve">Number of </w:t>
            </w:r>
            <w:hyperlink w:anchor="Endnote6" w:history="1">
              <w:r w:rsidR="00921C5A" w:rsidRPr="001F1E71">
                <w:rPr>
                  <w:rStyle w:val="Hyperlink"/>
                  <w:snapToGrid w:val="0"/>
                </w:rPr>
                <w:t>licensed</w:t>
              </w:r>
            </w:hyperlink>
            <w:r w:rsidR="00921C5A">
              <w:rPr>
                <w:rStyle w:val="EndnoteReference"/>
                <w:snapToGrid w:val="0"/>
              </w:rPr>
              <w:endnoteReference w:id="7"/>
            </w:r>
            <w:r w:rsidR="00921C5A">
              <w:rPr>
                <w:snapToGrid w:val="0"/>
              </w:rPr>
              <w:t xml:space="preserve"> </w:t>
            </w:r>
            <w:r w:rsidRPr="00552E5D">
              <w:rPr>
                <w:snapToGrid w:val="0"/>
              </w:rPr>
              <w:t>medical, surgical, and obstetric beds.</w:t>
            </w:r>
          </w:p>
        </w:tc>
        <w:tc>
          <w:tcPr>
            <w:tcW w:w="2880" w:type="dxa"/>
          </w:tcPr>
          <w:p w14:paraId="33CE2855" w14:textId="77777777" w:rsidR="00950575" w:rsidRPr="00552E5D" w:rsidRDefault="00950575" w:rsidP="00614016">
            <w:pPr>
              <w:rPr>
                <w:snapToGrid w:val="0"/>
              </w:rPr>
            </w:pPr>
          </w:p>
        </w:tc>
      </w:tr>
      <w:tr w:rsidR="00950575" w:rsidRPr="00552E5D" w14:paraId="47268363" w14:textId="77777777" w:rsidTr="00614016">
        <w:tc>
          <w:tcPr>
            <w:tcW w:w="6588" w:type="dxa"/>
          </w:tcPr>
          <w:p w14:paraId="755A2A54" w14:textId="77777777" w:rsidR="00950575" w:rsidRPr="00552E5D" w:rsidRDefault="00950575" w:rsidP="00614016">
            <w:pPr>
              <w:numPr>
                <w:ilvl w:val="0"/>
                <w:numId w:val="1"/>
              </w:numPr>
              <w:tabs>
                <w:tab w:val="num" w:pos="450"/>
              </w:tabs>
              <w:ind w:left="450" w:hanging="450"/>
              <w:rPr>
                <w:snapToGrid w:val="0"/>
              </w:rPr>
            </w:pPr>
            <w:r w:rsidRPr="00552E5D">
              <w:rPr>
                <w:snapToGrid w:val="0"/>
              </w:rPr>
              <w:t xml:space="preserve">Number of </w:t>
            </w:r>
            <w:hyperlink w:anchor="Endnote7" w:history="1">
              <w:r w:rsidRPr="001F1E71">
                <w:rPr>
                  <w:rStyle w:val="Hyperlink"/>
                  <w:snapToGrid w:val="0"/>
                </w:rPr>
                <w:t>staffed</w:t>
              </w:r>
            </w:hyperlink>
            <w:r w:rsidRPr="00552E5D">
              <w:rPr>
                <w:rStyle w:val="EndnoteReference"/>
                <w:snapToGrid w:val="0"/>
              </w:rPr>
              <w:endnoteReference w:id="8"/>
            </w:r>
            <w:r w:rsidRPr="00552E5D">
              <w:rPr>
                <w:snapToGrid w:val="0"/>
              </w:rPr>
              <w:t xml:space="preserve"> medical, surgical, and obstetric beds.</w:t>
            </w:r>
          </w:p>
        </w:tc>
        <w:tc>
          <w:tcPr>
            <w:tcW w:w="2880" w:type="dxa"/>
          </w:tcPr>
          <w:p w14:paraId="1F16C23E" w14:textId="77777777" w:rsidR="00950575" w:rsidRPr="00552E5D" w:rsidRDefault="00950575" w:rsidP="00614016">
            <w:pPr>
              <w:rPr>
                <w:snapToGrid w:val="0"/>
              </w:rPr>
            </w:pPr>
          </w:p>
        </w:tc>
      </w:tr>
      <w:tr w:rsidR="00950575" w:rsidRPr="00552E5D" w14:paraId="24FD326C" w14:textId="77777777" w:rsidTr="00614016">
        <w:tc>
          <w:tcPr>
            <w:tcW w:w="6588" w:type="dxa"/>
          </w:tcPr>
          <w:p w14:paraId="2B8B5604" w14:textId="2B72B168" w:rsidR="00950575" w:rsidRPr="00552E5D" w:rsidRDefault="00950575" w:rsidP="00614016">
            <w:pPr>
              <w:numPr>
                <w:ilvl w:val="0"/>
                <w:numId w:val="1"/>
              </w:numPr>
              <w:tabs>
                <w:tab w:val="num" w:pos="450"/>
              </w:tabs>
              <w:ind w:left="450" w:hanging="450"/>
              <w:rPr>
                <w:snapToGrid w:val="0"/>
              </w:rPr>
            </w:pPr>
            <w:r w:rsidRPr="00552E5D">
              <w:rPr>
                <w:snapToGrid w:val="0"/>
              </w:rPr>
              <w:t xml:space="preserve">Number of </w:t>
            </w:r>
            <w:hyperlink w:anchor="Endnote8" w:history="1">
              <w:r w:rsidRPr="001F1E71">
                <w:rPr>
                  <w:rStyle w:val="Hyperlink"/>
                  <w:snapToGrid w:val="0"/>
                </w:rPr>
                <w:t>total acute-care admissions</w:t>
              </w:r>
            </w:hyperlink>
            <w:r w:rsidRPr="00552E5D">
              <w:rPr>
                <w:rStyle w:val="EndnoteReference"/>
                <w:snapToGrid w:val="0"/>
              </w:rPr>
              <w:endnoteReference w:id="9"/>
            </w:r>
            <w:r w:rsidR="008C7527">
              <w:rPr>
                <w:snapToGrid w:val="0"/>
              </w:rPr>
              <w:t xml:space="preserve"> to your hospital.</w:t>
            </w:r>
          </w:p>
        </w:tc>
        <w:tc>
          <w:tcPr>
            <w:tcW w:w="2880" w:type="dxa"/>
          </w:tcPr>
          <w:p w14:paraId="1B6FA442" w14:textId="77777777" w:rsidR="00950575" w:rsidRPr="00552E5D" w:rsidRDefault="00950575" w:rsidP="00614016">
            <w:pPr>
              <w:rPr>
                <w:snapToGrid w:val="0"/>
              </w:rPr>
            </w:pPr>
          </w:p>
        </w:tc>
      </w:tr>
      <w:tr w:rsidR="00950575" w:rsidRPr="00552E5D" w14:paraId="4C66D7B9" w14:textId="77777777" w:rsidTr="00614016">
        <w:tc>
          <w:tcPr>
            <w:tcW w:w="6588" w:type="dxa"/>
          </w:tcPr>
          <w:p w14:paraId="208426CA" w14:textId="77777777" w:rsidR="00950575" w:rsidRPr="00552E5D" w:rsidRDefault="00950575" w:rsidP="00614016">
            <w:pPr>
              <w:numPr>
                <w:ilvl w:val="0"/>
                <w:numId w:val="1"/>
              </w:numPr>
              <w:tabs>
                <w:tab w:val="num" w:pos="450"/>
              </w:tabs>
              <w:ind w:left="450" w:hanging="450"/>
              <w:rPr>
                <w:snapToGrid w:val="0"/>
              </w:rPr>
            </w:pPr>
            <w:r w:rsidRPr="00552E5D">
              <w:rPr>
                <w:snapToGrid w:val="0"/>
              </w:rPr>
              <w:t xml:space="preserve">Number of </w:t>
            </w:r>
            <w:hyperlink w:anchor="Endnote9" w:history="1">
              <w:r w:rsidRPr="001F1E71">
                <w:rPr>
                  <w:rStyle w:val="Hyperlink"/>
                  <w:snapToGrid w:val="0"/>
                </w:rPr>
                <w:t>licensed ICU</w:t>
              </w:r>
            </w:hyperlink>
            <w:r w:rsidRPr="00552E5D">
              <w:rPr>
                <w:rStyle w:val="EndnoteReference"/>
                <w:snapToGrid w:val="0"/>
              </w:rPr>
              <w:endnoteReference w:id="10"/>
            </w:r>
            <w:r w:rsidRPr="00552E5D">
              <w:rPr>
                <w:snapToGrid w:val="0"/>
              </w:rPr>
              <w:t xml:space="preserve"> beds.</w:t>
            </w:r>
          </w:p>
        </w:tc>
        <w:tc>
          <w:tcPr>
            <w:tcW w:w="2880" w:type="dxa"/>
          </w:tcPr>
          <w:p w14:paraId="08D0C6CA" w14:textId="77777777" w:rsidR="00950575" w:rsidRPr="00552E5D" w:rsidRDefault="00950575" w:rsidP="00614016">
            <w:pPr>
              <w:rPr>
                <w:snapToGrid w:val="0"/>
              </w:rPr>
            </w:pPr>
          </w:p>
        </w:tc>
      </w:tr>
      <w:tr w:rsidR="00950575" w:rsidRPr="00552E5D" w14:paraId="35A854F0" w14:textId="77777777" w:rsidTr="00614016">
        <w:tc>
          <w:tcPr>
            <w:tcW w:w="6588" w:type="dxa"/>
          </w:tcPr>
          <w:p w14:paraId="206EB1B8" w14:textId="77777777" w:rsidR="00950575" w:rsidRPr="00552E5D" w:rsidRDefault="00950575" w:rsidP="00614016">
            <w:pPr>
              <w:numPr>
                <w:ilvl w:val="0"/>
                <w:numId w:val="1"/>
              </w:numPr>
              <w:tabs>
                <w:tab w:val="num" w:pos="450"/>
              </w:tabs>
              <w:ind w:left="450" w:hanging="450"/>
              <w:rPr>
                <w:snapToGrid w:val="0"/>
              </w:rPr>
            </w:pPr>
            <w:r w:rsidRPr="00552E5D">
              <w:rPr>
                <w:snapToGrid w:val="0"/>
              </w:rPr>
              <w:t xml:space="preserve">Number of </w:t>
            </w:r>
            <w:hyperlink w:anchor="Endnote10" w:history="1">
              <w:r w:rsidRPr="001F1E71">
                <w:rPr>
                  <w:rStyle w:val="Hyperlink"/>
                  <w:snapToGrid w:val="0"/>
                </w:rPr>
                <w:t>staffed ICU</w:t>
              </w:r>
            </w:hyperlink>
            <w:r w:rsidRPr="00552E5D">
              <w:rPr>
                <w:rStyle w:val="EndnoteReference"/>
                <w:snapToGrid w:val="0"/>
              </w:rPr>
              <w:endnoteReference w:id="11"/>
            </w:r>
            <w:r w:rsidRPr="00552E5D">
              <w:rPr>
                <w:snapToGrid w:val="0"/>
              </w:rPr>
              <w:t xml:space="preserve"> beds.</w:t>
            </w:r>
          </w:p>
        </w:tc>
        <w:tc>
          <w:tcPr>
            <w:tcW w:w="2880" w:type="dxa"/>
          </w:tcPr>
          <w:p w14:paraId="51A4ADB2" w14:textId="77777777" w:rsidR="00950575" w:rsidRPr="00552E5D" w:rsidRDefault="00950575" w:rsidP="00614016">
            <w:pPr>
              <w:rPr>
                <w:snapToGrid w:val="0"/>
              </w:rPr>
            </w:pPr>
          </w:p>
        </w:tc>
      </w:tr>
      <w:tr w:rsidR="00950575" w:rsidRPr="00552E5D" w14:paraId="5F5EB487" w14:textId="77777777" w:rsidTr="00614016">
        <w:tc>
          <w:tcPr>
            <w:tcW w:w="6588" w:type="dxa"/>
          </w:tcPr>
          <w:p w14:paraId="15CF5BC6" w14:textId="02BBD352" w:rsidR="00950575" w:rsidRPr="00552E5D" w:rsidRDefault="00950575" w:rsidP="00614016">
            <w:pPr>
              <w:numPr>
                <w:ilvl w:val="0"/>
                <w:numId w:val="1"/>
              </w:numPr>
              <w:tabs>
                <w:tab w:val="num" w:pos="450"/>
              </w:tabs>
              <w:ind w:left="450" w:hanging="450"/>
              <w:rPr>
                <w:snapToGrid w:val="0"/>
              </w:rPr>
            </w:pPr>
            <w:r w:rsidRPr="00552E5D">
              <w:rPr>
                <w:snapToGrid w:val="0"/>
              </w:rPr>
              <w:t xml:space="preserve">Number of </w:t>
            </w:r>
            <w:hyperlink w:anchor="Endnote11" w:history="1">
              <w:r w:rsidRPr="001F1E71">
                <w:rPr>
                  <w:rStyle w:val="Hyperlink"/>
                  <w:snapToGrid w:val="0"/>
                </w:rPr>
                <w:t>admissions to adult and pediatric general medical/surgical ICU(s)</w:t>
              </w:r>
            </w:hyperlink>
            <w:r w:rsidRPr="00552E5D">
              <w:rPr>
                <w:rStyle w:val="EndnoteReference"/>
                <w:snapToGrid w:val="0"/>
              </w:rPr>
              <w:endnoteReference w:id="12"/>
            </w:r>
            <w:r w:rsidRPr="00552E5D">
              <w:rPr>
                <w:snapToGrid w:val="0"/>
              </w:rPr>
              <w:t>.</w:t>
            </w:r>
          </w:p>
        </w:tc>
        <w:tc>
          <w:tcPr>
            <w:tcW w:w="2880" w:type="dxa"/>
          </w:tcPr>
          <w:p w14:paraId="4F007393" w14:textId="77777777" w:rsidR="00950575" w:rsidRPr="00552E5D" w:rsidRDefault="00950575" w:rsidP="00614016">
            <w:pPr>
              <w:rPr>
                <w:snapToGrid w:val="0"/>
              </w:rPr>
            </w:pPr>
          </w:p>
        </w:tc>
      </w:tr>
      <w:tr w:rsidR="00950575" w:rsidRPr="00552E5D" w14:paraId="481693D5" w14:textId="77777777" w:rsidTr="00614016">
        <w:trPr>
          <w:trHeight w:val="458"/>
        </w:trPr>
        <w:tc>
          <w:tcPr>
            <w:tcW w:w="6588" w:type="dxa"/>
          </w:tcPr>
          <w:p w14:paraId="4F408EFC" w14:textId="77777777" w:rsidR="00950575" w:rsidRPr="00552E5D" w:rsidRDefault="00950575" w:rsidP="00614016">
            <w:pPr>
              <w:numPr>
                <w:ilvl w:val="0"/>
                <w:numId w:val="1"/>
              </w:numPr>
              <w:tabs>
                <w:tab w:val="num" w:pos="450"/>
              </w:tabs>
              <w:ind w:left="450" w:hanging="450"/>
              <w:rPr>
                <w:snapToGrid w:val="0"/>
              </w:rPr>
            </w:pPr>
            <w:r w:rsidRPr="00552E5D">
              <w:rPr>
                <w:snapToGrid w:val="0"/>
              </w:rPr>
              <w:t xml:space="preserve">Is your hospital a member </w:t>
            </w:r>
            <w:r w:rsidRPr="00552E5D">
              <w:rPr>
                <w:rFonts w:cs="Arial"/>
                <w:color w:val="000000"/>
                <w:shd w:val="clear" w:color="auto" w:fill="FFFFFF"/>
              </w:rPr>
              <w:t xml:space="preserve">of the Council of Teaching Hospitals and Health Systems </w:t>
            </w:r>
            <w:hyperlink w:anchor="Endnote12" w:history="1">
              <w:r w:rsidRPr="001F1E71">
                <w:rPr>
                  <w:rStyle w:val="Hyperlink"/>
                  <w:rFonts w:cs="Arial"/>
                  <w:shd w:val="clear" w:color="auto" w:fill="FFFFFF"/>
                </w:rPr>
                <w:t>(COTH)</w:t>
              </w:r>
            </w:hyperlink>
            <w:r w:rsidRPr="00552E5D">
              <w:rPr>
                <w:rFonts w:cs="Arial"/>
                <w:color w:val="000000"/>
                <w:shd w:val="clear" w:color="auto" w:fill="FFFFFF"/>
              </w:rPr>
              <w:t>?</w:t>
            </w:r>
            <w:r w:rsidRPr="00552E5D">
              <w:rPr>
                <w:rStyle w:val="EndnoteReference"/>
                <w:color w:val="000000"/>
                <w:shd w:val="clear" w:color="auto" w:fill="FFFFFF"/>
              </w:rPr>
              <w:endnoteReference w:id="13"/>
            </w:r>
          </w:p>
        </w:tc>
        <w:tc>
          <w:tcPr>
            <w:tcW w:w="2880" w:type="dxa"/>
          </w:tcPr>
          <w:p w14:paraId="7ABA419E" w14:textId="77777777" w:rsidR="00950575" w:rsidRPr="00552E5D" w:rsidRDefault="00950575" w:rsidP="00614016">
            <w:pPr>
              <w:jc w:val="center"/>
              <w:rPr>
                <w:i/>
                <w:snapToGrid w:val="0"/>
              </w:rPr>
            </w:pPr>
            <w:r w:rsidRPr="00552E5D">
              <w:rPr>
                <w:i/>
                <w:snapToGrid w:val="0"/>
              </w:rPr>
              <w:t>Yes</w:t>
            </w:r>
          </w:p>
          <w:p w14:paraId="56745610" w14:textId="77777777" w:rsidR="00950575" w:rsidRPr="00552E5D" w:rsidRDefault="00950575" w:rsidP="00614016">
            <w:pPr>
              <w:jc w:val="center"/>
              <w:rPr>
                <w:i/>
                <w:snapToGrid w:val="0"/>
              </w:rPr>
            </w:pPr>
            <w:r w:rsidRPr="00552E5D">
              <w:rPr>
                <w:i/>
                <w:snapToGrid w:val="0"/>
              </w:rPr>
              <w:t>No</w:t>
            </w:r>
          </w:p>
        </w:tc>
      </w:tr>
      <w:tr w:rsidR="00950575" w14:paraId="61981A42" w14:textId="77777777" w:rsidTr="00614016">
        <w:tc>
          <w:tcPr>
            <w:tcW w:w="6588" w:type="dxa"/>
          </w:tcPr>
          <w:p w14:paraId="25321B10" w14:textId="77777777" w:rsidR="00950575" w:rsidRPr="00552E5D" w:rsidRDefault="00950575" w:rsidP="00614016">
            <w:pPr>
              <w:pStyle w:val="ListParagraph"/>
              <w:numPr>
                <w:ilvl w:val="0"/>
                <w:numId w:val="1"/>
              </w:numPr>
              <w:ind w:left="360"/>
              <w:rPr>
                <w:snapToGrid w:val="0"/>
              </w:rPr>
            </w:pPr>
            <w:r w:rsidRPr="00552E5D">
              <w:rPr>
                <w:snapToGrid w:val="0"/>
              </w:rPr>
              <w:t xml:space="preserve"> If no, </w:t>
            </w:r>
            <w:r w:rsidRPr="00552E5D">
              <w:rPr>
                <w:rStyle w:val="apple-converted-space"/>
                <w:rFonts w:cs="Arial"/>
                <w:shd w:val="clear" w:color="auto" w:fill="FFFFFF"/>
              </w:rPr>
              <w:t xml:space="preserve">is your hospital considered a </w:t>
            </w:r>
            <w:hyperlink w:anchor="Endnote13" w:history="1">
              <w:r w:rsidRPr="001F1E71">
                <w:rPr>
                  <w:rStyle w:val="Hyperlink"/>
                  <w:rFonts w:cs="Arial"/>
                  <w:shd w:val="clear" w:color="auto" w:fill="FFFFFF"/>
                </w:rPr>
                <w:t>teaching hospital</w:t>
              </w:r>
            </w:hyperlink>
            <w:r w:rsidRPr="00552E5D">
              <w:rPr>
                <w:rStyle w:val="apple-converted-space"/>
                <w:rFonts w:cs="Arial"/>
                <w:shd w:val="clear" w:color="auto" w:fill="FFFFFF"/>
              </w:rPr>
              <w:t>?</w:t>
            </w:r>
            <w:r w:rsidRPr="00552E5D">
              <w:rPr>
                <w:rStyle w:val="EndnoteReference"/>
                <w:shd w:val="clear" w:color="auto" w:fill="FFFFFF"/>
              </w:rPr>
              <w:endnoteReference w:id="14"/>
            </w:r>
            <w:r w:rsidRPr="00552E5D">
              <w:rPr>
                <w:rStyle w:val="apple-converted-space"/>
                <w:rFonts w:cs="Arial"/>
                <w:shd w:val="clear" w:color="auto" w:fill="FFFFFF"/>
              </w:rPr>
              <w:t xml:space="preserve"> </w:t>
            </w:r>
          </w:p>
        </w:tc>
        <w:tc>
          <w:tcPr>
            <w:tcW w:w="2880" w:type="dxa"/>
          </w:tcPr>
          <w:p w14:paraId="0E44EFA2" w14:textId="77777777" w:rsidR="00950575" w:rsidRPr="00552E5D" w:rsidRDefault="00950575" w:rsidP="00614016">
            <w:pPr>
              <w:jc w:val="center"/>
              <w:rPr>
                <w:i/>
                <w:snapToGrid w:val="0"/>
              </w:rPr>
            </w:pPr>
            <w:r w:rsidRPr="00552E5D">
              <w:rPr>
                <w:i/>
                <w:snapToGrid w:val="0"/>
              </w:rPr>
              <w:t>Yes</w:t>
            </w:r>
          </w:p>
          <w:p w14:paraId="05A9E3E2" w14:textId="77777777" w:rsidR="00950575" w:rsidRDefault="00950575" w:rsidP="00614016">
            <w:pPr>
              <w:jc w:val="center"/>
              <w:rPr>
                <w:snapToGrid w:val="0"/>
              </w:rPr>
            </w:pPr>
            <w:r w:rsidRPr="00552E5D">
              <w:rPr>
                <w:i/>
                <w:snapToGrid w:val="0"/>
              </w:rPr>
              <w:t>No</w:t>
            </w:r>
          </w:p>
        </w:tc>
      </w:tr>
    </w:tbl>
    <w:p w14:paraId="233448EB" w14:textId="77777777" w:rsidR="00950575" w:rsidRDefault="00950575" w:rsidP="00B17795">
      <w:pPr>
        <w:pStyle w:val="SectionHeader"/>
        <w:jc w:val="left"/>
      </w:pPr>
    </w:p>
    <w:p w14:paraId="27DE2B46" w14:textId="77777777" w:rsidR="00B17795" w:rsidRDefault="00B17795" w:rsidP="00B17795">
      <w:pPr>
        <w:rPr>
          <w:b/>
          <w:snapToGrid w:val="0"/>
          <w:color w:val="000000"/>
        </w:rPr>
      </w:pPr>
      <w:r>
        <w:rPr>
          <w:b/>
          <w:snapToGrid w:val="0"/>
          <w:color w:val="000000"/>
        </w:rPr>
        <w:t>Affirmation of Accuracy</w:t>
      </w:r>
    </w:p>
    <w:p w14:paraId="112EF659" w14:textId="77777777" w:rsidR="00B17795" w:rsidRDefault="00B17795" w:rsidP="00B17795">
      <w:pPr>
        <w:rPr>
          <w:snapToGrid w:val="0"/>
          <w:color w:val="000000"/>
        </w:rPr>
      </w:pPr>
    </w:p>
    <w:p w14:paraId="51AD669C" w14:textId="77777777" w:rsidR="00B17795" w:rsidRPr="00362B11" w:rsidRDefault="00B17795" w:rsidP="00B17795">
      <w:pPr>
        <w:rPr>
          <w:rFonts w:cs="Arial"/>
          <w:color w:val="000000"/>
        </w:rPr>
      </w:pPr>
      <w:r w:rsidRPr="00362B11">
        <w:rPr>
          <w:rFonts w:cs="Arial"/>
          <w:color w:val="000000"/>
        </w:rPr>
        <w:t xml:space="preserve">As the hospital CEO or as an employee of the hospital to whom the hospital CEO has delegated responsibility, </w:t>
      </w:r>
      <w:r w:rsidR="00327E8E">
        <w:rPr>
          <w:rFonts w:cs="Arial"/>
          <w:color w:val="000000"/>
        </w:rPr>
        <w:t>I have reviewed this information</w:t>
      </w:r>
      <w:r w:rsidRPr="00362B11">
        <w:rPr>
          <w:rFonts w:cs="Arial"/>
          <w:color w:val="000000"/>
        </w:rPr>
        <w:t xml:space="preserve"> </w:t>
      </w:r>
      <w:r w:rsidR="004423A7">
        <w:rPr>
          <w:rFonts w:cs="Arial"/>
          <w:color w:val="000000"/>
        </w:rPr>
        <w:t>pertaining to the Basic Hospital Information Section</w:t>
      </w:r>
      <w:r w:rsidRPr="00362B11">
        <w:rPr>
          <w:rFonts w:cs="Arial"/>
          <w:color w:val="000000"/>
        </w:rPr>
        <w:t xml:space="preserve"> at our hospital, and I here</w:t>
      </w:r>
      <w:r w:rsidR="00327E8E">
        <w:rPr>
          <w:rFonts w:cs="Arial"/>
          <w:color w:val="000000"/>
        </w:rPr>
        <w:t>by certify that this information is</w:t>
      </w:r>
      <w:r w:rsidRPr="00362B11">
        <w:rPr>
          <w:rFonts w:cs="Arial"/>
          <w:color w:val="000000"/>
        </w:rPr>
        <w:t xml:space="preserve"> true, accurate, and reflect the current, normal operating circumstances at our hospital. I am authorized to make this certification on behalf of our hospital. </w:t>
      </w:r>
    </w:p>
    <w:p w14:paraId="044643F2" w14:textId="77777777" w:rsidR="00B17795" w:rsidRPr="00362B11" w:rsidRDefault="00B17795" w:rsidP="00B17795">
      <w:pPr>
        <w:rPr>
          <w:rFonts w:cs="Arial"/>
          <w:color w:val="000000"/>
        </w:rPr>
      </w:pPr>
    </w:p>
    <w:p w14:paraId="16A94327" w14:textId="77777777" w:rsidR="00327E8E" w:rsidRDefault="00327E8E" w:rsidP="00327E8E">
      <w:pPr>
        <w:rPr>
          <w:rFonts w:ascii="Times New Roman" w:hAnsi="Times New Roman"/>
          <w:sz w:val="22"/>
          <w:szCs w:val="22"/>
        </w:rPr>
      </w:pPr>
      <w:r>
        <w:t>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Score,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 who contract with Leapfrog reserve the right to omit or disclaim information that is not current, accurate or truthful.</w:t>
      </w:r>
    </w:p>
    <w:p w14:paraId="7681F765" w14:textId="77777777" w:rsidR="00B17795" w:rsidRDefault="00B17795" w:rsidP="00B17795">
      <w:pPr>
        <w:rPr>
          <w:snapToGrid w:val="0"/>
          <w:color w:val="000000"/>
        </w:rPr>
      </w:pPr>
    </w:p>
    <w:p w14:paraId="72FCE1CA" w14:textId="77777777" w:rsidR="00B17795" w:rsidRDefault="00B17795" w:rsidP="00B17795">
      <w:pPr>
        <w:rPr>
          <w:snapToGrid w:val="0"/>
          <w:color w:val="000000"/>
        </w:rPr>
      </w:pPr>
    </w:p>
    <w:p w14:paraId="6A6EE536" w14:textId="77777777" w:rsidR="00B17795" w:rsidRDefault="00B17795" w:rsidP="00B17795">
      <w:pPr>
        <w:spacing w:line="240" w:lineRule="exact"/>
        <w:rPr>
          <w:snapToGrid w:val="0"/>
          <w:color w:val="000000"/>
        </w:rPr>
      </w:pPr>
      <w:r>
        <w:rPr>
          <w:snapToGrid w:val="0"/>
          <w:color w:val="000000"/>
        </w:rPr>
        <w:t>Affirmed by _____________________, the hospital’s ___________________________,</w:t>
      </w:r>
    </w:p>
    <w:p w14:paraId="3B5C38EF" w14:textId="77777777" w:rsidR="00B17795" w:rsidRDefault="00B17795" w:rsidP="00B17795">
      <w:pPr>
        <w:pStyle w:val="BodyText2"/>
        <w:spacing w:line="240" w:lineRule="exact"/>
      </w:pPr>
      <w:r>
        <w:tab/>
      </w:r>
      <w:r>
        <w:tab/>
        <w:t xml:space="preserve">  (name)</w:t>
      </w:r>
      <w:r>
        <w:tab/>
      </w:r>
      <w:r>
        <w:tab/>
      </w:r>
      <w:r>
        <w:tab/>
      </w:r>
      <w:r>
        <w:tab/>
      </w:r>
      <w:r>
        <w:tab/>
      </w:r>
      <w:r>
        <w:tab/>
        <w:t>(title)</w:t>
      </w:r>
    </w:p>
    <w:p w14:paraId="5C010D60" w14:textId="77777777" w:rsidR="00B17795" w:rsidRDefault="00B17795" w:rsidP="00B17795">
      <w:pPr>
        <w:spacing w:line="240" w:lineRule="exact"/>
        <w:rPr>
          <w:snapToGrid w:val="0"/>
        </w:rPr>
      </w:pPr>
      <w:r>
        <w:rPr>
          <w:snapToGrid w:val="0"/>
        </w:rPr>
        <w:t>on __</w:t>
      </w:r>
      <w:r w:rsidRPr="002C3E94">
        <w:rPr>
          <w:snapToGrid w:val="0"/>
        </w:rPr>
        <w:t>_____________________.</w:t>
      </w:r>
    </w:p>
    <w:p w14:paraId="2F6B12F0" w14:textId="77777777" w:rsidR="00B17795" w:rsidRPr="00B17795" w:rsidRDefault="00B17795" w:rsidP="00B17795">
      <w:pPr>
        <w:spacing w:line="240" w:lineRule="exact"/>
        <w:rPr>
          <w:i/>
        </w:rPr>
      </w:pPr>
      <w:r>
        <w:rPr>
          <w:i/>
        </w:rPr>
        <w:t xml:space="preserve">                    (date)</w:t>
      </w:r>
    </w:p>
    <w:p w14:paraId="73522F40" w14:textId="77777777" w:rsidR="00950575" w:rsidRDefault="00950575" w:rsidP="00EB41AD">
      <w:pPr>
        <w:rPr>
          <w:lang w:eastAsia="ja-JP"/>
        </w:rPr>
      </w:pPr>
    </w:p>
    <w:p w14:paraId="0198D8CE" w14:textId="77777777" w:rsidR="00A437A9" w:rsidRDefault="00A437A9" w:rsidP="00EB41AD">
      <w:pPr>
        <w:rPr>
          <w:lang w:eastAsia="ja-JP"/>
        </w:rPr>
      </w:pPr>
    </w:p>
    <w:p w14:paraId="6F9D85D7" w14:textId="77777777" w:rsidR="005D7A3B" w:rsidRDefault="005D7A3B" w:rsidP="00EB41AD">
      <w:pPr>
        <w:rPr>
          <w:lang w:eastAsia="ja-JP"/>
        </w:rPr>
      </w:pPr>
    </w:p>
    <w:p w14:paraId="32EBA429" w14:textId="77777777" w:rsidR="0060690C" w:rsidRDefault="0060690C" w:rsidP="002C3E94">
      <w:pPr>
        <w:pStyle w:val="Title"/>
        <w:rPr>
          <w:lang w:eastAsia="ja-JP"/>
        </w:rPr>
      </w:pPr>
      <w:bookmarkStart w:id="42" w:name="_Toc447194968"/>
      <w:r>
        <w:rPr>
          <w:lang w:eastAsia="ja-JP"/>
        </w:rPr>
        <w:lastRenderedPageBreak/>
        <w:t xml:space="preserve">Section 1: </w:t>
      </w:r>
      <w:r w:rsidR="004F68CC">
        <w:rPr>
          <w:lang w:eastAsia="ja-JP"/>
        </w:rPr>
        <w:t>2016</w:t>
      </w:r>
      <w:r w:rsidR="00A21AD3">
        <w:rPr>
          <w:lang w:eastAsia="ja-JP"/>
        </w:rPr>
        <w:t xml:space="preserve"> </w:t>
      </w:r>
      <w:r w:rsidR="00494E33">
        <w:rPr>
          <w:lang w:eastAsia="ja-JP"/>
        </w:rPr>
        <w:t xml:space="preserve">Basic Hospital </w:t>
      </w:r>
      <w:r>
        <w:rPr>
          <w:lang w:eastAsia="ja-JP"/>
        </w:rPr>
        <w:t>Reference Information</w:t>
      </w:r>
      <w:bookmarkEnd w:id="42"/>
    </w:p>
    <w:p w14:paraId="150580C1" w14:textId="77777777" w:rsidR="0060690C" w:rsidRDefault="0060690C" w:rsidP="00EB41AD">
      <w:pPr>
        <w:rPr>
          <w:lang w:eastAsia="ja-JP"/>
        </w:rPr>
      </w:pPr>
    </w:p>
    <w:p w14:paraId="0F292703" w14:textId="77777777" w:rsidR="00B441E9" w:rsidRPr="00BC2D78" w:rsidRDefault="00B441E9" w:rsidP="007A44CB">
      <w:pPr>
        <w:pStyle w:val="Heading3"/>
      </w:pPr>
      <w:bookmarkStart w:id="43" w:name="_Toc447194969"/>
      <w:r w:rsidRPr="00BC2D78">
        <w:rPr>
          <w:rFonts w:hint="eastAsia"/>
        </w:rPr>
        <w:t>What</w:t>
      </w:r>
      <w:r w:rsidRPr="00BC2D78">
        <w:t>’</w:t>
      </w:r>
      <w:r w:rsidRPr="00BC2D78">
        <w:rPr>
          <w:rFonts w:hint="eastAsia"/>
        </w:rPr>
        <w:t xml:space="preserve">s New in the </w:t>
      </w:r>
      <w:r w:rsidR="00A66172">
        <w:t>2016</w:t>
      </w:r>
      <w:r w:rsidRPr="00BC2D78">
        <w:rPr>
          <w:rFonts w:hint="eastAsia"/>
        </w:rPr>
        <w:t xml:space="preserve"> </w:t>
      </w:r>
      <w:r w:rsidRPr="00BC2D78">
        <w:t>S</w:t>
      </w:r>
      <w:r w:rsidRPr="00BC2D78">
        <w:rPr>
          <w:rFonts w:hint="eastAsia"/>
        </w:rPr>
        <w:t>urvey</w:t>
      </w:r>
      <w:bookmarkEnd w:id="30"/>
      <w:bookmarkEnd w:id="43"/>
    </w:p>
    <w:p w14:paraId="38CA48BA" w14:textId="77777777" w:rsidR="00B441E9" w:rsidRDefault="00B441E9" w:rsidP="00B441E9"/>
    <w:p w14:paraId="4354C89C" w14:textId="77777777" w:rsidR="00B441E9" w:rsidRDefault="00F11978" w:rsidP="00581A6A">
      <w:r>
        <w:t>Section 1 must be affirmed</w:t>
      </w:r>
      <w:r w:rsidR="002B65BE">
        <w:t xml:space="preserve"> and submitted. </w:t>
      </w:r>
    </w:p>
    <w:p w14:paraId="26A0D5A0" w14:textId="77777777" w:rsidR="00AB26F6" w:rsidRPr="00655B2A" w:rsidRDefault="00AB26F6" w:rsidP="001D3396"/>
    <w:p w14:paraId="03302383" w14:textId="77777777" w:rsidR="00655B2A" w:rsidRDefault="00655B2A" w:rsidP="00655B2A">
      <w:pPr>
        <w:pStyle w:val="ListParagraph"/>
      </w:pPr>
    </w:p>
    <w:p w14:paraId="68CEF788" w14:textId="77777777" w:rsidR="001D3396" w:rsidRPr="009A5391" w:rsidRDefault="001D3396" w:rsidP="007A44CB">
      <w:pPr>
        <w:pStyle w:val="Heading3"/>
      </w:pPr>
      <w:bookmarkStart w:id="44" w:name="_Toc447194970"/>
      <w:r w:rsidRPr="009A5391">
        <w:rPr>
          <w:rFonts w:hint="eastAsia"/>
        </w:rPr>
        <w:t>Change Summary since Release</w:t>
      </w:r>
      <w:bookmarkEnd w:id="44"/>
    </w:p>
    <w:p w14:paraId="66FB1D48" w14:textId="77777777" w:rsidR="001D3396" w:rsidRPr="00D761A6" w:rsidRDefault="001D3396" w:rsidP="001D3396">
      <w:pPr>
        <w:rPr>
          <w:lang w:eastAsia="ja-JP"/>
        </w:rPr>
      </w:pPr>
    </w:p>
    <w:p w14:paraId="4A9F542F" w14:textId="77777777" w:rsidR="001D3396" w:rsidRPr="00D761A6" w:rsidRDefault="001D3396" w:rsidP="001D3396">
      <w:pPr>
        <w:pStyle w:val="BodyText3"/>
        <w:rPr>
          <w:lang w:eastAsia="ja-JP"/>
        </w:rPr>
      </w:pPr>
      <w:r>
        <w:rPr>
          <w:lang w:eastAsia="ja-JP"/>
        </w:rPr>
        <w:t xml:space="preserve">None. </w:t>
      </w:r>
      <w:r w:rsidRPr="00D761A6">
        <w:rPr>
          <w:lang w:eastAsia="ja-JP"/>
        </w:rPr>
        <w:t xml:space="preserve">If substantive changes are made to this section of the survey after release on April 1, </w:t>
      </w:r>
      <w:r w:rsidR="004F68CC">
        <w:rPr>
          <w:lang w:eastAsia="ja-JP"/>
        </w:rPr>
        <w:t>2016</w:t>
      </w:r>
      <w:r w:rsidRPr="00D761A6">
        <w:rPr>
          <w:lang w:eastAsia="ja-JP"/>
        </w:rPr>
        <w:t xml:space="preserve"> they will be documented in this Change Summary section.</w:t>
      </w:r>
    </w:p>
    <w:p w14:paraId="5D6D60AB" w14:textId="77777777" w:rsidR="00655B2A" w:rsidRDefault="00655B2A">
      <w:r>
        <w:br w:type="page"/>
      </w:r>
    </w:p>
    <w:p w14:paraId="482278E8" w14:textId="77777777" w:rsidR="00920EF6" w:rsidRDefault="00920EF6" w:rsidP="00FE54C0">
      <w:pPr>
        <w:pStyle w:val="SectionHeader"/>
        <w:sectPr w:rsidR="00920EF6" w:rsidSect="00A437A9">
          <w:headerReference w:type="default" r:id="rId63"/>
          <w:endnotePr>
            <w:numFmt w:val="decimal"/>
          </w:endnotePr>
          <w:pgSz w:w="12240" w:h="15840"/>
          <w:pgMar w:top="1080" w:right="1440" w:bottom="1080" w:left="1440" w:header="720" w:footer="720" w:gutter="0"/>
          <w:cols w:space="720"/>
          <w:docGrid w:linePitch="272"/>
        </w:sectPr>
      </w:pPr>
    </w:p>
    <w:p w14:paraId="6D852EA0" w14:textId="77777777" w:rsidR="0060690C" w:rsidRDefault="0060690C" w:rsidP="00FE54C0">
      <w:pPr>
        <w:pStyle w:val="SectionHeader"/>
      </w:pPr>
    </w:p>
    <w:p w14:paraId="295AA1DE" w14:textId="77777777" w:rsidR="0060690C" w:rsidRDefault="00D34636" w:rsidP="00FE54C0">
      <w:pPr>
        <w:pStyle w:val="SectionHeader"/>
        <w:rPr>
          <w:color w:val="A6A6A6" w:themeColor="background1" w:themeShade="A6"/>
        </w:rPr>
      </w:pPr>
      <w:bookmarkStart w:id="45" w:name="_Toc414267200"/>
      <w:bookmarkStart w:id="46" w:name="_Toc447194971"/>
      <w:r>
        <w:rPr>
          <w:color w:val="A6A6A6" w:themeColor="background1" w:themeShade="A6"/>
        </w:rPr>
        <w:t>Page Intentionally Left Blank</w:t>
      </w:r>
      <w:bookmarkEnd w:id="45"/>
      <w:bookmarkEnd w:id="46"/>
    </w:p>
    <w:p w14:paraId="1500914D" w14:textId="77777777" w:rsidR="00D34636" w:rsidRDefault="00D34636">
      <w:pPr>
        <w:rPr>
          <w:b/>
          <w:snapToGrid w:val="0"/>
          <w:color w:val="A6A6A6" w:themeColor="background1" w:themeShade="A6"/>
          <w:sz w:val="40"/>
          <w:szCs w:val="40"/>
          <w:lang w:eastAsia="ja-JP"/>
        </w:rPr>
      </w:pPr>
      <w:r>
        <w:rPr>
          <w:color w:val="A6A6A6" w:themeColor="background1" w:themeShade="A6"/>
        </w:rPr>
        <w:br w:type="page"/>
      </w:r>
    </w:p>
    <w:p w14:paraId="51D2EDAB" w14:textId="77777777" w:rsidR="00920EF6" w:rsidRDefault="00920EF6" w:rsidP="00FE54C0">
      <w:pPr>
        <w:pStyle w:val="SectionHeader"/>
        <w:rPr>
          <w:color w:val="A6A6A6" w:themeColor="background1" w:themeShade="A6"/>
        </w:rPr>
        <w:sectPr w:rsidR="00920EF6" w:rsidSect="008733FC">
          <w:headerReference w:type="default" r:id="rId64"/>
          <w:endnotePr>
            <w:numFmt w:val="decimal"/>
          </w:endnotePr>
          <w:type w:val="continuous"/>
          <w:pgSz w:w="12240" w:h="15840"/>
          <w:pgMar w:top="1080" w:right="1440" w:bottom="1080" w:left="1440" w:header="720" w:footer="720" w:gutter="0"/>
          <w:cols w:space="720"/>
          <w:docGrid w:linePitch="272"/>
        </w:sectPr>
      </w:pPr>
    </w:p>
    <w:p w14:paraId="23F4A9E4" w14:textId="77777777" w:rsidR="00D34636" w:rsidRPr="00D34636" w:rsidRDefault="00D34636" w:rsidP="00FE54C0">
      <w:pPr>
        <w:pStyle w:val="SectionHeader"/>
        <w:rPr>
          <w:color w:val="A6A6A6" w:themeColor="background1" w:themeShade="A6"/>
        </w:rPr>
      </w:pPr>
    </w:p>
    <w:p w14:paraId="7C265176" w14:textId="77777777" w:rsidR="0060690C" w:rsidRDefault="0060690C" w:rsidP="00FE54C0">
      <w:pPr>
        <w:pStyle w:val="SectionHeader"/>
      </w:pPr>
    </w:p>
    <w:p w14:paraId="65102090" w14:textId="77777777" w:rsidR="0060690C" w:rsidRDefault="0060690C" w:rsidP="00FE54C0">
      <w:pPr>
        <w:pStyle w:val="SectionHeader"/>
      </w:pPr>
    </w:p>
    <w:p w14:paraId="36BE2887" w14:textId="77777777" w:rsidR="0060690C" w:rsidRDefault="0060690C" w:rsidP="00FE54C0">
      <w:pPr>
        <w:pStyle w:val="SectionHeader"/>
      </w:pPr>
    </w:p>
    <w:p w14:paraId="38259251" w14:textId="77777777" w:rsidR="0060690C" w:rsidRDefault="0060690C" w:rsidP="00FE54C0">
      <w:pPr>
        <w:pStyle w:val="SectionHeader"/>
      </w:pPr>
    </w:p>
    <w:p w14:paraId="146B0E03" w14:textId="77777777" w:rsidR="0060690C" w:rsidRDefault="0060690C" w:rsidP="00FE54C0">
      <w:pPr>
        <w:pStyle w:val="SectionHeader"/>
      </w:pPr>
    </w:p>
    <w:p w14:paraId="6A0541BC" w14:textId="77777777" w:rsidR="0060690C" w:rsidRDefault="0060690C" w:rsidP="00FE54C0">
      <w:pPr>
        <w:pStyle w:val="SectionHeader"/>
      </w:pPr>
    </w:p>
    <w:p w14:paraId="66B7AF6C" w14:textId="77777777" w:rsidR="0060690C" w:rsidRDefault="0060690C" w:rsidP="00FE54C0">
      <w:pPr>
        <w:pStyle w:val="SectionHeader"/>
      </w:pPr>
    </w:p>
    <w:p w14:paraId="2FD1B22E" w14:textId="77777777" w:rsidR="0060690C" w:rsidRDefault="0060690C" w:rsidP="00304006">
      <w:pPr>
        <w:pStyle w:val="SectionHeader"/>
        <w:jc w:val="left"/>
      </w:pPr>
    </w:p>
    <w:p w14:paraId="1AAD506D" w14:textId="77777777" w:rsidR="00655B2A" w:rsidRDefault="00154F6C" w:rsidP="00FE54C0">
      <w:pPr>
        <w:pStyle w:val="SectionHeader"/>
      </w:pPr>
      <w:bookmarkStart w:id="47" w:name="Sect2"/>
      <w:bookmarkStart w:id="48" w:name="_Toc447194972"/>
      <w:bookmarkEnd w:id="47"/>
      <w:r>
        <w:t xml:space="preserve">SECTION 2: </w:t>
      </w:r>
      <w:r w:rsidRPr="009700FA">
        <w:t>COMPUTERIZED</w:t>
      </w:r>
      <w:r>
        <w:t xml:space="preserve"> PHYSICIAN ORDER ENTRY</w:t>
      </w:r>
      <w:r w:rsidR="0068304F">
        <w:t xml:space="preserve"> (CPOE)</w:t>
      </w:r>
      <w:bookmarkEnd w:id="48"/>
    </w:p>
    <w:p w14:paraId="05F3248B" w14:textId="77777777" w:rsidR="0068304F" w:rsidRDefault="0068304F" w:rsidP="00FE54C0">
      <w:pPr>
        <w:pStyle w:val="SectionHeader"/>
      </w:pPr>
    </w:p>
    <w:p w14:paraId="5BCD8BC9" w14:textId="77777777" w:rsidR="0068304F" w:rsidRDefault="0068304F" w:rsidP="0068304F">
      <w:r w:rsidRPr="006C65C8">
        <w:t>This section includes questions and reference information for Section 2 C</w:t>
      </w:r>
      <w:r w:rsidR="0053067E" w:rsidRPr="006C65C8">
        <w:t xml:space="preserve">omputerized </w:t>
      </w:r>
      <w:r w:rsidRPr="006C65C8">
        <w:t>P</w:t>
      </w:r>
      <w:r w:rsidR="0053067E" w:rsidRPr="006C65C8">
        <w:t xml:space="preserve">hysician </w:t>
      </w:r>
      <w:r w:rsidRPr="006C65C8">
        <w:t>O</w:t>
      </w:r>
      <w:r w:rsidR="0053067E" w:rsidRPr="006C65C8">
        <w:t xml:space="preserve">rder </w:t>
      </w:r>
      <w:r w:rsidRPr="006C65C8">
        <w:t>E</w:t>
      </w:r>
      <w:r w:rsidR="0053067E" w:rsidRPr="006C65C8">
        <w:t>ntry</w:t>
      </w:r>
      <w:r w:rsidRPr="006C65C8">
        <w:t xml:space="preserve">. Please carefully review the questions, </w:t>
      </w:r>
      <w:r w:rsidR="00B94757" w:rsidRPr="006C65C8">
        <w:t>endnotes</w:t>
      </w:r>
      <w:r w:rsidRPr="006C65C8">
        <w:t>, and reference information (e.g. measure specifications, notes, and frequen</w:t>
      </w:r>
      <w:r w:rsidR="00217D8D" w:rsidRPr="006C65C8">
        <w:t>tl</w:t>
      </w:r>
      <w:r w:rsidRPr="006C65C8">
        <w:t>y asked questions) before you begin. Failure to review the reference information could result in inaccurate responses.</w:t>
      </w:r>
      <w:r>
        <w:t xml:space="preserve"> </w:t>
      </w:r>
    </w:p>
    <w:p w14:paraId="77788D0F" w14:textId="77777777" w:rsidR="0068304F" w:rsidRDefault="0068304F" w:rsidP="00FE54C0">
      <w:pPr>
        <w:pStyle w:val="SectionHeader"/>
      </w:pPr>
    </w:p>
    <w:p w14:paraId="66C87FFE" w14:textId="77777777" w:rsidR="00B441E9" w:rsidRDefault="0060690C" w:rsidP="00B441E9">
      <w:r>
        <w:br w:type="page"/>
      </w:r>
    </w:p>
    <w:p w14:paraId="34E323BE" w14:textId="77777777" w:rsidR="00AB2927" w:rsidRPr="00AB2927" w:rsidRDefault="00164DB1" w:rsidP="002C3E94">
      <w:pPr>
        <w:pStyle w:val="Title"/>
      </w:pPr>
      <w:bookmarkStart w:id="49" w:name="_Toc447194973"/>
      <w:r w:rsidRPr="00E079AF">
        <w:lastRenderedPageBreak/>
        <w:t xml:space="preserve">Section 2: </w:t>
      </w:r>
      <w:r w:rsidR="00A66172" w:rsidRPr="00E079AF">
        <w:t>2016</w:t>
      </w:r>
      <w:r w:rsidRPr="00E079AF">
        <w:t xml:space="preserve"> </w:t>
      </w:r>
      <w:r w:rsidR="008910AA" w:rsidRPr="00E079AF">
        <w:t>Computerized P</w:t>
      </w:r>
      <w:r w:rsidR="00931E3A" w:rsidRPr="00E079AF">
        <w:t>hysician Order Entry (CPOE) Standard</w:t>
      </w:r>
      <w:bookmarkEnd w:id="49"/>
    </w:p>
    <w:p w14:paraId="08DEFC27" w14:textId="77777777" w:rsidR="000C3BE1" w:rsidRDefault="000C3BE1">
      <w:pPr>
        <w:rPr>
          <w:snapToGrid w:val="0"/>
        </w:rPr>
      </w:pPr>
    </w:p>
    <w:p w14:paraId="6D7C2C9F" w14:textId="77777777" w:rsidR="0086770B" w:rsidRPr="00414DB9" w:rsidRDefault="000C3BE1" w:rsidP="00F87A51">
      <w:pPr>
        <w:rPr>
          <w:b/>
        </w:rPr>
      </w:pPr>
      <w:r w:rsidRPr="00341244">
        <w:rPr>
          <w:b/>
          <w:snapToGrid w:val="0"/>
        </w:rPr>
        <w:t xml:space="preserve">Link to CPOE Fact </w:t>
      </w:r>
      <w:r w:rsidRPr="007B3A32">
        <w:rPr>
          <w:b/>
          <w:snapToGrid w:val="0"/>
        </w:rPr>
        <w:t xml:space="preserve">Sheet: </w:t>
      </w:r>
      <w:hyperlink r:id="rId65" w:history="1">
        <w:r w:rsidR="00E03E77" w:rsidRPr="007B3A32">
          <w:rPr>
            <w:rStyle w:val="Hyperlink"/>
          </w:rPr>
          <w:t>http://leapfroggroup.org/ratings-reports/survey-content</w:t>
        </w:r>
      </w:hyperlink>
    </w:p>
    <w:p w14:paraId="4FC8C267" w14:textId="77777777" w:rsidR="00F87A51" w:rsidRPr="00414DB9" w:rsidRDefault="00F87A51" w:rsidP="00F4575B">
      <w:pPr>
        <w:pStyle w:val="BodyText3"/>
        <w:rPr>
          <w:b/>
          <w:color w:val="FF0000"/>
        </w:rPr>
      </w:pPr>
    </w:p>
    <w:p w14:paraId="63D6BFF5" w14:textId="77777777" w:rsidR="00F4575B" w:rsidRPr="00414DB9" w:rsidRDefault="00F4575B" w:rsidP="00F4575B">
      <w:pPr>
        <w:pStyle w:val="BodyText3"/>
        <w:rPr>
          <w:b/>
          <w:color w:val="FF0000"/>
        </w:rPr>
      </w:pPr>
      <w:r w:rsidRPr="00414DB9">
        <w:rPr>
          <w:b/>
          <w:color w:val="FF0000"/>
        </w:rPr>
        <w:t>The Pediatric Inpatient CPOE Evaluation Tool is not available. Pediatric Ho</w:t>
      </w:r>
      <w:r w:rsidR="004D0468" w:rsidRPr="00414DB9">
        <w:rPr>
          <w:b/>
          <w:color w:val="FF0000"/>
        </w:rPr>
        <w:t xml:space="preserve">spitals should complete </w:t>
      </w:r>
      <w:r w:rsidR="002B7D82" w:rsidRPr="00414DB9">
        <w:rPr>
          <w:b/>
          <w:color w:val="FF0000"/>
        </w:rPr>
        <w:t>questions #</w:t>
      </w:r>
      <w:r w:rsidR="004D0468" w:rsidRPr="00414DB9">
        <w:rPr>
          <w:b/>
          <w:color w:val="FF0000"/>
        </w:rPr>
        <w:t>1-</w:t>
      </w:r>
      <w:r w:rsidR="00471389" w:rsidRPr="00414DB9">
        <w:rPr>
          <w:b/>
          <w:color w:val="FF0000"/>
        </w:rPr>
        <w:t>4</w:t>
      </w:r>
      <w:r w:rsidRPr="00414DB9">
        <w:rPr>
          <w:b/>
          <w:color w:val="FF0000"/>
        </w:rPr>
        <w:t xml:space="preserve"> only.</w:t>
      </w:r>
    </w:p>
    <w:p w14:paraId="408F1257" w14:textId="77777777" w:rsidR="00F4575B" w:rsidRPr="00414DB9" w:rsidRDefault="00F4575B">
      <w:pPr>
        <w:pStyle w:val="BodyText3"/>
        <w:rPr>
          <w:b/>
        </w:rPr>
      </w:pPr>
    </w:p>
    <w:p w14:paraId="4BBF6281" w14:textId="77777777" w:rsidR="008910AA" w:rsidRPr="00414DB9" w:rsidRDefault="008910AA" w:rsidP="0060690C">
      <w:pPr>
        <w:rPr>
          <w:b/>
        </w:rPr>
      </w:pPr>
      <w:r w:rsidRPr="00414DB9">
        <w:rPr>
          <w:b/>
        </w:rPr>
        <w:t>Ea</w:t>
      </w:r>
      <w:r w:rsidR="005259DA" w:rsidRPr="00414DB9">
        <w:rPr>
          <w:b/>
        </w:rPr>
        <w:t xml:space="preserve">ch hospital </w:t>
      </w:r>
      <w:r w:rsidR="00D17415" w:rsidRPr="00414DB9">
        <w:rPr>
          <w:b/>
        </w:rPr>
        <w:t>fully meeting</w:t>
      </w:r>
      <w:r w:rsidR="005259DA" w:rsidRPr="00414DB9">
        <w:rPr>
          <w:b/>
        </w:rPr>
        <w:t xml:space="preserve"> this standard</w:t>
      </w:r>
      <w:r w:rsidRPr="00414DB9">
        <w:rPr>
          <w:b/>
        </w:rPr>
        <w:t xml:space="preserve">: </w:t>
      </w:r>
    </w:p>
    <w:p w14:paraId="0832D2F9" w14:textId="77777777" w:rsidR="008910AA" w:rsidRPr="00414DB9" w:rsidRDefault="008910AA" w:rsidP="00ED58C1">
      <w:pPr>
        <w:pStyle w:val="ListParagraph"/>
        <w:numPr>
          <w:ilvl w:val="0"/>
          <w:numId w:val="28"/>
        </w:numPr>
      </w:pPr>
      <w:r w:rsidRPr="00414DB9">
        <w:t>Assures that prescribers* enter at least 75% of inpatient medication orders via a computer system that includes decision support software to reduce prescribing errors; and,</w:t>
      </w:r>
    </w:p>
    <w:p w14:paraId="20D44159" w14:textId="77777777" w:rsidR="00CE4D7F" w:rsidRDefault="00B14FE1" w:rsidP="00ED58C1">
      <w:pPr>
        <w:pStyle w:val="ListParagraph"/>
        <w:numPr>
          <w:ilvl w:val="0"/>
          <w:numId w:val="28"/>
        </w:numPr>
      </w:pPr>
      <w:r w:rsidRPr="00414DB9">
        <w:t xml:space="preserve">For </w:t>
      </w:r>
      <w:r w:rsidRPr="00414DB9">
        <w:rPr>
          <w:u w:val="single"/>
        </w:rPr>
        <w:t>adult and general hospitals</w:t>
      </w:r>
      <w:r w:rsidRPr="00414DB9">
        <w:t>, d</w:t>
      </w:r>
      <w:r w:rsidR="008910AA" w:rsidRPr="00414DB9">
        <w:t xml:space="preserve">emonstrates, via a test**, that its inpatient CPOE system can alert physicians to at least 50% of common serious prescribing errors in a majority of medication checking categories, including the </w:t>
      </w:r>
      <w:r w:rsidR="009106A9" w:rsidRPr="00414DB9">
        <w:t>drug: drug</w:t>
      </w:r>
      <w:r w:rsidR="008910AA" w:rsidRPr="00414DB9">
        <w:t xml:space="preserve"> and </w:t>
      </w:r>
      <w:r w:rsidR="009106A9" w:rsidRPr="00414DB9">
        <w:t>drug: allergy</w:t>
      </w:r>
      <w:r w:rsidR="008910AA" w:rsidRPr="00414DB9">
        <w:t xml:space="preserve"> checking categories.</w:t>
      </w:r>
    </w:p>
    <w:p w14:paraId="09DBB13A" w14:textId="77777777" w:rsidR="008910AA" w:rsidRPr="00414DB9" w:rsidRDefault="008910AA" w:rsidP="0060690C"/>
    <w:p w14:paraId="4C2AB2E5" w14:textId="77777777" w:rsidR="008910AA" w:rsidRPr="007B3A32" w:rsidRDefault="008910AA" w:rsidP="0060690C">
      <w:r w:rsidRPr="007B3A32">
        <w:t xml:space="preserve">* “Prescribers” used throughout this section refers to all </w:t>
      </w:r>
      <w:r w:rsidR="00BD157F" w:rsidRPr="007B3A32">
        <w:t xml:space="preserve">licensed </w:t>
      </w:r>
      <w:r w:rsidRPr="007B3A32">
        <w:t xml:space="preserve">clinicians authorized by the </w:t>
      </w:r>
      <w:r w:rsidR="00BD157F" w:rsidRPr="007B3A32">
        <w:t xml:space="preserve">state in which the </w:t>
      </w:r>
      <w:r w:rsidRPr="007B3A32">
        <w:t>hospital</w:t>
      </w:r>
      <w:r w:rsidR="00BD157F" w:rsidRPr="007B3A32">
        <w:t xml:space="preserve"> is located</w:t>
      </w:r>
      <w:r w:rsidRPr="007B3A32">
        <w:t xml:space="preserve"> to order pharmaceuticals for patients.</w:t>
      </w:r>
    </w:p>
    <w:p w14:paraId="1D1DD735" w14:textId="77777777" w:rsidR="008910AA" w:rsidRPr="007B3A32" w:rsidRDefault="008910AA" w:rsidP="0060690C"/>
    <w:p w14:paraId="1CD5C1D5" w14:textId="77777777" w:rsidR="00963F55" w:rsidRPr="007B3A32" w:rsidRDefault="008910AA" w:rsidP="0060690C">
      <w:r w:rsidRPr="007B3A32">
        <w:t xml:space="preserve">** For the </w:t>
      </w:r>
      <w:r w:rsidR="004F68CC" w:rsidRPr="007B3A32">
        <w:t>2016 Survey</w:t>
      </w:r>
      <w:r w:rsidRPr="007B3A32">
        <w:t xml:space="preserve">, scored results on the </w:t>
      </w:r>
      <w:r w:rsidR="002C1F53" w:rsidRPr="007B3A32">
        <w:t xml:space="preserve">Adult Inpatient </w:t>
      </w:r>
      <w:r w:rsidRPr="007B3A32">
        <w:t>CPOE Evaluation Tool will be used to assess if a</w:t>
      </w:r>
      <w:r w:rsidR="00B14FE1" w:rsidRPr="007B3A32">
        <w:t>n adult</w:t>
      </w:r>
      <w:r w:rsidRPr="007B3A32">
        <w:t xml:space="preserve"> </w:t>
      </w:r>
      <w:r w:rsidR="00B14FE1" w:rsidRPr="007B3A32">
        <w:t xml:space="preserve">or general </w:t>
      </w:r>
      <w:r w:rsidRPr="007B3A32">
        <w:t xml:space="preserve">hospital’s CPOE system is alerting physicians to at least 50% of common serious prescribing errors in a majority of medication checking categories, including the </w:t>
      </w:r>
      <w:r w:rsidR="009106A9" w:rsidRPr="007B3A32">
        <w:t>drug: drug</w:t>
      </w:r>
      <w:r w:rsidRPr="007B3A32">
        <w:t xml:space="preserve"> and </w:t>
      </w:r>
      <w:r w:rsidR="009106A9" w:rsidRPr="007B3A32">
        <w:t>drug: allergy</w:t>
      </w:r>
      <w:r w:rsidRPr="007B3A32">
        <w:t xml:space="preserve"> checking categories. A hospital may access the CPOE Evaluation Tool only after</w:t>
      </w:r>
      <w:r w:rsidR="00963F55" w:rsidRPr="007B3A32">
        <w:t xml:space="preserve"> the following:</w:t>
      </w:r>
    </w:p>
    <w:p w14:paraId="4F79B6FC" w14:textId="77777777" w:rsidR="00963F55" w:rsidRPr="007B3A32" w:rsidRDefault="001E3954" w:rsidP="00ED58C1">
      <w:pPr>
        <w:pStyle w:val="ListParagraph"/>
        <w:numPr>
          <w:ilvl w:val="0"/>
          <w:numId w:val="63"/>
        </w:numPr>
      </w:pPr>
      <w:r w:rsidRPr="007B3A32">
        <w:t>Respond</w:t>
      </w:r>
      <w:r w:rsidR="00847E1D" w:rsidRPr="007B3A32">
        <w:t>ing</w:t>
      </w:r>
      <w:r w:rsidRPr="007B3A32">
        <w:t xml:space="preserve"> ‘yes’ to question #2</w:t>
      </w:r>
      <w:r w:rsidR="00847E1D" w:rsidRPr="007B3A32">
        <w:t>,</w:t>
      </w:r>
      <w:r w:rsidRPr="007B3A32">
        <w:t xml:space="preserve"> i</w:t>
      </w:r>
      <w:r w:rsidR="008910AA" w:rsidRPr="007B3A32">
        <w:t>ndicating that your hospital has a functioning CPOE system in</w:t>
      </w:r>
      <w:r w:rsidRPr="007B3A32">
        <w:t xml:space="preserve"> at least one inpatient unit</w:t>
      </w:r>
    </w:p>
    <w:p w14:paraId="0B6DBAA4" w14:textId="77777777" w:rsidR="00963F55" w:rsidRPr="007B3A32" w:rsidRDefault="00963F55" w:rsidP="00ED58C1">
      <w:pPr>
        <w:pStyle w:val="ListParagraph"/>
        <w:numPr>
          <w:ilvl w:val="0"/>
          <w:numId w:val="63"/>
        </w:numPr>
      </w:pPr>
      <w:r w:rsidRPr="007B3A32">
        <w:t>R</w:t>
      </w:r>
      <w:r w:rsidR="001E3954" w:rsidRPr="007B3A32">
        <w:t>espond</w:t>
      </w:r>
      <w:r w:rsidR="00847E1D" w:rsidRPr="007B3A32">
        <w:t>ing</w:t>
      </w:r>
      <w:r w:rsidR="0060690C" w:rsidRPr="007B3A32">
        <w:t xml:space="preserve"> to questions </w:t>
      </w:r>
      <w:r w:rsidR="002B7D82" w:rsidRPr="007B3A32">
        <w:t>#</w:t>
      </w:r>
      <w:r w:rsidRPr="007B3A32">
        <w:t>3</w:t>
      </w:r>
      <w:r w:rsidR="002B7D82" w:rsidRPr="007B3A32">
        <w:t>-</w:t>
      </w:r>
      <w:r w:rsidRPr="007B3A32">
        <w:t>4</w:t>
      </w:r>
    </w:p>
    <w:p w14:paraId="0B9DD7EF" w14:textId="77777777" w:rsidR="00963F55" w:rsidRPr="007B3A32" w:rsidRDefault="00963F55" w:rsidP="00ED58C1">
      <w:pPr>
        <w:pStyle w:val="ListParagraph"/>
        <w:numPr>
          <w:ilvl w:val="0"/>
          <w:numId w:val="63"/>
        </w:numPr>
      </w:pPr>
      <w:r w:rsidRPr="007B3A32">
        <w:t>A</w:t>
      </w:r>
      <w:r w:rsidR="0060690C" w:rsidRPr="007B3A32">
        <w:t>ffirm</w:t>
      </w:r>
      <w:r w:rsidR="00847E1D" w:rsidRPr="007B3A32">
        <w:t>ing</w:t>
      </w:r>
      <w:r w:rsidR="001E3954" w:rsidRPr="007B3A32">
        <w:t xml:space="preserve"> and submitting </w:t>
      </w:r>
      <w:r w:rsidR="00847E1D" w:rsidRPr="007B3A32">
        <w:t xml:space="preserve"> Section 2</w:t>
      </w:r>
      <w:r w:rsidR="001E3954" w:rsidRPr="007B3A32">
        <w:t xml:space="preserve"> from the survey dashboard</w:t>
      </w:r>
    </w:p>
    <w:p w14:paraId="4171A1B3" w14:textId="77777777" w:rsidR="009D4EAF" w:rsidRDefault="009D4EAF" w:rsidP="009D4EAF">
      <w:pPr>
        <w:rPr>
          <w:b/>
        </w:rPr>
      </w:pPr>
    </w:p>
    <w:p w14:paraId="3F551A82" w14:textId="77777777" w:rsidR="009D4EAF" w:rsidRPr="009D4EAF" w:rsidRDefault="009D4EAF" w:rsidP="009D4EAF">
      <w:pPr>
        <w:rPr>
          <w:b/>
        </w:rPr>
      </w:pPr>
      <w:r w:rsidRPr="009D4EAF">
        <w:rPr>
          <w:b/>
        </w:rPr>
        <w:t xml:space="preserve">More information about the 2016 Leapfrog Hospital Survey </w:t>
      </w:r>
      <w:r w:rsidR="00D05DFD">
        <w:rPr>
          <w:b/>
        </w:rPr>
        <w:t xml:space="preserve">Scoring Algorithms </w:t>
      </w:r>
      <w:r w:rsidRPr="009D4EAF">
        <w:rPr>
          <w:b/>
        </w:rPr>
        <w:t>and CPOE Evaluation Tool Scoring</w:t>
      </w:r>
      <w:r w:rsidR="00D05DFD">
        <w:rPr>
          <w:b/>
        </w:rPr>
        <w:t xml:space="preserve"> Criteria</w:t>
      </w:r>
      <w:r w:rsidRPr="009D4EAF">
        <w:rPr>
          <w:b/>
        </w:rPr>
        <w:t xml:space="preserve"> is available at: </w:t>
      </w:r>
      <w:hyperlink r:id="rId66" w:history="1">
        <w:r w:rsidR="008916DA" w:rsidRPr="000421AE">
          <w:rPr>
            <w:rStyle w:val="Hyperlink"/>
          </w:rPr>
          <w:t>http://leapfroggroup.org/survey-materials/scoring-and-results</w:t>
        </w:r>
      </w:hyperlink>
      <w:r w:rsidR="008916DA">
        <w:rPr>
          <w:b/>
        </w:rPr>
        <w:t xml:space="preserve">. </w:t>
      </w:r>
    </w:p>
    <w:p w14:paraId="3EE6B5D5" w14:textId="77777777" w:rsidR="0060690C" w:rsidRPr="00414DB9" w:rsidRDefault="0060690C" w:rsidP="0060690C"/>
    <w:p w14:paraId="33DA8698" w14:textId="77777777" w:rsidR="00725220" w:rsidRPr="00414DB9" w:rsidRDefault="006C3A34" w:rsidP="0060690C">
      <w:r w:rsidRPr="006C3A34">
        <w:rPr>
          <w:b/>
          <w:color w:val="FF0000"/>
        </w:rPr>
        <w:t>Important</w:t>
      </w:r>
      <w:r w:rsidR="00E044E7" w:rsidRPr="006C3A34">
        <w:rPr>
          <w:b/>
          <w:color w:val="FF0000"/>
        </w:rPr>
        <w:t xml:space="preserve"> Note:</w:t>
      </w:r>
      <w:r w:rsidR="00E044E7" w:rsidRPr="006C3A34">
        <w:rPr>
          <w:color w:val="FF0000"/>
        </w:rPr>
        <w:t xml:space="preserve"> </w:t>
      </w:r>
      <w:r w:rsidR="00E044E7" w:rsidRPr="00414DB9">
        <w:t xml:space="preserve">The CPOE Evaluation Tool </w:t>
      </w:r>
      <w:r w:rsidR="00302A7A" w:rsidRPr="00414DB9">
        <w:t xml:space="preserve">must be taken at least once per survey cycle to be included in your </w:t>
      </w:r>
      <w:r w:rsidR="0060690C" w:rsidRPr="00414DB9">
        <w:t xml:space="preserve">overall </w:t>
      </w:r>
      <w:r w:rsidR="00302A7A" w:rsidRPr="00414DB9">
        <w:t xml:space="preserve">CPOE </w:t>
      </w:r>
      <w:r w:rsidR="0060690C" w:rsidRPr="00414DB9">
        <w:t>score (see</w:t>
      </w:r>
      <w:r w:rsidR="007903D1" w:rsidRPr="00414DB9">
        <w:t xml:space="preserve"> Scoring Algorithms in the ‘</w:t>
      </w:r>
      <w:r w:rsidR="00E5723C">
        <w:t>Scoring and Results’</w:t>
      </w:r>
      <w:r w:rsidR="007903D1" w:rsidRPr="00414DB9">
        <w:t xml:space="preserve"> section of the website)</w:t>
      </w:r>
      <w:r w:rsidR="00DD5352" w:rsidRPr="00414DB9">
        <w:t xml:space="preserve">. </w:t>
      </w:r>
      <w:r w:rsidR="0060690C" w:rsidRPr="00414DB9">
        <w:t>H</w:t>
      </w:r>
      <w:r w:rsidR="00302A7A" w:rsidRPr="00414DB9">
        <w:t>ospitals are only able to re-</w:t>
      </w:r>
      <w:r w:rsidR="0060690C" w:rsidRPr="00414DB9">
        <w:t xml:space="preserve">take a CPOE Evaluation Tool after </w:t>
      </w:r>
      <w:r w:rsidR="00302A7A" w:rsidRPr="00414DB9">
        <w:t>6 months have passed since they last completed the CPOE Evaluation Tool.</w:t>
      </w:r>
    </w:p>
    <w:p w14:paraId="616A435E" w14:textId="77777777" w:rsidR="006C3A34" w:rsidRDefault="006C3A34" w:rsidP="00C57CCE"/>
    <w:p w14:paraId="44A7584C" w14:textId="77777777" w:rsidR="006C3A34" w:rsidRDefault="006C3A34" w:rsidP="00C57CCE"/>
    <w:p w14:paraId="62F32BB5" w14:textId="77777777" w:rsidR="006C3A34" w:rsidRDefault="006C3A34" w:rsidP="00C57CCE"/>
    <w:p w14:paraId="25E09F43" w14:textId="77777777" w:rsidR="006C3A34" w:rsidRDefault="006C3A34" w:rsidP="00C57CCE"/>
    <w:p w14:paraId="354AA562" w14:textId="77777777" w:rsidR="006C3A34" w:rsidRDefault="006C3A34" w:rsidP="00C57CCE"/>
    <w:p w14:paraId="0BB7647D" w14:textId="77777777" w:rsidR="006C3A34" w:rsidRDefault="006C3A34" w:rsidP="00C57CCE"/>
    <w:p w14:paraId="1596D89E" w14:textId="77777777" w:rsidR="006C3A34" w:rsidRDefault="006C3A34" w:rsidP="00C57CCE"/>
    <w:p w14:paraId="5700EAA2" w14:textId="77777777" w:rsidR="006C3A34" w:rsidRDefault="006C3A34" w:rsidP="00C57CCE"/>
    <w:p w14:paraId="59361C65" w14:textId="77777777" w:rsidR="006C3A34" w:rsidRDefault="006C3A34" w:rsidP="00C57CCE"/>
    <w:p w14:paraId="0BEC3CD7" w14:textId="77777777" w:rsidR="006C3A34" w:rsidRDefault="006C3A34" w:rsidP="00C57CCE"/>
    <w:p w14:paraId="00E6B809" w14:textId="77777777" w:rsidR="006C3A34" w:rsidRDefault="006C3A34" w:rsidP="00C57CCE"/>
    <w:p w14:paraId="2E2EE007" w14:textId="77777777" w:rsidR="006C3A34" w:rsidRDefault="006C3A34" w:rsidP="00C57CCE"/>
    <w:p w14:paraId="57552D35" w14:textId="77777777" w:rsidR="006C3A34" w:rsidRDefault="006C3A34" w:rsidP="00C57CCE"/>
    <w:p w14:paraId="79B4263A" w14:textId="77777777" w:rsidR="006C3A34" w:rsidRDefault="006C3A34" w:rsidP="00C57CCE"/>
    <w:p w14:paraId="0F2B6AAC" w14:textId="77777777" w:rsidR="006C3A34" w:rsidRDefault="006C3A34" w:rsidP="00C57CCE"/>
    <w:p w14:paraId="0FA7F5AB" w14:textId="77777777" w:rsidR="00B31B8C" w:rsidRDefault="006C3A34" w:rsidP="00B31B8C">
      <w:r>
        <w:rPr>
          <w:b/>
          <w:snapToGrid w:val="0"/>
        </w:rPr>
        <w:br w:type="page"/>
      </w:r>
      <w:r w:rsidR="00B31B8C">
        <w:rPr>
          <w:b/>
        </w:rPr>
        <w:lastRenderedPageBreak/>
        <w:t xml:space="preserve">Specifications: </w:t>
      </w:r>
      <w:r w:rsidR="00B31B8C" w:rsidRPr="0029519D">
        <w:rPr>
          <w:snapToGrid w:val="0"/>
        </w:rPr>
        <w:t xml:space="preserve">Hospitals that share a Medicare Provider Number are required to report by facility. Please carefully review </w:t>
      </w:r>
      <w:hyperlink r:id="rId67" w:history="1">
        <w:r w:rsidR="00B31B8C" w:rsidRPr="00DF794C">
          <w:rPr>
            <w:rStyle w:val="Hyperlink"/>
            <w:snapToGrid w:val="0"/>
          </w:rPr>
          <w:t>Leapfrog’s Multi-Campus Reporting Policy</w:t>
        </w:r>
      </w:hyperlink>
      <w:r w:rsidR="00B31B8C" w:rsidRPr="00DF794C">
        <w:rPr>
          <w:snapToGrid w:val="0"/>
        </w:rPr>
        <w:t>.</w:t>
      </w:r>
    </w:p>
    <w:p w14:paraId="398868E7" w14:textId="77777777" w:rsidR="006C3A34" w:rsidRDefault="006C3A34">
      <w:pPr>
        <w:rPr>
          <w:b/>
          <w:snapToGrid w:val="0"/>
        </w:rPr>
      </w:pPr>
    </w:p>
    <w:tbl>
      <w:tblPr>
        <w:tblStyle w:val="TableGrid"/>
        <w:tblW w:w="953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530"/>
      </w:tblGrid>
      <w:tr w:rsidR="006C3A34" w14:paraId="5BD25189" w14:textId="77777777" w:rsidTr="008916DA">
        <w:trPr>
          <w:jc w:val="center"/>
        </w:trPr>
        <w:tc>
          <w:tcPr>
            <w:tcW w:w="9530" w:type="dxa"/>
          </w:tcPr>
          <w:p w14:paraId="412D4035" w14:textId="77777777" w:rsidR="006C3A34" w:rsidRDefault="006C3A34" w:rsidP="0086231B">
            <w:pPr>
              <w:spacing w:before="120"/>
              <w:rPr>
                <w:b/>
                <w:snapToGrid w:val="0"/>
              </w:rPr>
            </w:pPr>
            <w:r w:rsidRPr="00E61F97">
              <w:rPr>
                <w:b/>
                <w:snapToGrid w:val="0"/>
              </w:rPr>
              <w:t xml:space="preserve">Reporting Time Period: </w:t>
            </w:r>
            <w:r>
              <w:rPr>
                <w:b/>
                <w:snapToGrid w:val="0"/>
              </w:rPr>
              <w:t>3 months</w:t>
            </w:r>
          </w:p>
          <w:p w14:paraId="00050660" w14:textId="77777777" w:rsidR="006C3A34" w:rsidRPr="006C3A34" w:rsidRDefault="006C3A34" w:rsidP="0086231B">
            <w:pPr>
              <w:spacing w:after="120"/>
              <w:rPr>
                <w:snapToGrid w:val="0"/>
              </w:rPr>
            </w:pPr>
            <w:r w:rsidRPr="00367A93">
              <w:rPr>
                <w:snapToGrid w:val="0"/>
              </w:rPr>
              <w:t xml:space="preserve">Answer questions #1-4 for the latest 3-month period prior to the submission of this section of the survey. </w:t>
            </w:r>
          </w:p>
        </w:tc>
      </w:tr>
    </w:tbl>
    <w:p w14:paraId="2E8EEB9C" w14:textId="77777777" w:rsidR="008910AA" w:rsidRDefault="008910AA">
      <w:pPr>
        <w:rPr>
          <w:snapToGrid w:val="0"/>
          <w:color w:val="000000"/>
        </w:rPr>
      </w:pPr>
    </w:p>
    <w:p w14:paraId="3BF18428" w14:textId="77777777" w:rsidR="006C3A34" w:rsidRDefault="006C3A34">
      <w:pPr>
        <w:rPr>
          <w:snapToGrid w:val="0"/>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8"/>
        <w:gridCol w:w="2070"/>
        <w:gridCol w:w="1890"/>
      </w:tblGrid>
      <w:tr w:rsidR="008910AA" w14:paraId="48F4CAF2" w14:textId="77777777" w:rsidTr="008916DA">
        <w:trPr>
          <w:trHeight w:val="872"/>
          <w:jc w:val="center"/>
        </w:trPr>
        <w:tc>
          <w:tcPr>
            <w:tcW w:w="7668" w:type="dxa"/>
            <w:gridSpan w:val="2"/>
            <w:vAlign w:val="center"/>
          </w:tcPr>
          <w:p w14:paraId="3B67CD1F" w14:textId="77777777" w:rsidR="008910AA" w:rsidRPr="00480B14" w:rsidRDefault="00725220" w:rsidP="00FD3C45">
            <w:pPr>
              <w:numPr>
                <w:ilvl w:val="0"/>
                <w:numId w:val="3"/>
              </w:numPr>
              <w:rPr>
                <w:snapToGrid w:val="0"/>
                <w:color w:val="000000"/>
              </w:rPr>
            </w:pPr>
            <w:r w:rsidRPr="00480B14">
              <w:rPr>
                <w:snapToGrid w:val="0"/>
                <w:color w:val="000000"/>
              </w:rPr>
              <w:t>What is the latest 3-month reporting period for which your hospital is submitti</w:t>
            </w:r>
            <w:r w:rsidR="007D4C98" w:rsidRPr="00480B14">
              <w:rPr>
                <w:snapToGrid w:val="0"/>
                <w:color w:val="000000"/>
              </w:rPr>
              <w:t>ng responses to this section? 3-month reporting time period</w:t>
            </w:r>
            <w:r w:rsidRPr="00480B14">
              <w:rPr>
                <w:snapToGrid w:val="0"/>
                <w:color w:val="000000"/>
              </w:rPr>
              <w:t xml:space="preserve"> ending:</w:t>
            </w:r>
          </w:p>
        </w:tc>
        <w:tc>
          <w:tcPr>
            <w:tcW w:w="1890" w:type="dxa"/>
            <w:vAlign w:val="center"/>
          </w:tcPr>
          <w:p w14:paraId="1834E8E5" w14:textId="77777777" w:rsidR="00725220" w:rsidRPr="00480B14" w:rsidRDefault="00725220" w:rsidP="00DE5DD5">
            <w:pPr>
              <w:jc w:val="center"/>
              <w:rPr>
                <w:i/>
                <w:snapToGrid w:val="0"/>
              </w:rPr>
            </w:pPr>
            <w:r w:rsidRPr="00480B14">
              <w:rPr>
                <w:i/>
                <w:snapToGrid w:val="0"/>
              </w:rPr>
              <w:t>______</w:t>
            </w:r>
          </w:p>
          <w:p w14:paraId="40D7495F" w14:textId="77777777" w:rsidR="00725220" w:rsidRPr="00414DB9" w:rsidRDefault="00414DB9" w:rsidP="00414DB9">
            <w:pPr>
              <w:jc w:val="center"/>
              <w:rPr>
                <w:i/>
                <w:snapToGrid w:val="0"/>
                <w:sz w:val="16"/>
                <w:szCs w:val="16"/>
              </w:rPr>
            </w:pPr>
            <w:r>
              <w:rPr>
                <w:i/>
                <w:snapToGrid w:val="0"/>
                <w:sz w:val="16"/>
                <w:szCs w:val="16"/>
              </w:rPr>
              <w:t>Format: MM/YYYY</w:t>
            </w:r>
          </w:p>
          <w:p w14:paraId="1E26937C" w14:textId="77777777" w:rsidR="00725220" w:rsidRPr="00480B14" w:rsidRDefault="00725220" w:rsidP="00F44681">
            <w:pPr>
              <w:rPr>
                <w:i/>
                <w:snapToGrid w:val="0"/>
                <w:sz w:val="16"/>
                <w:szCs w:val="16"/>
              </w:rPr>
            </w:pPr>
          </w:p>
        </w:tc>
      </w:tr>
      <w:tr w:rsidR="00725220" w14:paraId="2773DBFB" w14:textId="77777777" w:rsidTr="008916DA">
        <w:trPr>
          <w:trHeight w:val="1340"/>
          <w:jc w:val="center"/>
        </w:trPr>
        <w:tc>
          <w:tcPr>
            <w:tcW w:w="7668" w:type="dxa"/>
            <w:gridSpan w:val="2"/>
            <w:vAlign w:val="center"/>
          </w:tcPr>
          <w:p w14:paraId="721A8A04" w14:textId="77777777" w:rsidR="00217D8D" w:rsidRPr="00480B14" w:rsidRDefault="00725220" w:rsidP="00FD3C45">
            <w:pPr>
              <w:numPr>
                <w:ilvl w:val="0"/>
                <w:numId w:val="3"/>
              </w:numPr>
              <w:rPr>
                <w:snapToGrid w:val="0"/>
                <w:color w:val="000000"/>
              </w:rPr>
            </w:pPr>
            <w:r w:rsidRPr="00480B14">
              <w:rPr>
                <w:snapToGrid w:val="0"/>
                <w:color w:val="000000"/>
              </w:rPr>
              <w:t xml:space="preserve">Does your hospital have a functioning CPOE system in one or more </w:t>
            </w:r>
            <w:r w:rsidRPr="00480B14">
              <w:rPr>
                <w:snapToGrid w:val="0"/>
                <w:color w:val="000000"/>
                <w:u w:val="single"/>
              </w:rPr>
              <w:t>inpatient</w:t>
            </w:r>
            <w:r w:rsidRPr="00480B14">
              <w:rPr>
                <w:snapToGrid w:val="0"/>
                <w:color w:val="000000"/>
              </w:rPr>
              <w:t xml:space="preserve"> units of the hospital</w:t>
            </w:r>
            <w:r w:rsidR="00217D8D" w:rsidRPr="00480B14">
              <w:rPr>
                <w:snapToGrid w:val="0"/>
                <w:color w:val="000000"/>
              </w:rPr>
              <w:t xml:space="preserve"> that:</w:t>
            </w:r>
          </w:p>
          <w:p w14:paraId="7F2DAF10" w14:textId="77777777" w:rsidR="00735853" w:rsidRPr="00480B14" w:rsidRDefault="00735853" w:rsidP="00ED58C1">
            <w:pPr>
              <w:pStyle w:val="ListParagraph"/>
              <w:numPr>
                <w:ilvl w:val="0"/>
                <w:numId w:val="61"/>
              </w:numPr>
              <w:rPr>
                <w:snapToGrid w:val="0"/>
              </w:rPr>
            </w:pPr>
            <w:r w:rsidRPr="00480B14">
              <w:rPr>
                <w:snapToGrid w:val="0"/>
              </w:rPr>
              <w:t xml:space="preserve">includes decision support </w:t>
            </w:r>
            <w:r w:rsidRPr="00480B14">
              <w:t>software to reduce prescribing errors</w:t>
            </w:r>
            <w:r w:rsidRPr="00480B14">
              <w:rPr>
                <w:snapToGrid w:val="0"/>
              </w:rPr>
              <w:t>; and,</w:t>
            </w:r>
          </w:p>
          <w:p w14:paraId="16A20382" w14:textId="77777777" w:rsidR="00725220" w:rsidRPr="00480B14" w:rsidRDefault="00735853" w:rsidP="00ED58C1">
            <w:pPr>
              <w:pStyle w:val="ListParagraph"/>
              <w:numPr>
                <w:ilvl w:val="0"/>
                <w:numId w:val="61"/>
              </w:numPr>
              <w:rPr>
                <w:snapToGrid w:val="0"/>
              </w:rPr>
            </w:pPr>
            <w:r w:rsidRPr="00480B14">
              <w:rPr>
                <w:snapToGrid w:val="0"/>
              </w:rPr>
              <w:t xml:space="preserve">is </w:t>
            </w:r>
            <w:hyperlink w:anchor="Endnote14" w:history="1">
              <w:r w:rsidRPr="001F1E71">
                <w:rPr>
                  <w:rStyle w:val="Hyperlink"/>
                  <w:snapToGrid w:val="0"/>
                </w:rPr>
                <w:t>linked</w:t>
              </w:r>
            </w:hyperlink>
            <w:r w:rsidRPr="00A75EF4">
              <w:rPr>
                <w:rStyle w:val="EndnoteReference"/>
                <w:snapToGrid w:val="0"/>
              </w:rPr>
              <w:endnoteReference w:id="15"/>
            </w:r>
            <w:r w:rsidRPr="00480B14">
              <w:rPr>
                <w:snapToGrid w:val="0"/>
              </w:rPr>
              <w:t xml:space="preserve"> to pharmacy, laboratory, and admitting-discharge-transfer (ADT) information in your hospital</w:t>
            </w:r>
          </w:p>
        </w:tc>
        <w:tc>
          <w:tcPr>
            <w:tcW w:w="1890" w:type="dxa"/>
            <w:vAlign w:val="center"/>
          </w:tcPr>
          <w:p w14:paraId="606D4E18" w14:textId="77777777" w:rsidR="00725220" w:rsidRDefault="00725220" w:rsidP="00DE5DD5">
            <w:pPr>
              <w:jc w:val="center"/>
              <w:rPr>
                <w:i/>
                <w:snapToGrid w:val="0"/>
              </w:rPr>
            </w:pPr>
            <w:r w:rsidRPr="00480B14">
              <w:rPr>
                <w:i/>
                <w:snapToGrid w:val="0"/>
              </w:rPr>
              <w:t>Yes</w:t>
            </w:r>
          </w:p>
          <w:p w14:paraId="5C59CD94" w14:textId="77777777" w:rsidR="00414DB9" w:rsidRPr="00480B14" w:rsidRDefault="00414DB9" w:rsidP="00DE5DD5">
            <w:pPr>
              <w:jc w:val="center"/>
              <w:rPr>
                <w:i/>
                <w:snapToGrid w:val="0"/>
              </w:rPr>
            </w:pPr>
          </w:p>
          <w:p w14:paraId="7C307EF4" w14:textId="77777777" w:rsidR="00725220" w:rsidRDefault="00725220" w:rsidP="00DE5DD5">
            <w:pPr>
              <w:jc w:val="center"/>
              <w:rPr>
                <w:i/>
                <w:snapToGrid w:val="0"/>
              </w:rPr>
            </w:pPr>
            <w:r w:rsidRPr="00480B14">
              <w:rPr>
                <w:i/>
                <w:snapToGrid w:val="0"/>
              </w:rPr>
              <w:t>No</w:t>
            </w:r>
          </w:p>
          <w:p w14:paraId="6B834ED3" w14:textId="77777777" w:rsidR="00414DB9" w:rsidRPr="00480B14" w:rsidRDefault="00414DB9" w:rsidP="004D6EB3">
            <w:pPr>
              <w:rPr>
                <w:i/>
                <w:snapToGrid w:val="0"/>
              </w:rPr>
            </w:pPr>
          </w:p>
        </w:tc>
      </w:tr>
      <w:tr w:rsidR="00725220" w14:paraId="7918542F" w14:textId="77777777" w:rsidTr="008916DA">
        <w:tblPrEx>
          <w:tblBorders>
            <w:top w:val="single" w:sz="24" w:space="0" w:color="auto"/>
            <w:left w:val="none" w:sz="0" w:space="0" w:color="auto"/>
            <w:bottom w:val="none" w:sz="0" w:space="0" w:color="auto"/>
            <w:right w:val="none" w:sz="0" w:space="0" w:color="auto"/>
          </w:tblBorders>
        </w:tblPrEx>
        <w:trPr>
          <w:cantSplit/>
          <w:jc w:val="center"/>
        </w:trPr>
        <w:tc>
          <w:tcPr>
            <w:tcW w:w="9558" w:type="dxa"/>
            <w:gridSpan w:val="3"/>
          </w:tcPr>
          <w:p w14:paraId="22CAF23E" w14:textId="77777777" w:rsidR="00725220" w:rsidRPr="00480B14" w:rsidRDefault="00725220">
            <w:pPr>
              <w:rPr>
                <w:i/>
              </w:rPr>
            </w:pPr>
          </w:p>
          <w:p w14:paraId="5EBC07FE" w14:textId="77777777" w:rsidR="00725220" w:rsidRDefault="00725220" w:rsidP="00071531">
            <w:pPr>
              <w:rPr>
                <w:i/>
              </w:rPr>
            </w:pPr>
            <w:r w:rsidRPr="00480B14">
              <w:rPr>
                <w:i/>
              </w:rPr>
              <w:t xml:space="preserve">If </w:t>
            </w:r>
            <w:r w:rsidR="007477C6">
              <w:rPr>
                <w:i/>
              </w:rPr>
              <w:t>“yes” to question #2,</w:t>
            </w:r>
            <w:r w:rsidRPr="00480B14">
              <w:rPr>
                <w:i/>
              </w:rPr>
              <w:t xml:space="preserve"> continue with questions </w:t>
            </w:r>
            <w:r w:rsidR="002B7D82" w:rsidRPr="00480B14">
              <w:rPr>
                <w:i/>
              </w:rPr>
              <w:t>#</w:t>
            </w:r>
            <w:r w:rsidR="00071531" w:rsidRPr="00480B14">
              <w:rPr>
                <w:i/>
              </w:rPr>
              <w:t>3</w:t>
            </w:r>
            <w:r w:rsidR="002E4439">
              <w:rPr>
                <w:i/>
              </w:rPr>
              <w:t xml:space="preserve"> and </w:t>
            </w:r>
            <w:r w:rsidR="00480B14" w:rsidRPr="00480B14">
              <w:rPr>
                <w:i/>
              </w:rPr>
              <w:t>#</w:t>
            </w:r>
            <w:r w:rsidR="00071531" w:rsidRPr="00480B14">
              <w:rPr>
                <w:i/>
              </w:rPr>
              <w:t>4</w:t>
            </w:r>
            <w:r w:rsidR="00735853" w:rsidRPr="00480B14">
              <w:rPr>
                <w:i/>
              </w:rPr>
              <w:t xml:space="preserve">; </w:t>
            </w:r>
            <w:r w:rsidRPr="00480B14">
              <w:rPr>
                <w:i/>
              </w:rPr>
              <w:t>otherwise, skip to Affirmation of Accuracy</w:t>
            </w:r>
          </w:p>
          <w:p w14:paraId="6E8B8272" w14:textId="77777777" w:rsidR="007477C6" w:rsidRPr="007477C6" w:rsidRDefault="007477C6" w:rsidP="00071531">
            <w:pPr>
              <w:rPr>
                <w:i/>
              </w:rPr>
            </w:pPr>
          </w:p>
        </w:tc>
      </w:tr>
      <w:tr w:rsidR="00725220" w14:paraId="5F8BE678" w14:textId="77777777" w:rsidTr="008916DA">
        <w:trPr>
          <w:jc w:val="center"/>
        </w:trPr>
        <w:tc>
          <w:tcPr>
            <w:tcW w:w="7668" w:type="dxa"/>
            <w:gridSpan w:val="2"/>
            <w:vAlign w:val="center"/>
          </w:tcPr>
          <w:p w14:paraId="205BF156" w14:textId="698A03FF" w:rsidR="00B90182" w:rsidRPr="00CC5A3C" w:rsidRDefault="00725220" w:rsidP="00CC5A3C">
            <w:pPr>
              <w:numPr>
                <w:ilvl w:val="0"/>
                <w:numId w:val="3"/>
              </w:numPr>
              <w:rPr>
                <w:snapToGrid w:val="0"/>
              </w:rPr>
            </w:pPr>
            <w:r w:rsidRPr="00480B14">
              <w:rPr>
                <w:snapToGrid w:val="0"/>
              </w:rPr>
              <w:t xml:space="preserve">Total number of </w:t>
            </w:r>
            <w:r w:rsidRPr="00480B14">
              <w:rPr>
                <w:b/>
                <w:snapToGrid w:val="0"/>
              </w:rPr>
              <w:t>inpatient medication orders</w:t>
            </w:r>
            <w:r w:rsidRPr="00480B14">
              <w:rPr>
                <w:snapToGrid w:val="0"/>
              </w:rPr>
              <w:t>, including orders made in units which do NOT have a functioning CPOE system.</w:t>
            </w:r>
          </w:p>
        </w:tc>
        <w:tc>
          <w:tcPr>
            <w:tcW w:w="1890" w:type="dxa"/>
            <w:vAlign w:val="center"/>
          </w:tcPr>
          <w:p w14:paraId="024635EE" w14:textId="77777777" w:rsidR="00725220" w:rsidRPr="004D6EB3" w:rsidRDefault="00725220" w:rsidP="00DE5DD5">
            <w:pPr>
              <w:jc w:val="center"/>
              <w:rPr>
                <w:i/>
                <w:snapToGrid w:val="0"/>
              </w:rPr>
            </w:pPr>
          </w:p>
          <w:p w14:paraId="5A8F9C17" w14:textId="77777777" w:rsidR="00725220" w:rsidRPr="004D6EB3" w:rsidRDefault="00725220" w:rsidP="00DE5DD5">
            <w:pPr>
              <w:jc w:val="center"/>
              <w:rPr>
                <w:i/>
                <w:snapToGrid w:val="0"/>
              </w:rPr>
            </w:pPr>
            <w:r w:rsidRPr="004D6EB3">
              <w:rPr>
                <w:i/>
                <w:snapToGrid w:val="0"/>
              </w:rPr>
              <w:t>_____</w:t>
            </w:r>
          </w:p>
          <w:p w14:paraId="5263F3C6" w14:textId="77777777" w:rsidR="00725220" w:rsidRPr="004D6EB3" w:rsidRDefault="00E77C7B" w:rsidP="00DE5DD5">
            <w:pPr>
              <w:jc w:val="center"/>
              <w:rPr>
                <w:i/>
                <w:snapToGrid w:val="0"/>
                <w:sz w:val="16"/>
                <w:szCs w:val="16"/>
              </w:rPr>
            </w:pPr>
            <w:r w:rsidRPr="004D6EB3">
              <w:rPr>
                <w:i/>
                <w:snapToGrid w:val="0"/>
                <w:sz w:val="16"/>
                <w:szCs w:val="16"/>
              </w:rPr>
              <w:t>Format: Whole numbers only</w:t>
            </w:r>
          </w:p>
        </w:tc>
      </w:tr>
      <w:tr w:rsidR="00725220" w14:paraId="3015B82A" w14:textId="77777777" w:rsidTr="008916DA">
        <w:trPr>
          <w:trHeight w:val="710"/>
          <w:jc w:val="center"/>
        </w:trPr>
        <w:tc>
          <w:tcPr>
            <w:tcW w:w="7668" w:type="dxa"/>
            <w:gridSpan w:val="2"/>
            <w:vAlign w:val="center"/>
          </w:tcPr>
          <w:p w14:paraId="7118A50B" w14:textId="25CE3B75" w:rsidR="00B90182" w:rsidRPr="00CC5A3C" w:rsidRDefault="00725220" w:rsidP="00CC5A3C">
            <w:pPr>
              <w:numPr>
                <w:ilvl w:val="0"/>
                <w:numId w:val="3"/>
              </w:numPr>
              <w:rPr>
                <w:snapToGrid w:val="0"/>
              </w:rPr>
            </w:pPr>
            <w:r w:rsidRPr="00480B14">
              <w:rPr>
                <w:snapToGrid w:val="0"/>
              </w:rPr>
              <w:t>The number of</w:t>
            </w:r>
            <w:r w:rsidRPr="00480B14">
              <w:rPr>
                <w:b/>
                <w:snapToGrid w:val="0"/>
              </w:rPr>
              <w:t xml:space="preserve"> orders</w:t>
            </w:r>
            <w:r w:rsidR="004D0468" w:rsidRPr="00480B14">
              <w:rPr>
                <w:snapToGrid w:val="0"/>
              </w:rPr>
              <w:t xml:space="preserve"> in question </w:t>
            </w:r>
            <w:r w:rsidR="002B7D82" w:rsidRPr="00480B14">
              <w:rPr>
                <w:snapToGrid w:val="0"/>
              </w:rPr>
              <w:t>#</w:t>
            </w:r>
            <w:r w:rsidR="007903D1" w:rsidRPr="00480B14">
              <w:rPr>
                <w:snapToGrid w:val="0"/>
              </w:rPr>
              <w:t>3</w:t>
            </w:r>
            <w:r w:rsidRPr="00480B14">
              <w:rPr>
                <w:snapToGrid w:val="0"/>
              </w:rPr>
              <w:t xml:space="preserve"> that licensed prescribers entered via a CPOE system that</w:t>
            </w:r>
            <w:r w:rsidR="00735853" w:rsidRPr="00480B14">
              <w:rPr>
                <w:snapToGrid w:val="0"/>
              </w:rPr>
              <w:t xml:space="preserve"> meets the </w:t>
            </w:r>
            <w:r w:rsidR="007903D1" w:rsidRPr="00480B14">
              <w:rPr>
                <w:snapToGrid w:val="0"/>
              </w:rPr>
              <w:t xml:space="preserve">criteria </w:t>
            </w:r>
            <w:r w:rsidR="00DE5DD5" w:rsidRPr="00480B14">
              <w:rPr>
                <w:snapToGrid w:val="0"/>
              </w:rPr>
              <w:t xml:space="preserve">outlined in question </w:t>
            </w:r>
            <w:r w:rsidR="002B7D82" w:rsidRPr="00480B14">
              <w:rPr>
                <w:snapToGrid w:val="0"/>
              </w:rPr>
              <w:t>#</w:t>
            </w:r>
            <w:r w:rsidR="00DE5DD5" w:rsidRPr="00480B14">
              <w:rPr>
                <w:snapToGrid w:val="0"/>
              </w:rPr>
              <w:t>2</w:t>
            </w:r>
            <w:r w:rsidR="00735853" w:rsidRPr="00480B14">
              <w:rPr>
                <w:snapToGrid w:val="0"/>
              </w:rPr>
              <w:t>.</w:t>
            </w:r>
          </w:p>
        </w:tc>
        <w:tc>
          <w:tcPr>
            <w:tcW w:w="1890" w:type="dxa"/>
            <w:vAlign w:val="center"/>
          </w:tcPr>
          <w:p w14:paraId="5C36D659" w14:textId="77777777" w:rsidR="00CC5A3C" w:rsidRDefault="00CC5A3C" w:rsidP="00CC5A3C">
            <w:pPr>
              <w:jc w:val="center"/>
              <w:rPr>
                <w:i/>
                <w:snapToGrid w:val="0"/>
              </w:rPr>
            </w:pPr>
          </w:p>
          <w:p w14:paraId="598098FF" w14:textId="7D706746" w:rsidR="00725220" w:rsidRPr="004D6EB3" w:rsidRDefault="00725220" w:rsidP="00CC5A3C">
            <w:pPr>
              <w:jc w:val="center"/>
              <w:rPr>
                <w:i/>
                <w:snapToGrid w:val="0"/>
              </w:rPr>
            </w:pPr>
            <w:r w:rsidRPr="004D6EB3">
              <w:rPr>
                <w:i/>
                <w:snapToGrid w:val="0"/>
              </w:rPr>
              <w:t>_____</w:t>
            </w:r>
          </w:p>
          <w:p w14:paraId="357A4E2C" w14:textId="77777777" w:rsidR="00E77C7B" w:rsidRPr="004D6EB3" w:rsidRDefault="00E77C7B" w:rsidP="00DE5DD5">
            <w:pPr>
              <w:jc w:val="center"/>
              <w:rPr>
                <w:i/>
                <w:snapToGrid w:val="0"/>
                <w:sz w:val="16"/>
                <w:szCs w:val="16"/>
              </w:rPr>
            </w:pPr>
            <w:r w:rsidRPr="004D6EB3">
              <w:rPr>
                <w:i/>
                <w:snapToGrid w:val="0"/>
                <w:sz w:val="16"/>
                <w:szCs w:val="16"/>
              </w:rPr>
              <w:t>Format: Whole numbers only</w:t>
            </w:r>
          </w:p>
        </w:tc>
      </w:tr>
      <w:tr w:rsidR="00725220" w14:paraId="08FD1B93" w14:textId="77777777" w:rsidTr="008916DA">
        <w:tblPrEx>
          <w:tblBorders>
            <w:top w:val="single" w:sz="24" w:space="0" w:color="auto"/>
            <w:left w:val="none" w:sz="0" w:space="0" w:color="auto"/>
            <w:bottom w:val="none" w:sz="0" w:space="0" w:color="auto"/>
            <w:right w:val="none" w:sz="0" w:space="0" w:color="auto"/>
          </w:tblBorders>
        </w:tblPrEx>
        <w:trPr>
          <w:cantSplit/>
          <w:jc w:val="center"/>
        </w:trPr>
        <w:tc>
          <w:tcPr>
            <w:tcW w:w="9558" w:type="dxa"/>
            <w:gridSpan w:val="3"/>
          </w:tcPr>
          <w:p w14:paraId="4C46F65A" w14:textId="77777777" w:rsidR="00725220" w:rsidRPr="004D6EB3" w:rsidRDefault="00725220">
            <w:pPr>
              <w:rPr>
                <w:i/>
              </w:rPr>
            </w:pPr>
          </w:p>
          <w:p w14:paraId="5965C564" w14:textId="77777777" w:rsidR="00725220" w:rsidRPr="004D6EB3" w:rsidRDefault="004C4B8D" w:rsidP="00CB1F18">
            <w:pPr>
              <w:rPr>
                <w:i/>
              </w:rPr>
            </w:pPr>
            <w:r w:rsidRPr="004D6EB3">
              <w:rPr>
                <w:i/>
              </w:rPr>
              <w:t>If “yes”</w:t>
            </w:r>
            <w:r w:rsidR="00725220" w:rsidRPr="004D6EB3">
              <w:rPr>
                <w:i/>
              </w:rPr>
              <w:t xml:space="preserve"> to question </w:t>
            </w:r>
            <w:r w:rsidR="002B7D82" w:rsidRPr="004D6EB3">
              <w:rPr>
                <w:i/>
              </w:rPr>
              <w:t>#</w:t>
            </w:r>
            <w:r w:rsidR="00DE5DD5" w:rsidRPr="004D6EB3">
              <w:rPr>
                <w:i/>
              </w:rPr>
              <w:t>2</w:t>
            </w:r>
            <w:r w:rsidR="00725220" w:rsidRPr="004D6EB3">
              <w:rPr>
                <w:i/>
              </w:rPr>
              <w:t xml:space="preserve"> and you are an </w:t>
            </w:r>
            <w:r w:rsidR="00725220" w:rsidRPr="004D6EB3">
              <w:rPr>
                <w:b/>
                <w:i/>
              </w:rPr>
              <w:t>adult or general hospital</w:t>
            </w:r>
            <w:r w:rsidR="00725220" w:rsidRPr="004D6EB3">
              <w:rPr>
                <w:i/>
              </w:rPr>
              <w:t xml:space="preserve">, you will be able to </w:t>
            </w:r>
            <w:r w:rsidRPr="004D6EB3">
              <w:rPr>
                <w:i/>
              </w:rPr>
              <w:t xml:space="preserve">access the </w:t>
            </w:r>
            <w:r w:rsidR="00725220" w:rsidRPr="004D6EB3">
              <w:rPr>
                <w:b/>
                <w:i/>
              </w:rPr>
              <w:t>CPOE Evaluation Tool</w:t>
            </w:r>
            <w:r w:rsidR="00725220" w:rsidRPr="004D6EB3">
              <w:rPr>
                <w:i/>
              </w:rPr>
              <w:t xml:space="preserve"> from the </w:t>
            </w:r>
            <w:r w:rsidR="00DE5DD5" w:rsidRPr="004D6EB3">
              <w:rPr>
                <w:i/>
              </w:rPr>
              <w:t>S</w:t>
            </w:r>
            <w:r w:rsidR="00725220" w:rsidRPr="004D6EB3">
              <w:rPr>
                <w:i/>
              </w:rPr>
              <w:t xml:space="preserve">urvey </w:t>
            </w:r>
            <w:r w:rsidR="00DE5DD5" w:rsidRPr="004D6EB3">
              <w:rPr>
                <w:i/>
              </w:rPr>
              <w:t>D</w:t>
            </w:r>
            <w:r w:rsidR="00725220" w:rsidRPr="004D6EB3">
              <w:rPr>
                <w:i/>
              </w:rPr>
              <w:t>ashboard</w:t>
            </w:r>
            <w:r w:rsidR="00DE5DD5" w:rsidRPr="004D6EB3">
              <w:rPr>
                <w:i/>
              </w:rPr>
              <w:t xml:space="preserve"> after submitting Section 2</w:t>
            </w:r>
            <w:r w:rsidR="00725220" w:rsidRPr="004D6EB3">
              <w:rPr>
                <w:i/>
              </w:rPr>
              <w:t>.</w:t>
            </w:r>
          </w:p>
          <w:p w14:paraId="30528058" w14:textId="77777777" w:rsidR="00F55291" w:rsidRPr="004D6EB3" w:rsidRDefault="00F55291" w:rsidP="00CB1F18">
            <w:pPr>
              <w:rPr>
                <w:i/>
              </w:rPr>
            </w:pPr>
          </w:p>
          <w:p w14:paraId="681282D6" w14:textId="77777777" w:rsidR="00F55291" w:rsidRPr="004D6EB3" w:rsidRDefault="00F55291" w:rsidP="00CB1F18">
            <w:pPr>
              <w:rPr>
                <w:i/>
              </w:rPr>
            </w:pPr>
            <w:r w:rsidRPr="004D6EB3">
              <w:rPr>
                <w:i/>
              </w:rPr>
              <w:t>Question #5 does not apply to pediatric hospitals.</w:t>
            </w:r>
          </w:p>
          <w:p w14:paraId="293247E6" w14:textId="77777777" w:rsidR="004C4B8D" w:rsidRPr="004D6EB3" w:rsidRDefault="004C4B8D" w:rsidP="00CB1F18">
            <w:pPr>
              <w:rPr>
                <w:i/>
                <w:snapToGrid w:val="0"/>
              </w:rPr>
            </w:pPr>
          </w:p>
        </w:tc>
      </w:tr>
      <w:tr w:rsidR="00725220" w14:paraId="42575E52" w14:textId="77777777" w:rsidTr="008916DA">
        <w:trPr>
          <w:trHeight w:val="1043"/>
          <w:jc w:val="center"/>
        </w:trPr>
        <w:tc>
          <w:tcPr>
            <w:tcW w:w="5598" w:type="dxa"/>
            <w:vAlign w:val="center"/>
          </w:tcPr>
          <w:p w14:paraId="711781C8" w14:textId="77777777" w:rsidR="00DE5DD5" w:rsidRPr="00480B14" w:rsidRDefault="00725220" w:rsidP="00FD3C45">
            <w:pPr>
              <w:numPr>
                <w:ilvl w:val="0"/>
                <w:numId w:val="3"/>
              </w:numPr>
              <w:rPr>
                <w:snapToGrid w:val="0"/>
                <w:color w:val="000000"/>
              </w:rPr>
            </w:pPr>
            <w:r w:rsidRPr="00480B14">
              <w:rPr>
                <w:snapToGrid w:val="0"/>
                <w:color w:val="000000"/>
              </w:rPr>
              <w:t>What was your hospital’s score when it tested its CPOE system using the Leapfrog CPOE Evaluation Tool?</w:t>
            </w:r>
          </w:p>
          <w:p w14:paraId="2DDADC61" w14:textId="77777777" w:rsidR="00725220" w:rsidRPr="00480B14" w:rsidRDefault="00725220" w:rsidP="00173818">
            <w:pPr>
              <w:ind w:left="360"/>
              <w:rPr>
                <w:snapToGrid w:val="0"/>
                <w:color w:val="000000"/>
              </w:rPr>
            </w:pPr>
            <w:r w:rsidRPr="00480B14">
              <w:rPr>
                <w:snapToGrid w:val="0"/>
                <w:color w:val="000000"/>
              </w:rPr>
              <w:br/>
            </w:r>
            <w:r w:rsidRPr="00480B14">
              <w:rPr>
                <w:b/>
                <w:i/>
                <w:snapToGrid w:val="0"/>
                <w:color w:val="FF0000"/>
              </w:rPr>
              <w:t>Test must be completed on or after April 1</w:t>
            </w:r>
            <w:r w:rsidR="00A43E25">
              <w:rPr>
                <w:b/>
                <w:i/>
                <w:snapToGrid w:val="0"/>
                <w:color w:val="FF0000"/>
              </w:rPr>
              <w:t>5</w:t>
            </w:r>
            <w:r w:rsidRPr="00480B14">
              <w:rPr>
                <w:b/>
                <w:i/>
                <w:snapToGrid w:val="0"/>
                <w:color w:val="FF0000"/>
              </w:rPr>
              <w:t>,</w:t>
            </w:r>
            <w:r w:rsidR="008C47D7" w:rsidRPr="00480B14">
              <w:rPr>
                <w:b/>
                <w:i/>
                <w:snapToGrid w:val="0"/>
                <w:color w:val="FF0000"/>
              </w:rPr>
              <w:t xml:space="preserve"> </w:t>
            </w:r>
            <w:r w:rsidRPr="00480B14">
              <w:rPr>
                <w:b/>
                <w:i/>
                <w:snapToGrid w:val="0"/>
                <w:color w:val="FF0000"/>
              </w:rPr>
              <w:t>201</w:t>
            </w:r>
            <w:r w:rsidR="00FF4A32">
              <w:rPr>
                <w:b/>
                <w:i/>
                <w:snapToGrid w:val="0"/>
                <w:color w:val="FF0000"/>
              </w:rPr>
              <w:t>6</w:t>
            </w:r>
          </w:p>
        </w:tc>
        <w:tc>
          <w:tcPr>
            <w:tcW w:w="3960" w:type="dxa"/>
            <w:gridSpan w:val="2"/>
            <w:vAlign w:val="center"/>
          </w:tcPr>
          <w:p w14:paraId="40453F7E" w14:textId="77777777" w:rsidR="00725220" w:rsidRPr="00480B14" w:rsidRDefault="00120B33" w:rsidP="00173818">
            <w:pPr>
              <w:shd w:val="clear" w:color="auto" w:fill="C0C0C0"/>
              <w:jc w:val="center"/>
              <w:rPr>
                <w:i/>
                <w:snapToGrid w:val="0"/>
              </w:rPr>
            </w:pPr>
            <w:r>
              <w:rPr>
                <w:i/>
                <w:snapToGrid w:val="0"/>
              </w:rPr>
              <w:t>No response</w:t>
            </w:r>
            <w:r w:rsidR="00725220" w:rsidRPr="00480B14">
              <w:rPr>
                <w:i/>
                <w:snapToGrid w:val="0"/>
              </w:rPr>
              <w:t xml:space="preserve"> required</w:t>
            </w:r>
            <w:r>
              <w:rPr>
                <w:i/>
                <w:snapToGrid w:val="0"/>
              </w:rPr>
              <w:t xml:space="preserve"> here.</w:t>
            </w:r>
            <w:r w:rsidR="00725220" w:rsidRPr="00480B14">
              <w:rPr>
                <w:i/>
                <w:snapToGrid w:val="0"/>
              </w:rPr>
              <w:br/>
              <w:t>Determined automatically based on</w:t>
            </w:r>
            <w:r w:rsidR="00725220" w:rsidRPr="00480B14">
              <w:rPr>
                <w:i/>
                <w:snapToGrid w:val="0"/>
              </w:rPr>
              <w:br/>
            </w:r>
            <w:r w:rsidR="00725220" w:rsidRPr="00480B14">
              <w:rPr>
                <w:b/>
                <w:i/>
                <w:snapToGrid w:val="0"/>
              </w:rPr>
              <w:t>separately completing</w:t>
            </w:r>
            <w:r w:rsidR="00725220" w:rsidRPr="00480B14">
              <w:rPr>
                <w:i/>
                <w:snapToGrid w:val="0"/>
              </w:rPr>
              <w:t xml:space="preserve"> a test using the</w:t>
            </w:r>
          </w:p>
          <w:p w14:paraId="3BA19ED6" w14:textId="77777777" w:rsidR="00F55291" w:rsidRPr="00480B14" w:rsidRDefault="00725220" w:rsidP="00F55291">
            <w:pPr>
              <w:shd w:val="clear" w:color="auto" w:fill="C0C0C0"/>
              <w:jc w:val="center"/>
              <w:rPr>
                <w:i/>
                <w:snapToGrid w:val="0"/>
              </w:rPr>
            </w:pPr>
            <w:r w:rsidRPr="00480B14">
              <w:rPr>
                <w:i/>
                <w:snapToGrid w:val="0"/>
              </w:rPr>
              <w:t>Leapfrog CPOE Evaluation Tool</w:t>
            </w:r>
          </w:p>
        </w:tc>
      </w:tr>
    </w:tbl>
    <w:p w14:paraId="2CCA3CD1" w14:textId="77777777" w:rsidR="004C405D" w:rsidRDefault="004C405D">
      <w:pPr>
        <w:rPr>
          <w:b/>
          <w:snapToGrid w:val="0"/>
          <w:color w:val="000000"/>
        </w:rPr>
      </w:pPr>
    </w:p>
    <w:p w14:paraId="658BED46" w14:textId="77777777" w:rsidR="00FB0C73" w:rsidRDefault="00FB0C73">
      <w:pPr>
        <w:rPr>
          <w:b/>
          <w:snapToGrid w:val="0"/>
          <w:color w:val="000000"/>
        </w:rPr>
      </w:pPr>
    </w:p>
    <w:p w14:paraId="441A7DFB" w14:textId="77777777" w:rsidR="00F17FB5" w:rsidRDefault="00F17FB5">
      <w:pPr>
        <w:rPr>
          <w:b/>
          <w:snapToGrid w:val="0"/>
          <w:color w:val="000000"/>
        </w:rPr>
      </w:pPr>
      <w:r>
        <w:rPr>
          <w:b/>
          <w:snapToGrid w:val="0"/>
          <w:color w:val="000000"/>
        </w:rPr>
        <w:br w:type="page"/>
      </w:r>
    </w:p>
    <w:p w14:paraId="475FE112" w14:textId="77777777" w:rsidR="008910AA" w:rsidRDefault="008910AA">
      <w:pPr>
        <w:rPr>
          <w:b/>
          <w:snapToGrid w:val="0"/>
          <w:color w:val="000000"/>
        </w:rPr>
      </w:pPr>
      <w:r>
        <w:rPr>
          <w:b/>
          <w:snapToGrid w:val="0"/>
          <w:color w:val="000000"/>
        </w:rPr>
        <w:lastRenderedPageBreak/>
        <w:t>Affirmation of Accuracy</w:t>
      </w:r>
    </w:p>
    <w:p w14:paraId="444A560B" w14:textId="77777777" w:rsidR="008910AA" w:rsidRDefault="008910AA">
      <w:pPr>
        <w:rPr>
          <w:snapToGrid w:val="0"/>
          <w:color w:val="000000"/>
        </w:rPr>
      </w:pPr>
    </w:p>
    <w:p w14:paraId="72D3AA0D" w14:textId="77777777" w:rsidR="00456023" w:rsidRPr="00362B11" w:rsidRDefault="00456023" w:rsidP="00456023">
      <w:pPr>
        <w:rPr>
          <w:rFonts w:cs="Arial"/>
          <w:color w:val="000000"/>
        </w:rPr>
      </w:pPr>
      <w:r w:rsidRPr="00362B11">
        <w:rPr>
          <w:rFonts w:cs="Arial"/>
          <w:color w:val="000000"/>
        </w:rPr>
        <w:t xml:space="preserve">As the hospital CEO or as an employee of the hospital to whom the hospital CEO has delegated responsibility, </w:t>
      </w:r>
      <w:r>
        <w:rPr>
          <w:rFonts w:cs="Arial"/>
          <w:color w:val="000000"/>
        </w:rPr>
        <w:t>I have reviewed this information</w:t>
      </w:r>
      <w:r w:rsidRPr="00362B11">
        <w:rPr>
          <w:rFonts w:cs="Arial"/>
          <w:color w:val="000000"/>
        </w:rPr>
        <w:t xml:space="preserve"> </w:t>
      </w:r>
      <w:r>
        <w:rPr>
          <w:rFonts w:cs="Arial"/>
          <w:color w:val="000000"/>
        </w:rPr>
        <w:t>pertaining to the Computerized Physician Order Entry Section</w:t>
      </w:r>
      <w:r w:rsidRPr="00362B11">
        <w:rPr>
          <w:rFonts w:cs="Arial"/>
          <w:color w:val="000000"/>
        </w:rPr>
        <w:t xml:space="preserve"> at our hospital, and I here</w:t>
      </w:r>
      <w:r>
        <w:rPr>
          <w:rFonts w:cs="Arial"/>
          <w:color w:val="000000"/>
        </w:rPr>
        <w:t>by certify that this information is</w:t>
      </w:r>
      <w:r w:rsidRPr="00362B11">
        <w:rPr>
          <w:rFonts w:cs="Arial"/>
          <w:color w:val="000000"/>
        </w:rPr>
        <w:t xml:space="preserve"> true, accurate, and reflect the current, normal operating circumstances at our hospital. I am authorized to make this certification on behalf of our hospital. </w:t>
      </w:r>
    </w:p>
    <w:p w14:paraId="3D2FAE8E" w14:textId="77777777" w:rsidR="00456023" w:rsidRPr="00362B11" w:rsidRDefault="00456023" w:rsidP="00456023">
      <w:pPr>
        <w:rPr>
          <w:rFonts w:cs="Arial"/>
          <w:color w:val="000000"/>
        </w:rPr>
      </w:pPr>
    </w:p>
    <w:p w14:paraId="694864E9" w14:textId="77777777" w:rsidR="00456023" w:rsidRDefault="00456023" w:rsidP="00456023">
      <w:pPr>
        <w:rPr>
          <w:rFonts w:ascii="Times New Roman" w:hAnsi="Times New Roman"/>
          <w:sz w:val="22"/>
          <w:szCs w:val="22"/>
        </w:rPr>
      </w:pPr>
      <w:r>
        <w:t>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Score,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 who contract with Leapfrog reserve the right to omit or disclaim information that is not current, accurate or truthful.</w:t>
      </w:r>
    </w:p>
    <w:p w14:paraId="19542AFE" w14:textId="77777777" w:rsidR="008910AA" w:rsidRDefault="008910AA" w:rsidP="000B33B2">
      <w:pPr>
        <w:rPr>
          <w:snapToGrid w:val="0"/>
          <w:color w:val="000000"/>
        </w:rPr>
      </w:pPr>
    </w:p>
    <w:p w14:paraId="4D021EC6" w14:textId="77777777" w:rsidR="00BA1620" w:rsidRDefault="00BA1620" w:rsidP="000B33B2">
      <w:pPr>
        <w:rPr>
          <w:snapToGrid w:val="0"/>
          <w:color w:val="000000"/>
        </w:rPr>
      </w:pPr>
    </w:p>
    <w:p w14:paraId="65637D3A" w14:textId="77777777" w:rsidR="008910AA" w:rsidRDefault="008910AA">
      <w:pPr>
        <w:spacing w:line="240" w:lineRule="exact"/>
        <w:rPr>
          <w:snapToGrid w:val="0"/>
          <w:color w:val="000000"/>
        </w:rPr>
      </w:pPr>
      <w:r>
        <w:rPr>
          <w:snapToGrid w:val="0"/>
          <w:color w:val="000000"/>
        </w:rPr>
        <w:t>Affirmed by _____________________, the hospital’s ___________________________,</w:t>
      </w:r>
    </w:p>
    <w:p w14:paraId="34C7F81B" w14:textId="77777777" w:rsidR="008910AA" w:rsidRDefault="008910AA">
      <w:pPr>
        <w:pStyle w:val="BodyText2"/>
        <w:spacing w:line="240" w:lineRule="exact"/>
      </w:pPr>
      <w:r>
        <w:tab/>
      </w:r>
      <w:r>
        <w:tab/>
        <w:t xml:space="preserve">  (name)</w:t>
      </w:r>
      <w:r>
        <w:tab/>
      </w:r>
      <w:r>
        <w:tab/>
      </w:r>
      <w:r>
        <w:tab/>
      </w:r>
      <w:r>
        <w:tab/>
      </w:r>
      <w:r>
        <w:tab/>
      </w:r>
      <w:r>
        <w:tab/>
        <w:t>(title)</w:t>
      </w:r>
    </w:p>
    <w:p w14:paraId="7685FC12" w14:textId="77777777" w:rsidR="008910AA" w:rsidRDefault="008910AA">
      <w:pPr>
        <w:spacing w:line="240" w:lineRule="exact"/>
        <w:rPr>
          <w:snapToGrid w:val="0"/>
        </w:rPr>
      </w:pPr>
      <w:r>
        <w:rPr>
          <w:snapToGrid w:val="0"/>
        </w:rPr>
        <w:t>on _______________________.</w:t>
      </w:r>
    </w:p>
    <w:p w14:paraId="0D243DB2" w14:textId="77777777" w:rsidR="008910AA" w:rsidRDefault="008910AA">
      <w:pPr>
        <w:spacing w:line="240" w:lineRule="exact"/>
        <w:rPr>
          <w:i/>
        </w:rPr>
      </w:pPr>
      <w:r>
        <w:rPr>
          <w:i/>
        </w:rPr>
        <w:t xml:space="preserve">                    (date)</w:t>
      </w:r>
    </w:p>
    <w:p w14:paraId="425F9295" w14:textId="77777777" w:rsidR="00F87A51" w:rsidRDefault="00F87A51">
      <w:pPr>
        <w:spacing w:line="240" w:lineRule="exact"/>
        <w:rPr>
          <w:i/>
        </w:rPr>
      </w:pPr>
    </w:p>
    <w:p w14:paraId="67872B74" w14:textId="77777777" w:rsidR="00F17FB5" w:rsidRDefault="00F17FB5" w:rsidP="00F17FB5">
      <w:pPr>
        <w:rPr>
          <w:i/>
        </w:rPr>
      </w:pPr>
      <w:r>
        <w:rPr>
          <w:i/>
        </w:rPr>
        <w:br w:type="page"/>
      </w:r>
    </w:p>
    <w:p w14:paraId="479AEC5D" w14:textId="77777777" w:rsidR="00C35C80" w:rsidRPr="00BC2D78" w:rsidRDefault="00C35C80" w:rsidP="002C3E94">
      <w:pPr>
        <w:pStyle w:val="Title"/>
      </w:pPr>
      <w:bookmarkStart w:id="51" w:name="_Toc383774986"/>
      <w:bookmarkStart w:id="52" w:name="_Toc447194974"/>
      <w:r w:rsidRPr="00BC2D78">
        <w:lastRenderedPageBreak/>
        <w:t>Section 2</w:t>
      </w:r>
      <w:bookmarkEnd w:id="51"/>
      <w:r>
        <w:t xml:space="preserve">: </w:t>
      </w:r>
      <w:r w:rsidR="000479D5">
        <w:t>Computerized P</w:t>
      </w:r>
      <w:r w:rsidR="00E867C5">
        <w:t>hysician</w:t>
      </w:r>
      <w:r w:rsidR="000479D5">
        <w:t xml:space="preserve"> Order Entry (CPOE) </w:t>
      </w:r>
      <w:r>
        <w:t>Reference Information</w:t>
      </w:r>
      <w:bookmarkEnd w:id="52"/>
    </w:p>
    <w:p w14:paraId="1D6A82DB" w14:textId="77777777" w:rsidR="00C35C80" w:rsidRDefault="00C35C80" w:rsidP="00C35C80">
      <w:pPr>
        <w:rPr>
          <w:lang w:eastAsia="ja-JP"/>
        </w:rPr>
      </w:pPr>
    </w:p>
    <w:p w14:paraId="1A2AC196" w14:textId="77777777" w:rsidR="00C35C80" w:rsidRPr="002E6B94" w:rsidRDefault="00C35C80" w:rsidP="00C35C80">
      <w:pPr>
        <w:rPr>
          <w:b/>
          <w:color w:val="FF0000"/>
          <w:lang w:eastAsia="ja-JP"/>
        </w:rPr>
      </w:pPr>
      <w:r w:rsidRPr="002E6B94">
        <w:rPr>
          <w:b/>
          <w:color w:val="FF0000"/>
          <w:lang w:eastAsia="ja-JP"/>
        </w:rPr>
        <w:t>The Pediatric Inpatient CPOE Evaluation Tool is not available. Pediatric Hos</w:t>
      </w:r>
      <w:r w:rsidR="003F1084">
        <w:rPr>
          <w:b/>
          <w:color w:val="FF0000"/>
          <w:lang w:eastAsia="ja-JP"/>
        </w:rPr>
        <w:t xml:space="preserve">pitals should complete </w:t>
      </w:r>
      <w:r w:rsidR="002B7D82">
        <w:rPr>
          <w:b/>
          <w:color w:val="FF0000"/>
          <w:lang w:eastAsia="ja-JP"/>
        </w:rPr>
        <w:t>questions</w:t>
      </w:r>
      <w:r w:rsidR="00E85AB0">
        <w:rPr>
          <w:b/>
          <w:color w:val="FF0000"/>
          <w:lang w:eastAsia="ja-JP"/>
        </w:rPr>
        <w:t xml:space="preserve"> </w:t>
      </w:r>
      <w:r w:rsidR="00E867C5">
        <w:rPr>
          <w:b/>
          <w:color w:val="FF0000"/>
          <w:lang w:eastAsia="ja-JP"/>
        </w:rPr>
        <w:t>#</w:t>
      </w:r>
      <w:r w:rsidR="003F1084">
        <w:rPr>
          <w:b/>
          <w:color w:val="FF0000"/>
          <w:lang w:eastAsia="ja-JP"/>
        </w:rPr>
        <w:t>1-4</w:t>
      </w:r>
      <w:r w:rsidRPr="002E6B94">
        <w:rPr>
          <w:b/>
          <w:color w:val="FF0000"/>
          <w:lang w:eastAsia="ja-JP"/>
        </w:rPr>
        <w:t xml:space="preserve"> only. </w:t>
      </w:r>
    </w:p>
    <w:p w14:paraId="7551498B" w14:textId="77777777" w:rsidR="00C35C80" w:rsidRPr="00BC2D78" w:rsidRDefault="00C35C80" w:rsidP="00C35C80">
      <w:pPr>
        <w:jc w:val="center"/>
        <w:rPr>
          <w:lang w:eastAsia="ja-JP"/>
        </w:rPr>
      </w:pPr>
    </w:p>
    <w:p w14:paraId="4A7F4039" w14:textId="77777777" w:rsidR="00C35C80" w:rsidRPr="009700FA" w:rsidRDefault="00C35C80" w:rsidP="007A44CB">
      <w:pPr>
        <w:pStyle w:val="Heading3"/>
      </w:pPr>
      <w:bookmarkStart w:id="53" w:name="_Toc236459172"/>
      <w:bookmarkStart w:id="54" w:name="_Toc383774987"/>
      <w:bookmarkStart w:id="55" w:name="_Toc447194975"/>
      <w:r w:rsidRPr="009700FA">
        <w:rPr>
          <w:rFonts w:hint="eastAsia"/>
        </w:rPr>
        <w:t>What</w:t>
      </w:r>
      <w:r w:rsidRPr="009700FA">
        <w:t>’</w:t>
      </w:r>
      <w:r w:rsidRPr="009700FA">
        <w:rPr>
          <w:rFonts w:hint="eastAsia"/>
        </w:rPr>
        <w:t>s New</w:t>
      </w:r>
      <w:bookmarkEnd w:id="53"/>
      <w:r w:rsidRPr="009700FA">
        <w:rPr>
          <w:rFonts w:hint="eastAsia"/>
        </w:rPr>
        <w:t xml:space="preserve"> in the </w:t>
      </w:r>
      <w:bookmarkEnd w:id="54"/>
      <w:r w:rsidR="004F68CC">
        <w:t>2016 Survey</w:t>
      </w:r>
      <w:bookmarkEnd w:id="55"/>
    </w:p>
    <w:p w14:paraId="0ECFA5C0" w14:textId="77777777" w:rsidR="00C35C80" w:rsidRDefault="00C35C80" w:rsidP="00C35C80"/>
    <w:p w14:paraId="4F165E76" w14:textId="77777777" w:rsidR="00C35C80" w:rsidRPr="00D761A6" w:rsidRDefault="00C35C80" w:rsidP="00C35C80">
      <w:r w:rsidRPr="00D761A6">
        <w:t xml:space="preserve">No </w:t>
      </w:r>
      <w:r w:rsidR="00F152B1">
        <w:t>substantive changes to this section.</w:t>
      </w:r>
    </w:p>
    <w:p w14:paraId="2832B90C" w14:textId="77777777" w:rsidR="00C35C80" w:rsidRPr="00D761A6" w:rsidRDefault="00C35C80" w:rsidP="00C35C80">
      <w:pPr>
        <w:rPr>
          <w:lang w:eastAsia="ja-JP"/>
        </w:rPr>
      </w:pPr>
    </w:p>
    <w:p w14:paraId="3CF1D594" w14:textId="77777777" w:rsidR="00B54730" w:rsidRDefault="00B54730" w:rsidP="007A44CB">
      <w:pPr>
        <w:pStyle w:val="Heading3"/>
      </w:pPr>
      <w:bookmarkStart w:id="56" w:name="_Toc236459173"/>
      <w:bookmarkStart w:id="57" w:name="_Toc383774988"/>
    </w:p>
    <w:p w14:paraId="249B6EE7" w14:textId="77777777" w:rsidR="00C35C80" w:rsidRPr="009A5391" w:rsidRDefault="00C35C80" w:rsidP="007A44CB">
      <w:pPr>
        <w:pStyle w:val="Heading3"/>
      </w:pPr>
      <w:bookmarkStart w:id="58" w:name="_Toc447194976"/>
      <w:r w:rsidRPr="009A5391">
        <w:rPr>
          <w:rFonts w:hint="eastAsia"/>
        </w:rPr>
        <w:t>Change Summary</w:t>
      </w:r>
      <w:bookmarkEnd w:id="56"/>
      <w:r w:rsidRPr="009A5391">
        <w:rPr>
          <w:rFonts w:hint="eastAsia"/>
        </w:rPr>
        <w:t xml:space="preserve"> since Release</w:t>
      </w:r>
      <w:bookmarkEnd w:id="57"/>
      <w:bookmarkEnd w:id="58"/>
    </w:p>
    <w:p w14:paraId="79FA491D" w14:textId="77777777" w:rsidR="00C35C80" w:rsidRPr="00D761A6" w:rsidRDefault="00C35C80" w:rsidP="00C35C80">
      <w:pPr>
        <w:rPr>
          <w:lang w:eastAsia="ja-JP"/>
        </w:rPr>
      </w:pPr>
    </w:p>
    <w:p w14:paraId="11D3DC64" w14:textId="77777777" w:rsidR="00C35C80" w:rsidRDefault="00C35C80" w:rsidP="00C35C80">
      <w:pPr>
        <w:pStyle w:val="BodyText3"/>
        <w:rPr>
          <w:lang w:eastAsia="ja-JP"/>
        </w:rPr>
      </w:pPr>
      <w:r>
        <w:rPr>
          <w:lang w:eastAsia="ja-JP"/>
        </w:rPr>
        <w:t xml:space="preserve">None. </w:t>
      </w:r>
      <w:r w:rsidRPr="00D761A6">
        <w:rPr>
          <w:lang w:eastAsia="ja-JP"/>
        </w:rPr>
        <w:t xml:space="preserve">If substantive changes are made to this section of the survey after release on April 1, </w:t>
      </w:r>
      <w:r w:rsidR="004F68CC">
        <w:rPr>
          <w:lang w:eastAsia="ja-JP"/>
        </w:rPr>
        <w:t>2016</w:t>
      </w:r>
      <w:r w:rsidRPr="00D761A6">
        <w:rPr>
          <w:lang w:eastAsia="ja-JP"/>
        </w:rPr>
        <w:t xml:space="preserve"> they will be documented in this Change Summary section.</w:t>
      </w:r>
    </w:p>
    <w:p w14:paraId="07BAAFBD" w14:textId="77777777" w:rsidR="00C906B4" w:rsidRDefault="00C906B4" w:rsidP="00C35C80">
      <w:pPr>
        <w:pStyle w:val="BodyText3"/>
        <w:rPr>
          <w:lang w:eastAsia="ja-JP"/>
        </w:rPr>
      </w:pPr>
    </w:p>
    <w:p w14:paraId="1FF49D1C" w14:textId="77777777" w:rsidR="00C35C80" w:rsidRPr="0033316A" w:rsidRDefault="0033316A" w:rsidP="0033316A">
      <w:pPr>
        <w:rPr>
          <w:b/>
          <w:sz w:val="28"/>
          <w:szCs w:val="28"/>
          <w:u w:val="single"/>
          <w:lang w:eastAsia="ja-JP"/>
        </w:rPr>
      </w:pPr>
      <w:r>
        <w:br w:type="page"/>
      </w:r>
    </w:p>
    <w:p w14:paraId="063BFE89" w14:textId="77777777" w:rsidR="00C35C80" w:rsidRPr="00BC2D78" w:rsidRDefault="00C35C80" w:rsidP="00954B73">
      <w:pPr>
        <w:pStyle w:val="Heading2"/>
        <w:rPr>
          <w:bCs/>
        </w:rPr>
      </w:pPr>
      <w:bookmarkStart w:id="59" w:name="_Toc383774989"/>
      <w:bookmarkStart w:id="60" w:name="_Toc447194977"/>
      <w:r w:rsidRPr="00BC2D78">
        <w:rPr>
          <w:rFonts w:hint="eastAsia"/>
        </w:rPr>
        <w:lastRenderedPageBreak/>
        <w:t>CPOE Frequently Asked Questions (FAQs)</w:t>
      </w:r>
      <w:bookmarkEnd w:id="59"/>
      <w:bookmarkEnd w:id="60"/>
      <w:r w:rsidRPr="00BC2D78">
        <w:rPr>
          <w:rFonts w:hint="eastAsia"/>
        </w:rPr>
        <w:t xml:space="preserve"> </w:t>
      </w:r>
    </w:p>
    <w:p w14:paraId="46A08C8F" w14:textId="77777777" w:rsidR="00C35C80" w:rsidRPr="00BC2D78" w:rsidRDefault="00C35C80" w:rsidP="00C35C80">
      <w:pPr>
        <w:autoSpaceDE w:val="0"/>
        <w:autoSpaceDN w:val="0"/>
        <w:adjustRightInd w:val="0"/>
        <w:ind w:left="360"/>
        <w:rPr>
          <w:i/>
        </w:rPr>
      </w:pPr>
    </w:p>
    <w:p w14:paraId="183D2C08" w14:textId="77777777" w:rsidR="00DA7C62" w:rsidRPr="00B31B8C" w:rsidRDefault="00DA7C62" w:rsidP="00ED58C1">
      <w:pPr>
        <w:pStyle w:val="ListParagraph"/>
        <w:numPr>
          <w:ilvl w:val="0"/>
          <w:numId w:val="31"/>
        </w:numPr>
        <w:rPr>
          <w:b/>
          <w:lang w:eastAsia="ja-JP"/>
        </w:rPr>
      </w:pPr>
      <w:r w:rsidRPr="00B31B8C">
        <w:rPr>
          <w:b/>
          <w:lang w:eastAsia="ja-JP"/>
        </w:rPr>
        <w:t>What 3-month reporting period should be used when reporting on this section?</w:t>
      </w:r>
    </w:p>
    <w:p w14:paraId="7DCEFFD3" w14:textId="77777777" w:rsidR="00A00030" w:rsidRPr="00A00030" w:rsidRDefault="00A00030" w:rsidP="00A00030">
      <w:pPr>
        <w:pStyle w:val="CommentText"/>
        <w:ind w:left="720"/>
      </w:pPr>
      <w:r w:rsidRPr="00B31B8C">
        <w:t>Hospitals should use the most recent three month reporting period available prior to submission. For example, if your hospital is sub</w:t>
      </w:r>
      <w:r w:rsidR="00532D41" w:rsidRPr="00B31B8C">
        <w:t>mitting a survey in June, you would</w:t>
      </w:r>
      <w:r w:rsidRPr="00B31B8C">
        <w:t xml:space="preserve"> us</w:t>
      </w:r>
      <w:r w:rsidR="00532D41" w:rsidRPr="00B31B8C">
        <w:t>e March 1, 2016 to May 30, 2016.</w:t>
      </w:r>
      <w:r w:rsidR="00532D41">
        <w:t xml:space="preserve"> </w:t>
      </w:r>
    </w:p>
    <w:p w14:paraId="09394874" w14:textId="77777777" w:rsidR="00DA7C62" w:rsidRDefault="00DA7C62" w:rsidP="00DA7C62">
      <w:pPr>
        <w:pStyle w:val="ListParagraph"/>
        <w:rPr>
          <w:b/>
          <w:lang w:eastAsia="ja-JP"/>
        </w:rPr>
      </w:pPr>
    </w:p>
    <w:p w14:paraId="759D34EC" w14:textId="77777777" w:rsidR="00C57CCE" w:rsidRPr="004A2DED" w:rsidRDefault="00C57CCE" w:rsidP="00ED58C1">
      <w:pPr>
        <w:pStyle w:val="ListParagraph"/>
        <w:numPr>
          <w:ilvl w:val="0"/>
          <w:numId w:val="31"/>
        </w:numPr>
        <w:rPr>
          <w:b/>
          <w:lang w:eastAsia="ja-JP"/>
        </w:rPr>
      </w:pPr>
      <w:r w:rsidRPr="004A2DED">
        <w:rPr>
          <w:b/>
          <w:lang w:eastAsia="ja-JP"/>
        </w:rPr>
        <w:t>What orders should we count for the CPOE denominator? The numerator?</w:t>
      </w:r>
    </w:p>
    <w:p w14:paraId="2B043713" w14:textId="77777777" w:rsidR="00C57CCE" w:rsidRDefault="00C57CCE" w:rsidP="00C57CCE">
      <w:pPr>
        <w:ind w:left="720"/>
        <w:rPr>
          <w:lang w:eastAsia="ja-JP"/>
        </w:rPr>
      </w:pPr>
      <w:r>
        <w:rPr>
          <w:lang w:eastAsia="ja-JP"/>
        </w:rPr>
        <w:t>For the denominator, h</w:t>
      </w:r>
      <w:r w:rsidRPr="004A2DED">
        <w:rPr>
          <w:lang w:eastAsia="ja-JP"/>
        </w:rPr>
        <w:t>ospitals should only include initial inpatient medication orders.</w:t>
      </w:r>
      <w:r>
        <w:rPr>
          <w:lang w:eastAsia="ja-JP"/>
        </w:rPr>
        <w:t xml:space="preserve"> </w:t>
      </w:r>
      <w:r w:rsidRPr="004A2DED">
        <w:rPr>
          <w:lang w:eastAsia="ja-JP"/>
        </w:rPr>
        <w:t xml:space="preserve">For example, </w:t>
      </w:r>
      <w:r>
        <w:rPr>
          <w:lang w:eastAsia="ja-JP"/>
        </w:rPr>
        <w:t xml:space="preserve">orders that are </w:t>
      </w:r>
      <w:r w:rsidR="00C906B4">
        <w:rPr>
          <w:lang w:eastAsia="ja-JP"/>
        </w:rPr>
        <w:t>modified</w:t>
      </w:r>
      <w:r w:rsidRPr="004A2DED">
        <w:rPr>
          <w:lang w:eastAsia="ja-JP"/>
        </w:rPr>
        <w:t xml:space="preserve"> from an initial order that maintain the original intent </w:t>
      </w:r>
      <w:r>
        <w:rPr>
          <w:lang w:eastAsia="ja-JP"/>
        </w:rPr>
        <w:t xml:space="preserve">of the original order </w:t>
      </w:r>
      <w:r w:rsidRPr="004A2DED">
        <w:rPr>
          <w:lang w:eastAsia="ja-JP"/>
        </w:rPr>
        <w:t xml:space="preserve">would not be counted. </w:t>
      </w:r>
    </w:p>
    <w:p w14:paraId="5BC198C3" w14:textId="77777777" w:rsidR="00C57CCE" w:rsidRDefault="00C57CCE" w:rsidP="00C57CCE">
      <w:pPr>
        <w:ind w:left="720"/>
        <w:rPr>
          <w:lang w:eastAsia="ja-JP"/>
        </w:rPr>
      </w:pPr>
    </w:p>
    <w:p w14:paraId="2D0E47E8" w14:textId="77777777" w:rsidR="00C57CCE" w:rsidRPr="007F4CDE" w:rsidRDefault="00C57CCE" w:rsidP="009D12E7">
      <w:pPr>
        <w:ind w:left="720"/>
        <w:rPr>
          <w:lang w:eastAsia="ja-JP"/>
        </w:rPr>
      </w:pPr>
      <w:r w:rsidRPr="004A2DED">
        <w:rPr>
          <w:lang w:eastAsia="ja-JP"/>
        </w:rPr>
        <w:t>For the numerator, hospitals should count those orders in the denominator that were entered through a CPOE sy</w:t>
      </w:r>
      <w:r w:rsidR="00C906B4">
        <w:rPr>
          <w:lang w:eastAsia="ja-JP"/>
        </w:rPr>
        <w:t xml:space="preserve">stem by a licensed prescriber. </w:t>
      </w:r>
      <w:r w:rsidRPr="004A2DED">
        <w:rPr>
          <w:lang w:eastAsia="ja-JP"/>
        </w:rPr>
        <w:t xml:space="preserve">Per protocol orders </w:t>
      </w:r>
      <w:r w:rsidR="00E277E4">
        <w:rPr>
          <w:lang w:eastAsia="ja-JP"/>
        </w:rPr>
        <w:t xml:space="preserve">and standard order sets approved by a medical committee can also </w:t>
      </w:r>
      <w:r>
        <w:rPr>
          <w:lang w:eastAsia="ja-JP"/>
        </w:rPr>
        <w:t>be included in the numerator</w:t>
      </w:r>
      <w:r w:rsidR="00E277E4">
        <w:rPr>
          <w:lang w:eastAsia="ja-JP"/>
        </w:rPr>
        <w:t xml:space="preserve"> if they are initiated by a nurse or licensed prescriber. </w:t>
      </w:r>
    </w:p>
    <w:p w14:paraId="17E96BAC" w14:textId="77777777" w:rsidR="00C57CCE" w:rsidRDefault="00C57CCE" w:rsidP="00C57CCE">
      <w:pPr>
        <w:ind w:left="720"/>
        <w:rPr>
          <w:b/>
        </w:rPr>
      </w:pPr>
    </w:p>
    <w:p w14:paraId="70D45789" w14:textId="77777777" w:rsidR="00C57CCE" w:rsidRDefault="00C57CCE" w:rsidP="00E27D82">
      <w:pPr>
        <w:numPr>
          <w:ilvl w:val="0"/>
          <w:numId w:val="30"/>
        </w:numPr>
        <w:rPr>
          <w:b/>
        </w:rPr>
      </w:pPr>
      <w:r>
        <w:rPr>
          <w:b/>
        </w:rPr>
        <w:t>Could we count an order that a prescriber calls in via telephone, but is entered by a nurse (or ward secretary) into the CPOE system in our numerator?</w:t>
      </w:r>
    </w:p>
    <w:p w14:paraId="1D2F0980" w14:textId="77777777" w:rsidR="00F53D43" w:rsidRDefault="00C57CCE" w:rsidP="00F53D43">
      <w:pPr>
        <w:ind w:left="720"/>
      </w:pPr>
      <w:r>
        <w:t xml:space="preserve">No, </w:t>
      </w:r>
      <w:r w:rsidR="009D12E7">
        <w:rPr>
          <w:lang w:eastAsia="ja-JP"/>
        </w:rPr>
        <w:t xml:space="preserve">orders that are </w:t>
      </w:r>
      <w:r w:rsidR="009D12E7" w:rsidRPr="004A2DED">
        <w:rPr>
          <w:lang w:eastAsia="ja-JP"/>
        </w:rPr>
        <w:t xml:space="preserve">verbally given to a non-licensed prescriber </w:t>
      </w:r>
      <w:r w:rsidR="009D12E7">
        <w:rPr>
          <w:lang w:eastAsia="ja-JP"/>
        </w:rPr>
        <w:t xml:space="preserve">(i.e. nurse) to enter into the CPOE system </w:t>
      </w:r>
      <w:r w:rsidR="009D12E7" w:rsidRPr="004A2DED">
        <w:rPr>
          <w:lang w:eastAsia="ja-JP"/>
        </w:rPr>
        <w:t>would not be included in the numerato</w:t>
      </w:r>
      <w:r w:rsidR="009D12E7">
        <w:rPr>
          <w:lang w:eastAsia="ja-JP"/>
        </w:rPr>
        <w:t xml:space="preserve">r. </w:t>
      </w:r>
      <w:r w:rsidR="009D12E7">
        <w:t>This ensures that the prescr</w:t>
      </w:r>
      <w:r w:rsidR="00597B63">
        <w:t>iber sees all decision support.</w:t>
      </w:r>
    </w:p>
    <w:p w14:paraId="308C282D" w14:textId="77777777" w:rsidR="00F53D43" w:rsidRDefault="00F53D43" w:rsidP="00F53D43">
      <w:pPr>
        <w:ind w:left="720"/>
      </w:pPr>
    </w:p>
    <w:p w14:paraId="0BEE146D" w14:textId="77777777" w:rsidR="00F53D43" w:rsidRPr="00597B63" w:rsidRDefault="00F53D43" w:rsidP="00ED58C1">
      <w:pPr>
        <w:pStyle w:val="ListParagraph"/>
        <w:numPr>
          <w:ilvl w:val="0"/>
          <w:numId w:val="30"/>
        </w:numPr>
      </w:pPr>
      <w:r>
        <w:rPr>
          <w:b/>
          <w:lang w:eastAsia="ja-JP"/>
        </w:rPr>
        <w:t>Could we count an order that a resident</w:t>
      </w:r>
      <w:r w:rsidR="00C906B4">
        <w:rPr>
          <w:b/>
          <w:lang w:eastAsia="ja-JP"/>
        </w:rPr>
        <w:t xml:space="preserve"> or intern</w:t>
      </w:r>
      <w:r w:rsidR="00597B63">
        <w:rPr>
          <w:b/>
          <w:lang w:eastAsia="ja-JP"/>
        </w:rPr>
        <w:t xml:space="preserve"> enters into the CPOE system in our numerator</w:t>
      </w:r>
      <w:r>
        <w:rPr>
          <w:b/>
          <w:lang w:eastAsia="ja-JP"/>
        </w:rPr>
        <w:t>?</w:t>
      </w:r>
      <w:r w:rsidRPr="00F53D43">
        <w:rPr>
          <w:b/>
          <w:lang w:eastAsia="ja-JP"/>
        </w:rPr>
        <w:t xml:space="preserve"> </w:t>
      </w:r>
    </w:p>
    <w:p w14:paraId="4792576A" w14:textId="77777777" w:rsidR="00597B63" w:rsidRDefault="00597B63" w:rsidP="00597B63">
      <w:pPr>
        <w:pStyle w:val="ListParagraph"/>
        <w:rPr>
          <w:lang w:eastAsia="ja-JP"/>
        </w:rPr>
      </w:pPr>
      <w:r>
        <w:rPr>
          <w:lang w:eastAsia="ja-JP"/>
        </w:rPr>
        <w:t>Yes, r</w:t>
      </w:r>
      <w:r w:rsidRPr="00EE0D9B">
        <w:rPr>
          <w:lang w:eastAsia="ja-JP"/>
        </w:rPr>
        <w:t>esidents</w:t>
      </w:r>
      <w:r>
        <w:rPr>
          <w:lang w:eastAsia="ja-JP"/>
        </w:rPr>
        <w:t xml:space="preserve"> and interns</w:t>
      </w:r>
      <w:r w:rsidRPr="00EE0D9B">
        <w:rPr>
          <w:lang w:eastAsia="ja-JP"/>
        </w:rPr>
        <w:t xml:space="preserve"> can prescribe medications under their own authority.</w:t>
      </w:r>
      <w:r>
        <w:rPr>
          <w:lang w:eastAsia="ja-JP"/>
        </w:rPr>
        <w:t xml:space="preserve"> </w:t>
      </w:r>
      <w:r w:rsidRPr="00EE0D9B">
        <w:rPr>
          <w:lang w:eastAsia="ja-JP"/>
        </w:rPr>
        <w:t>Hospitals should in</w:t>
      </w:r>
      <w:r>
        <w:rPr>
          <w:lang w:eastAsia="ja-JP"/>
        </w:rPr>
        <w:t>clude all resident/intern-ordered medications when responding to questions #3 and #4.</w:t>
      </w:r>
    </w:p>
    <w:p w14:paraId="543051BA" w14:textId="77777777" w:rsidR="00597B63" w:rsidRPr="00597B63" w:rsidRDefault="00597B63" w:rsidP="00597B63">
      <w:pPr>
        <w:pStyle w:val="ListParagraph"/>
      </w:pPr>
    </w:p>
    <w:p w14:paraId="5CBC2CB4" w14:textId="77777777" w:rsidR="00597B63" w:rsidRDefault="00597B63" w:rsidP="00ED58C1">
      <w:pPr>
        <w:pStyle w:val="ListParagraph"/>
        <w:numPr>
          <w:ilvl w:val="0"/>
          <w:numId w:val="30"/>
        </w:numPr>
      </w:pPr>
      <w:r>
        <w:rPr>
          <w:b/>
          <w:lang w:eastAsia="ja-JP"/>
        </w:rPr>
        <w:t xml:space="preserve">Can we report the numerator and denominator from our Stage 2 Meaningful Use Reports? </w:t>
      </w:r>
    </w:p>
    <w:p w14:paraId="3A0BD0F4" w14:textId="77777777" w:rsidR="00597B63" w:rsidRDefault="00597B63" w:rsidP="00597B63">
      <w:pPr>
        <w:ind w:left="720"/>
        <w:rPr>
          <w:lang w:eastAsia="ja-JP"/>
        </w:rPr>
      </w:pPr>
      <w:r>
        <w:rPr>
          <w:lang w:eastAsia="ja-JP"/>
        </w:rPr>
        <w:t>Yes. Hospitals may report on Measure 1: Medication for POS 21 (inpatient) only. If hospitals are not able to separate out orders from POS 23 (emergency department), the report cannot be used. More information about Measure</w:t>
      </w:r>
      <w:r w:rsidR="006C1FB8">
        <w:rPr>
          <w:lang w:eastAsia="ja-JP"/>
        </w:rPr>
        <w:t xml:space="preserve"> 1: Medication can be found</w:t>
      </w:r>
      <w:r w:rsidR="00B31B8C">
        <w:rPr>
          <w:lang w:eastAsia="ja-JP"/>
        </w:rPr>
        <w:t xml:space="preserve">: </w:t>
      </w:r>
      <w:hyperlink r:id="rId68" w:history="1">
        <w:r w:rsidR="00B31B8C" w:rsidRPr="000421AE">
          <w:rPr>
            <w:rStyle w:val="Hyperlink"/>
            <w:lang w:eastAsia="ja-JP"/>
          </w:rPr>
          <w:t>https://www.cms.gov/Regulations-and-Guidance/Legislation/EHRIncentivePrograms/downloads/Stage2_HospitalCore_1_CPOE_MedicationOrders.pdf</w:t>
        </w:r>
      </w:hyperlink>
      <w:r w:rsidR="00B31B8C">
        <w:rPr>
          <w:lang w:eastAsia="ja-JP"/>
        </w:rPr>
        <w:t xml:space="preserve">. </w:t>
      </w:r>
    </w:p>
    <w:p w14:paraId="725BF921" w14:textId="77777777" w:rsidR="00C35C80" w:rsidRPr="00BC2D78" w:rsidRDefault="00C35C80" w:rsidP="008A41A3"/>
    <w:p w14:paraId="4D7154AF" w14:textId="77777777" w:rsidR="00C35C80" w:rsidRPr="00BC2D78" w:rsidRDefault="00C35C80" w:rsidP="00ED58C1">
      <w:pPr>
        <w:numPr>
          <w:ilvl w:val="0"/>
          <w:numId w:val="30"/>
        </w:numPr>
        <w:rPr>
          <w:b/>
        </w:rPr>
      </w:pPr>
      <w:r w:rsidRPr="00BC2D78">
        <w:rPr>
          <w:b/>
        </w:rPr>
        <w:t xml:space="preserve">Does a pharmacy system that catches prescribing errors like potential interactions, dosing errors, etc. qualify as CPOE? </w:t>
      </w:r>
    </w:p>
    <w:p w14:paraId="0FCA946B" w14:textId="77777777" w:rsidR="00C35C80" w:rsidRDefault="00C35C80" w:rsidP="00D37CA9">
      <w:pPr>
        <w:ind w:left="720"/>
      </w:pPr>
      <w:r w:rsidRPr="00BC2D78">
        <w:t>No. This does not qualify as CPOE. In fact, the very large favorable impact documented at the Brigham and Women’s hospital was achieved when CPOE replaced a prior electronic prescribing system identical to the pharmacy order entry systems which the inquirer is describing. While it is very important to eliminate hand-written prescriptions, it is also important to have in place decision-support.</w:t>
      </w:r>
    </w:p>
    <w:p w14:paraId="69AC945A" w14:textId="77777777" w:rsidR="00960D76" w:rsidRDefault="00960D76" w:rsidP="00D37CA9">
      <w:pPr>
        <w:ind w:left="720"/>
      </w:pPr>
    </w:p>
    <w:p w14:paraId="1CC4257A" w14:textId="77777777" w:rsidR="004A2DED" w:rsidRPr="00B75E76" w:rsidRDefault="004A2DED" w:rsidP="00ED58C1">
      <w:pPr>
        <w:numPr>
          <w:ilvl w:val="0"/>
          <w:numId w:val="30"/>
        </w:numPr>
        <w:rPr>
          <w:b/>
        </w:rPr>
      </w:pPr>
      <w:r>
        <w:rPr>
          <w:b/>
        </w:rPr>
        <w:t>How often should a hospital take a CPOE Evaluation Tool?</w:t>
      </w:r>
    </w:p>
    <w:p w14:paraId="2BDE7890" w14:textId="77777777" w:rsidR="004A2DED" w:rsidRDefault="004A2DED" w:rsidP="004A2DED">
      <w:pPr>
        <w:ind w:left="720"/>
        <w:rPr>
          <w:b/>
        </w:rPr>
      </w:pPr>
      <w:r w:rsidRPr="00B75E76">
        <w:t xml:space="preserve">In order to be included in a hospital’s scoring for </w:t>
      </w:r>
      <w:r>
        <w:t xml:space="preserve">the </w:t>
      </w:r>
      <w:r w:rsidRPr="00B75E76">
        <w:t>CPOE</w:t>
      </w:r>
      <w:r>
        <w:t xml:space="preserve"> standard</w:t>
      </w:r>
      <w:r w:rsidRPr="00B75E76">
        <w:t>, the CPOE Evaluation Tool needs to be taken at least once per survey cycle</w:t>
      </w:r>
      <w:r>
        <w:t xml:space="preserve"> (April 1 – December 31)</w:t>
      </w:r>
      <w:r w:rsidRPr="00B75E76">
        <w:t xml:space="preserve">. Within a survey cycle, a hospital cannot retake a CPOE Evaluation </w:t>
      </w:r>
      <w:r>
        <w:t xml:space="preserve">Tool </w:t>
      </w:r>
      <w:r w:rsidRPr="00B75E76">
        <w:t>until at least 6 months have passed since their last test was taken.</w:t>
      </w:r>
      <w:r>
        <w:t xml:space="preserve"> </w:t>
      </w:r>
    </w:p>
    <w:p w14:paraId="10C3EB7B" w14:textId="77777777" w:rsidR="004A2DED" w:rsidRDefault="004A2DED" w:rsidP="004A2DED">
      <w:pPr>
        <w:rPr>
          <w:b/>
        </w:rPr>
      </w:pPr>
    </w:p>
    <w:p w14:paraId="472D85E1" w14:textId="77777777" w:rsidR="00920EF6" w:rsidRPr="00AF30CB" w:rsidRDefault="00960D76" w:rsidP="00ED58C1">
      <w:pPr>
        <w:pStyle w:val="ListParagraph"/>
        <w:numPr>
          <w:ilvl w:val="0"/>
          <w:numId w:val="30"/>
        </w:numPr>
        <w:rPr>
          <w:b/>
        </w:rPr>
        <w:sectPr w:rsidR="00920EF6" w:rsidRPr="00AF30CB" w:rsidSect="007A1594">
          <w:headerReference w:type="default" r:id="rId69"/>
          <w:endnotePr>
            <w:numFmt w:val="decimal"/>
          </w:endnotePr>
          <w:type w:val="continuous"/>
          <w:pgSz w:w="12240" w:h="15840"/>
          <w:pgMar w:top="1440" w:right="1440" w:bottom="1440" w:left="1440" w:header="720" w:footer="720" w:gutter="0"/>
          <w:cols w:space="720"/>
          <w:docGrid w:linePitch="272"/>
        </w:sectPr>
      </w:pPr>
      <w:r w:rsidRPr="004A2DED">
        <w:rPr>
          <w:b/>
        </w:rPr>
        <w:t>How</w:t>
      </w:r>
      <w:r w:rsidRPr="004A2DED">
        <w:rPr>
          <w:b/>
          <w:snapToGrid w:val="0"/>
        </w:rPr>
        <w:t xml:space="preserve"> do hospitals access the CPOE Evaluation Tool? </w:t>
      </w:r>
      <w:r w:rsidRPr="004A2DED">
        <w:rPr>
          <w:b/>
          <w:i/>
          <w:snapToGrid w:val="0"/>
        </w:rPr>
        <w:br/>
      </w:r>
      <w:r w:rsidR="00AF30CB" w:rsidRPr="00AF30CB">
        <w:t xml:space="preserve">Log into the online survey tool with your 16-digit security code. Complete, affirm, and submit Section 2. The CPOE </w:t>
      </w:r>
      <w:r w:rsidR="00AF30CB">
        <w:t>Tool button will appear on the Survey D</w:t>
      </w:r>
      <w:r w:rsidR="00AF30CB" w:rsidRPr="00AF30CB">
        <w:t xml:space="preserve">ashboard. </w:t>
      </w:r>
      <w:r w:rsidRPr="00AF30CB">
        <w:t>Once the evaluation is complete, hospitals will need to come b</w:t>
      </w:r>
      <w:r w:rsidR="00AF30CB">
        <w:t>ack into the survey and submit</w:t>
      </w:r>
      <w:r w:rsidRPr="00AF30CB">
        <w:t xml:space="preserve"> any uncompleted sections</w:t>
      </w:r>
      <w:r w:rsidRPr="00BC2D78">
        <w:t xml:space="preserve"> of the survey, or they will receive a score of “Declined</w:t>
      </w:r>
      <w:r w:rsidR="00AF30CB">
        <w:t xml:space="preserve"> to Respond” for those sections</w:t>
      </w:r>
      <w:r w:rsidR="007C45AD">
        <w:t>.</w:t>
      </w:r>
    </w:p>
    <w:p w14:paraId="3875EB6B" w14:textId="77777777" w:rsidR="00597B63" w:rsidRDefault="00597B63" w:rsidP="00AF30CB">
      <w:pPr>
        <w:rPr>
          <w:b/>
          <w:color w:val="A6A6A6" w:themeColor="background1" w:themeShade="A6"/>
          <w:sz w:val="40"/>
          <w:szCs w:val="40"/>
          <w:lang w:eastAsia="ja-JP"/>
        </w:rPr>
      </w:pPr>
    </w:p>
    <w:p w14:paraId="1ED54A2E" w14:textId="77777777" w:rsidR="008A41A3" w:rsidRDefault="008A41A3" w:rsidP="007F6A53">
      <w:pPr>
        <w:jc w:val="center"/>
        <w:rPr>
          <w:b/>
          <w:color w:val="A6A6A6" w:themeColor="background1" w:themeShade="A6"/>
          <w:sz w:val="40"/>
          <w:szCs w:val="40"/>
          <w:lang w:eastAsia="ja-JP"/>
        </w:rPr>
      </w:pPr>
    </w:p>
    <w:p w14:paraId="778B862C" w14:textId="77777777" w:rsidR="00C35C80" w:rsidRDefault="00D42A72" w:rsidP="007F6A53">
      <w:pPr>
        <w:jc w:val="center"/>
        <w:rPr>
          <w:b/>
          <w:color w:val="A6A6A6" w:themeColor="background1" w:themeShade="A6"/>
          <w:sz w:val="40"/>
          <w:szCs w:val="40"/>
          <w:lang w:eastAsia="ja-JP"/>
        </w:rPr>
      </w:pPr>
      <w:r w:rsidRPr="00D42A72">
        <w:rPr>
          <w:b/>
          <w:color w:val="A6A6A6" w:themeColor="background1" w:themeShade="A6"/>
          <w:sz w:val="40"/>
          <w:szCs w:val="40"/>
          <w:lang w:eastAsia="ja-JP"/>
        </w:rPr>
        <w:t>Page Intentionally Left Blank</w:t>
      </w:r>
    </w:p>
    <w:p w14:paraId="3EA7406B" w14:textId="77777777" w:rsidR="00D42A72" w:rsidRDefault="00D42A72">
      <w:pPr>
        <w:rPr>
          <w:b/>
          <w:color w:val="A6A6A6" w:themeColor="background1" w:themeShade="A6"/>
          <w:sz w:val="40"/>
          <w:szCs w:val="40"/>
          <w:lang w:eastAsia="ja-JP"/>
        </w:rPr>
      </w:pPr>
      <w:r>
        <w:rPr>
          <w:b/>
          <w:color w:val="A6A6A6" w:themeColor="background1" w:themeShade="A6"/>
          <w:sz w:val="40"/>
          <w:szCs w:val="40"/>
          <w:lang w:eastAsia="ja-JP"/>
        </w:rPr>
        <w:br w:type="page"/>
      </w:r>
    </w:p>
    <w:p w14:paraId="315F1B38" w14:textId="77777777" w:rsidR="00920EF6" w:rsidRDefault="00920EF6" w:rsidP="00D42A72">
      <w:pPr>
        <w:rPr>
          <w:b/>
          <w:color w:val="A6A6A6" w:themeColor="background1" w:themeShade="A6"/>
          <w:sz w:val="40"/>
          <w:szCs w:val="40"/>
          <w:lang w:eastAsia="ja-JP"/>
        </w:rPr>
        <w:sectPr w:rsidR="00920EF6" w:rsidSect="008733FC">
          <w:headerReference w:type="default" r:id="rId70"/>
          <w:endnotePr>
            <w:numFmt w:val="decimal"/>
          </w:endnotePr>
          <w:type w:val="continuous"/>
          <w:pgSz w:w="12240" w:h="15840"/>
          <w:pgMar w:top="1080" w:right="1440" w:bottom="1080" w:left="1440" w:header="720" w:footer="720" w:gutter="0"/>
          <w:cols w:space="720"/>
          <w:docGrid w:linePitch="272"/>
        </w:sectPr>
      </w:pPr>
    </w:p>
    <w:p w14:paraId="28A3FEB9" w14:textId="77777777" w:rsidR="00D42A72" w:rsidRPr="00D42A72" w:rsidRDefault="00D42A72" w:rsidP="00D42A72">
      <w:pPr>
        <w:rPr>
          <w:b/>
          <w:color w:val="A6A6A6" w:themeColor="background1" w:themeShade="A6"/>
          <w:sz w:val="40"/>
          <w:szCs w:val="40"/>
          <w:lang w:eastAsia="ja-JP"/>
        </w:rPr>
      </w:pPr>
    </w:p>
    <w:p w14:paraId="366FCEB5" w14:textId="77777777" w:rsidR="00AB2927" w:rsidRDefault="00AB2927" w:rsidP="00FE54C0">
      <w:pPr>
        <w:pStyle w:val="SectionHeader"/>
      </w:pPr>
    </w:p>
    <w:p w14:paraId="7A59C4E0" w14:textId="77777777" w:rsidR="00AB2927" w:rsidRDefault="00AB2927" w:rsidP="00FE54C0">
      <w:pPr>
        <w:pStyle w:val="SectionHeader"/>
      </w:pPr>
    </w:p>
    <w:p w14:paraId="60E2BE62" w14:textId="77777777" w:rsidR="00AB2927" w:rsidRDefault="00AB2927" w:rsidP="00FE54C0">
      <w:pPr>
        <w:pStyle w:val="SectionHeader"/>
      </w:pPr>
    </w:p>
    <w:p w14:paraId="75AE9CED" w14:textId="77777777" w:rsidR="00AB2927" w:rsidRDefault="00AB2927" w:rsidP="00FE54C0">
      <w:pPr>
        <w:pStyle w:val="SectionHeader"/>
      </w:pPr>
    </w:p>
    <w:p w14:paraId="46C71C72" w14:textId="77777777" w:rsidR="00AB2927" w:rsidRDefault="00AB2927" w:rsidP="00FE54C0">
      <w:pPr>
        <w:pStyle w:val="SectionHeader"/>
      </w:pPr>
    </w:p>
    <w:p w14:paraId="5F9B0E10" w14:textId="77777777" w:rsidR="00AB2927" w:rsidRDefault="00AB2927" w:rsidP="00FE54C0">
      <w:pPr>
        <w:pStyle w:val="SectionHeader"/>
      </w:pPr>
    </w:p>
    <w:p w14:paraId="5A77750C" w14:textId="77777777" w:rsidR="00AB2927" w:rsidRDefault="00AB2927" w:rsidP="00FE54C0">
      <w:pPr>
        <w:pStyle w:val="SectionHeader"/>
      </w:pPr>
    </w:p>
    <w:p w14:paraId="33D22327" w14:textId="77777777" w:rsidR="00AB2927" w:rsidRDefault="00AB2927" w:rsidP="00FE54C0">
      <w:pPr>
        <w:pStyle w:val="SectionHeader"/>
      </w:pPr>
    </w:p>
    <w:p w14:paraId="1F9B682F" w14:textId="77777777" w:rsidR="00AB2927" w:rsidRDefault="00AB2927" w:rsidP="00FE54C0">
      <w:pPr>
        <w:pStyle w:val="SectionHeader"/>
      </w:pPr>
    </w:p>
    <w:p w14:paraId="27F8A4D3" w14:textId="77777777" w:rsidR="00AB2927" w:rsidRDefault="00AB2927" w:rsidP="00FE54C0">
      <w:pPr>
        <w:pStyle w:val="SectionHeader"/>
      </w:pPr>
    </w:p>
    <w:p w14:paraId="08D7ECA7" w14:textId="77777777" w:rsidR="00AB2927" w:rsidRDefault="00AB2927" w:rsidP="00FE54C0">
      <w:pPr>
        <w:pStyle w:val="SectionHeader"/>
      </w:pPr>
    </w:p>
    <w:p w14:paraId="5E9E6668" w14:textId="77777777" w:rsidR="00AB2927" w:rsidRPr="00B64F9C" w:rsidRDefault="00AB2927" w:rsidP="00FE54C0">
      <w:pPr>
        <w:pStyle w:val="SectionHeader"/>
      </w:pPr>
      <w:bookmarkStart w:id="61" w:name="_Toc447194978"/>
      <w:r w:rsidRPr="00B64F9C">
        <w:t xml:space="preserve">SECTION 3: </w:t>
      </w:r>
      <w:r w:rsidR="00432267" w:rsidRPr="00B64F9C">
        <w:t>EVIDENCE-BASED HOSPITAL REFERRAL (EBHR)</w:t>
      </w:r>
      <w:bookmarkEnd w:id="61"/>
    </w:p>
    <w:p w14:paraId="7DCB9645" w14:textId="77777777" w:rsidR="0068304F" w:rsidRPr="00B64F9C" w:rsidRDefault="0068304F" w:rsidP="00FE54C0">
      <w:pPr>
        <w:pStyle w:val="SectionHeader"/>
      </w:pPr>
    </w:p>
    <w:p w14:paraId="0650C3E4" w14:textId="77777777" w:rsidR="0068304F" w:rsidRDefault="0068304F" w:rsidP="0068304F">
      <w:r w:rsidRPr="00B64F9C">
        <w:t>This section includes questions and refer</w:t>
      </w:r>
      <w:r w:rsidR="00432267" w:rsidRPr="00B64F9C">
        <w:t>ence information for Section 3 Evidence-Based Hospital Referral</w:t>
      </w:r>
      <w:r w:rsidRPr="00B64F9C">
        <w:t xml:space="preserve">. Please carefully review the questions, </w:t>
      </w:r>
      <w:r w:rsidR="00B94757" w:rsidRPr="00B64F9C">
        <w:t>endnotes</w:t>
      </w:r>
      <w:r w:rsidRPr="00B64F9C">
        <w:t>, and reference information (e.g.</w:t>
      </w:r>
      <w:r w:rsidR="00E77CB0" w:rsidRPr="00B64F9C">
        <w:t>,</w:t>
      </w:r>
      <w:r w:rsidRPr="00B64F9C">
        <w:t xml:space="preserve"> measure specifications, notes, and frequen</w:t>
      </w:r>
      <w:r w:rsidR="00E77CB0" w:rsidRPr="00B64F9C">
        <w:t>tl</w:t>
      </w:r>
      <w:r w:rsidRPr="00B64F9C">
        <w:t>y asked questions) before you begin. Failure to review the reference information could result in inaccurate responses.</w:t>
      </w:r>
      <w:r w:rsidR="00BC57FF">
        <w:t xml:space="preserve"> </w:t>
      </w:r>
      <w:r>
        <w:t xml:space="preserve"> </w:t>
      </w:r>
    </w:p>
    <w:p w14:paraId="6377A7D1" w14:textId="77777777" w:rsidR="0068304F" w:rsidRDefault="0068304F" w:rsidP="00FE54C0">
      <w:pPr>
        <w:pStyle w:val="SectionHeader"/>
      </w:pPr>
    </w:p>
    <w:p w14:paraId="006DDA4A" w14:textId="77777777" w:rsidR="00AB2927" w:rsidRDefault="00AB2927" w:rsidP="00FE54C0">
      <w:pPr>
        <w:pStyle w:val="SectionHeader"/>
      </w:pPr>
    </w:p>
    <w:p w14:paraId="115C08CD" w14:textId="77777777" w:rsidR="00C35C80" w:rsidRPr="004C4864" w:rsidRDefault="00AB2927" w:rsidP="00C35C80">
      <w:pPr>
        <w:rPr>
          <w:b/>
          <w:snapToGrid w:val="0"/>
          <w:sz w:val="40"/>
          <w:szCs w:val="40"/>
        </w:rPr>
      </w:pPr>
      <w:r>
        <w:br w:type="page"/>
      </w:r>
    </w:p>
    <w:p w14:paraId="12CA51A1" w14:textId="77777777" w:rsidR="000C3BE1" w:rsidRPr="004C4864" w:rsidRDefault="00164DB1" w:rsidP="002C3E94">
      <w:pPr>
        <w:pStyle w:val="Title"/>
      </w:pPr>
      <w:bookmarkStart w:id="62" w:name="_Toc447194979"/>
      <w:r w:rsidRPr="004C4864">
        <w:lastRenderedPageBreak/>
        <w:t xml:space="preserve">Section 3: </w:t>
      </w:r>
      <w:r w:rsidR="004F68CC">
        <w:t>201</w:t>
      </w:r>
      <w:r w:rsidR="00913F55">
        <w:t>6 Evidence-Based Hospital Referral</w:t>
      </w:r>
      <w:bookmarkEnd w:id="62"/>
    </w:p>
    <w:p w14:paraId="76AA5275" w14:textId="77777777" w:rsidR="00244710" w:rsidRDefault="00244710" w:rsidP="00E51615">
      <w:pPr>
        <w:rPr>
          <w:b/>
          <w:snapToGrid w:val="0"/>
        </w:rPr>
      </w:pPr>
    </w:p>
    <w:p w14:paraId="7F2A4734" w14:textId="77777777" w:rsidR="000C3BE1" w:rsidRDefault="00913F55" w:rsidP="00E51615">
      <w:pPr>
        <w:rPr>
          <w:b/>
          <w:color w:val="FF0000"/>
        </w:rPr>
      </w:pPr>
      <w:r w:rsidRPr="001F4BF2">
        <w:rPr>
          <w:b/>
          <w:snapToGrid w:val="0"/>
        </w:rPr>
        <w:t>Link to EBHR</w:t>
      </w:r>
      <w:r w:rsidR="000C3BE1" w:rsidRPr="001F4BF2">
        <w:rPr>
          <w:b/>
          <w:snapToGrid w:val="0"/>
        </w:rPr>
        <w:t xml:space="preserve"> Fact Sheet:</w:t>
      </w:r>
      <w:r w:rsidR="00E03E77">
        <w:rPr>
          <w:b/>
          <w:snapToGrid w:val="0"/>
        </w:rPr>
        <w:t xml:space="preserve"> </w:t>
      </w:r>
      <w:hyperlink r:id="rId71" w:history="1">
        <w:r w:rsidR="00E03E77" w:rsidRPr="00EE24D9">
          <w:rPr>
            <w:rStyle w:val="Hyperlink"/>
          </w:rPr>
          <w:t>http://leapfroggroup.org/ratings-reports/survey-content</w:t>
        </w:r>
      </w:hyperlink>
      <w:r w:rsidR="001F4BF2">
        <w:rPr>
          <w:b/>
          <w:snapToGrid w:val="0"/>
        </w:rPr>
        <w:t xml:space="preserve"> </w:t>
      </w:r>
    </w:p>
    <w:p w14:paraId="13FA7F51" w14:textId="77777777" w:rsidR="0086770B" w:rsidRPr="00BB6764" w:rsidRDefault="0086770B">
      <w:pPr>
        <w:pStyle w:val="BodyText3"/>
        <w:rPr>
          <w:b/>
          <w:color w:val="FF0000"/>
        </w:rPr>
      </w:pPr>
    </w:p>
    <w:p w14:paraId="0BF30FC9" w14:textId="77777777" w:rsidR="00913F55" w:rsidRPr="00BB6764" w:rsidRDefault="00913F55" w:rsidP="00913F55">
      <w:pPr>
        <w:pStyle w:val="BodyText3"/>
        <w:rPr>
          <w:b/>
          <w:color w:val="FF0000"/>
        </w:rPr>
      </w:pPr>
      <w:r w:rsidRPr="00480B14">
        <w:rPr>
          <w:b/>
          <w:color w:val="FF0000"/>
        </w:rPr>
        <w:t xml:space="preserve">This section is not applicable to Pediatric hospitals. </w:t>
      </w:r>
    </w:p>
    <w:p w14:paraId="06B13ED5" w14:textId="77777777" w:rsidR="00913F55" w:rsidRDefault="00913F55" w:rsidP="00913F55">
      <w:pPr>
        <w:pStyle w:val="BodyText3"/>
        <w:rPr>
          <w:b/>
        </w:rPr>
      </w:pPr>
    </w:p>
    <w:p w14:paraId="58C41651" w14:textId="77777777" w:rsidR="00913F55" w:rsidRPr="006C1A8E" w:rsidRDefault="00913F55" w:rsidP="00913F55">
      <w:pPr>
        <w:pStyle w:val="BodyText3"/>
        <w:rPr>
          <w:b/>
        </w:rPr>
      </w:pPr>
      <w:r w:rsidRPr="006C1A8E">
        <w:rPr>
          <w:b/>
        </w:rPr>
        <w:t xml:space="preserve">Each hospital </w:t>
      </w:r>
      <w:r>
        <w:rPr>
          <w:b/>
        </w:rPr>
        <w:t>fully meeting</w:t>
      </w:r>
      <w:r w:rsidRPr="006C1A8E">
        <w:rPr>
          <w:b/>
        </w:rPr>
        <w:t xml:space="preserve"> one or more of the high-risk surgical standards:</w:t>
      </w:r>
    </w:p>
    <w:p w14:paraId="75991051" w14:textId="77777777" w:rsidR="00913F55" w:rsidRPr="006C1A8E" w:rsidRDefault="00913F55" w:rsidP="00913F55">
      <w:pPr>
        <w:pStyle w:val="BodyText3"/>
        <w:rPr>
          <w:b/>
        </w:rPr>
      </w:pPr>
    </w:p>
    <w:p w14:paraId="0C13ED0A" w14:textId="77777777" w:rsidR="00913F55" w:rsidRPr="006C1A8E" w:rsidRDefault="00913F55" w:rsidP="00ED58C1">
      <w:pPr>
        <w:pStyle w:val="BodyText3"/>
        <w:numPr>
          <w:ilvl w:val="0"/>
          <w:numId w:val="20"/>
        </w:numPr>
      </w:pPr>
      <w:r w:rsidRPr="006C1A8E">
        <w:t>For aortic valve replacement (AVR), participates in and scores better than the group average for participating hospitals in its ratio of observed-to-expected mortality in a national performance measurement system</w:t>
      </w:r>
      <w:r w:rsidR="00725152">
        <w:t xml:space="preserve"> (Society of Thoracic Surgeons)</w:t>
      </w:r>
      <w:r w:rsidRPr="00211C7A">
        <w:t>, or in a regional performance measurement system</w:t>
      </w:r>
      <w:r w:rsidR="00725152">
        <w:t xml:space="preserve"> (Northern New England Cardiovascular Disease Study Group)</w:t>
      </w:r>
      <w:r w:rsidRPr="00211C7A">
        <w:t>,</w:t>
      </w:r>
      <w:r w:rsidRPr="006C1A8E">
        <w:t xml:space="preserve"> and achieves the favorable volume characteristic: 120 or more </w:t>
      </w:r>
      <w:r>
        <w:t xml:space="preserve">AVR </w:t>
      </w:r>
      <w:r w:rsidRPr="006C1A8E">
        <w:t xml:space="preserve">patients/year for the hospital. </w:t>
      </w:r>
    </w:p>
    <w:p w14:paraId="7379449D" w14:textId="77777777" w:rsidR="00913F55" w:rsidRDefault="00913F55" w:rsidP="00913F55">
      <w:pPr>
        <w:pStyle w:val="BodyText3"/>
      </w:pPr>
    </w:p>
    <w:p w14:paraId="0E4A2CC8" w14:textId="77777777" w:rsidR="00913F55" w:rsidRPr="00922CF8" w:rsidRDefault="00913F55" w:rsidP="00913F55">
      <w:pPr>
        <w:pStyle w:val="BodyText3"/>
        <w:ind w:left="720"/>
        <w:rPr>
          <w:b/>
        </w:rPr>
      </w:pPr>
      <w:r w:rsidRPr="00922CF8">
        <w:rPr>
          <w:b/>
        </w:rPr>
        <w:t>or</w:t>
      </w:r>
    </w:p>
    <w:p w14:paraId="4EA49DF1" w14:textId="77777777" w:rsidR="00913F55" w:rsidRDefault="00913F55" w:rsidP="00913F55">
      <w:pPr>
        <w:pStyle w:val="BodyText3"/>
        <w:ind w:left="360"/>
      </w:pPr>
    </w:p>
    <w:p w14:paraId="1C4C039D" w14:textId="77777777" w:rsidR="00913F55" w:rsidRDefault="00913F55" w:rsidP="00ED58C1">
      <w:pPr>
        <w:pStyle w:val="BodyText3"/>
        <w:numPr>
          <w:ilvl w:val="0"/>
          <w:numId w:val="20"/>
        </w:numPr>
      </w:pPr>
      <w:r>
        <w:t xml:space="preserve">For AVR, abdominal aortic aneurysm repair (AAA), pancreatic resection, and esophagectomy, places in the best quartile for the predicted mortality composite measure for the procedure, as compared to a national sample of hospitals. </w:t>
      </w:r>
    </w:p>
    <w:p w14:paraId="2B336871" w14:textId="77777777" w:rsidR="00913F55" w:rsidRDefault="00913F55" w:rsidP="00913F55">
      <w:pPr>
        <w:pStyle w:val="BodyText3"/>
        <w:ind w:left="360"/>
      </w:pPr>
    </w:p>
    <w:p w14:paraId="6E3A78AF" w14:textId="77777777" w:rsidR="00913F55" w:rsidRDefault="00913F55" w:rsidP="00913F55">
      <w:pPr>
        <w:pStyle w:val="BodyText3"/>
      </w:pPr>
    </w:p>
    <w:p w14:paraId="5434D645" w14:textId="77777777" w:rsidR="00913F55" w:rsidRDefault="00913F55" w:rsidP="00913F55">
      <w:pPr>
        <w:pStyle w:val="BodyText3"/>
      </w:pPr>
      <w:r>
        <w:t xml:space="preserve">For hospitals that do not perform these procedures, or refer/transfer all safe and legally transferable patients for such high-risk procedures or conditions, the standard does not apply for that procedure or condition. If you answer ‘No’ to any of the procedures listed in Subsection 3A, </w:t>
      </w:r>
      <w:r w:rsidR="00900B08">
        <w:t>q</w:t>
      </w:r>
      <w:r>
        <w:t xml:space="preserve">uestions #1-4 below, the notation ‘Does Not Apply’ will be displayed for that procedure on the public reporting website. </w:t>
      </w:r>
    </w:p>
    <w:p w14:paraId="0A0D0949" w14:textId="77777777" w:rsidR="00913F55" w:rsidRDefault="00913F55" w:rsidP="00913F55">
      <w:pPr>
        <w:pStyle w:val="Header"/>
        <w:tabs>
          <w:tab w:val="clear" w:pos="4320"/>
          <w:tab w:val="clear" w:pos="8640"/>
        </w:tabs>
      </w:pPr>
    </w:p>
    <w:p w14:paraId="3129DE6E" w14:textId="77777777" w:rsidR="0090215D" w:rsidRPr="00AD3571" w:rsidRDefault="0090215D" w:rsidP="0090215D">
      <w:pPr>
        <w:rPr>
          <w:b/>
        </w:rPr>
      </w:pPr>
      <w:r w:rsidRPr="00AD3571">
        <w:rPr>
          <w:b/>
        </w:rPr>
        <w:t xml:space="preserve">More information about the 2016 Leapfrog </w:t>
      </w:r>
      <w:r w:rsidR="00381DAB" w:rsidRPr="00AD3571">
        <w:rPr>
          <w:b/>
        </w:rPr>
        <w:t>Hospital Survey</w:t>
      </w:r>
      <w:r w:rsidRPr="00AD3571">
        <w:rPr>
          <w:b/>
        </w:rPr>
        <w:t xml:space="preserve"> Scoring Algorithms is available at: </w:t>
      </w:r>
      <w:hyperlink r:id="rId72" w:history="1">
        <w:r w:rsidR="00B31B8C" w:rsidRPr="000421AE">
          <w:rPr>
            <w:rStyle w:val="Hyperlink"/>
          </w:rPr>
          <w:t>http://leapfroggroup.org/survey-materials/scoring-and-results</w:t>
        </w:r>
      </w:hyperlink>
      <w:r w:rsidR="00B31B8C">
        <w:t xml:space="preserve"> </w:t>
      </w:r>
    </w:p>
    <w:p w14:paraId="2E47028B" w14:textId="77777777" w:rsidR="006E50EF" w:rsidRDefault="006E50EF">
      <w:pPr>
        <w:rPr>
          <w:b/>
          <w:snapToGrid w:val="0"/>
          <w:sz w:val="24"/>
          <w:szCs w:val="24"/>
        </w:rPr>
      </w:pPr>
      <w:r>
        <w:rPr>
          <w:b/>
          <w:snapToGrid w:val="0"/>
          <w:sz w:val="24"/>
          <w:szCs w:val="24"/>
        </w:rPr>
        <w:br w:type="page"/>
      </w:r>
    </w:p>
    <w:p w14:paraId="75396D81" w14:textId="77777777" w:rsidR="006E50EF" w:rsidRDefault="006E50EF" w:rsidP="00C50838">
      <w:pPr>
        <w:pStyle w:val="Header"/>
        <w:tabs>
          <w:tab w:val="clear" w:pos="4320"/>
          <w:tab w:val="clear" w:pos="8640"/>
        </w:tabs>
        <w:rPr>
          <w:b/>
          <w:snapToGrid w:val="0"/>
          <w:sz w:val="24"/>
          <w:szCs w:val="24"/>
        </w:rPr>
      </w:pPr>
    </w:p>
    <w:p w14:paraId="372AD3FE" w14:textId="77777777" w:rsidR="005B2EEB" w:rsidRPr="007352FE" w:rsidRDefault="008C02BE" w:rsidP="00954B73">
      <w:pPr>
        <w:pStyle w:val="Heading2"/>
        <w:rPr>
          <w:snapToGrid w:val="0"/>
        </w:rPr>
      </w:pPr>
      <w:bookmarkStart w:id="63" w:name="_3A_High-Risk_Surgical"/>
      <w:bookmarkStart w:id="64" w:name="_Toc447194980"/>
      <w:bookmarkEnd w:id="63"/>
      <w:r>
        <w:rPr>
          <w:snapToGrid w:val="0"/>
        </w:rPr>
        <w:t xml:space="preserve">3A </w:t>
      </w:r>
      <w:r w:rsidR="005B2EEB" w:rsidRPr="007352FE">
        <w:rPr>
          <w:snapToGrid w:val="0"/>
        </w:rPr>
        <w:t>High-Risk Surgical Procedures Provided</w:t>
      </w:r>
      <w:bookmarkEnd w:id="64"/>
    </w:p>
    <w:p w14:paraId="011380EF" w14:textId="77777777" w:rsidR="005B2EEB" w:rsidRDefault="005B2EEB" w:rsidP="005B2EEB">
      <w:pPr>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160"/>
      </w:tblGrid>
      <w:tr w:rsidR="005B2EEB" w14:paraId="4BCE91BD" w14:textId="77777777" w:rsidTr="00614016">
        <w:trPr>
          <w:cantSplit/>
        </w:trPr>
        <w:tc>
          <w:tcPr>
            <w:tcW w:w="9468" w:type="dxa"/>
            <w:gridSpan w:val="2"/>
            <w:tcBorders>
              <w:top w:val="single" w:sz="24" w:space="0" w:color="auto"/>
              <w:left w:val="nil"/>
              <w:right w:val="nil"/>
            </w:tcBorders>
          </w:tcPr>
          <w:p w14:paraId="6445F324" w14:textId="77777777" w:rsidR="005B2EEB" w:rsidRDefault="005B2EEB" w:rsidP="00614016">
            <w:pPr>
              <w:pStyle w:val="Header"/>
              <w:tabs>
                <w:tab w:val="clear" w:pos="4320"/>
                <w:tab w:val="clear" w:pos="8640"/>
              </w:tabs>
              <w:rPr>
                <w:snapToGrid w:val="0"/>
              </w:rPr>
            </w:pPr>
          </w:p>
          <w:p w14:paraId="6A8D8D42" w14:textId="77777777" w:rsidR="005B2EEB" w:rsidRDefault="005B2EEB" w:rsidP="00614016">
            <w:pPr>
              <w:pStyle w:val="Header"/>
              <w:tabs>
                <w:tab w:val="clear" w:pos="4320"/>
                <w:tab w:val="clear" w:pos="8640"/>
              </w:tabs>
              <w:rPr>
                <w:snapToGrid w:val="0"/>
              </w:rPr>
            </w:pPr>
            <w:r>
              <w:rPr>
                <w:snapToGrid w:val="0"/>
              </w:rPr>
              <w:t xml:space="preserve">Does your hospital perform these procedures </w:t>
            </w:r>
            <w:r>
              <w:rPr>
                <w:b/>
                <w:snapToGrid w:val="0"/>
              </w:rPr>
              <w:t>on an elective basis</w:t>
            </w:r>
            <w:r>
              <w:rPr>
                <w:snapToGrid w:val="0"/>
              </w:rPr>
              <w:t>?</w:t>
            </w:r>
          </w:p>
          <w:p w14:paraId="537118D5" w14:textId="77777777" w:rsidR="005B2EEB" w:rsidRDefault="005B2EEB" w:rsidP="00614016">
            <w:pPr>
              <w:pStyle w:val="Header"/>
              <w:tabs>
                <w:tab w:val="clear" w:pos="4320"/>
                <w:tab w:val="clear" w:pos="8640"/>
              </w:tabs>
              <w:rPr>
                <w:b/>
                <w:i/>
                <w:snapToGrid w:val="0"/>
              </w:rPr>
            </w:pPr>
          </w:p>
          <w:p w14:paraId="34D286E2" w14:textId="58DA6CA2" w:rsidR="005B2EEB" w:rsidRDefault="005B2EEB" w:rsidP="00614016">
            <w:pPr>
              <w:pStyle w:val="Header"/>
              <w:tabs>
                <w:tab w:val="clear" w:pos="4320"/>
                <w:tab w:val="clear" w:pos="8640"/>
              </w:tabs>
              <w:rPr>
                <w:b/>
                <w:i/>
                <w:snapToGrid w:val="0"/>
              </w:rPr>
            </w:pPr>
            <w:r>
              <w:rPr>
                <w:b/>
                <w:i/>
                <w:snapToGrid w:val="0"/>
              </w:rPr>
              <w:t>If your hospital does not perform the procedure or ONLY does so when a patient is too unstable</w:t>
            </w:r>
            <w:r w:rsidR="009E3DD2">
              <w:rPr>
                <w:b/>
                <w:i/>
                <w:snapToGrid w:val="0"/>
              </w:rPr>
              <w:t xml:space="preserve"> for safe transfer, answer ‘No.’</w:t>
            </w:r>
          </w:p>
          <w:p w14:paraId="0B8D6E56" w14:textId="77777777" w:rsidR="005B2EEB" w:rsidRDefault="005B2EEB" w:rsidP="00614016">
            <w:pPr>
              <w:pStyle w:val="Header"/>
              <w:tabs>
                <w:tab w:val="clear" w:pos="4320"/>
                <w:tab w:val="clear" w:pos="8640"/>
              </w:tabs>
              <w:rPr>
                <w:b/>
                <w:i/>
                <w:snapToGrid w:val="0"/>
              </w:rPr>
            </w:pPr>
          </w:p>
        </w:tc>
      </w:tr>
      <w:tr w:rsidR="005B2EEB" w14:paraId="0DAB96A5" w14:textId="77777777" w:rsidTr="00614016">
        <w:trPr>
          <w:cantSplit/>
        </w:trPr>
        <w:tc>
          <w:tcPr>
            <w:tcW w:w="7308" w:type="dxa"/>
            <w:vAlign w:val="center"/>
          </w:tcPr>
          <w:p w14:paraId="4EB9D7DA" w14:textId="77777777" w:rsidR="005B2EEB" w:rsidRDefault="005B2EEB" w:rsidP="00614016">
            <w:pPr>
              <w:numPr>
                <w:ilvl w:val="0"/>
                <w:numId w:val="2"/>
              </w:numPr>
              <w:rPr>
                <w:snapToGrid w:val="0"/>
                <w:color w:val="000000"/>
              </w:rPr>
            </w:pPr>
            <w:r>
              <w:rPr>
                <w:snapToGrid w:val="0"/>
                <w:color w:val="000000"/>
              </w:rPr>
              <w:t>Aortic valve replacement</w:t>
            </w:r>
          </w:p>
        </w:tc>
        <w:tc>
          <w:tcPr>
            <w:tcW w:w="2160" w:type="dxa"/>
            <w:tcBorders>
              <w:bottom w:val="nil"/>
            </w:tcBorders>
          </w:tcPr>
          <w:p w14:paraId="4A9A9804" w14:textId="77777777" w:rsidR="005B2EEB" w:rsidRDefault="005B2EEB" w:rsidP="00614016">
            <w:pPr>
              <w:jc w:val="center"/>
              <w:rPr>
                <w:i/>
                <w:snapToGrid w:val="0"/>
              </w:rPr>
            </w:pPr>
            <w:r>
              <w:rPr>
                <w:i/>
                <w:snapToGrid w:val="0"/>
              </w:rPr>
              <w:t>Yes</w:t>
            </w:r>
          </w:p>
          <w:p w14:paraId="27C6B8C8" w14:textId="77777777" w:rsidR="005B2EEB" w:rsidRDefault="005B2EEB" w:rsidP="00614016">
            <w:pPr>
              <w:jc w:val="center"/>
              <w:rPr>
                <w:i/>
                <w:snapToGrid w:val="0"/>
              </w:rPr>
            </w:pPr>
            <w:r>
              <w:rPr>
                <w:i/>
                <w:snapToGrid w:val="0"/>
              </w:rPr>
              <w:t>No</w:t>
            </w:r>
          </w:p>
        </w:tc>
      </w:tr>
      <w:tr w:rsidR="005B2EEB" w14:paraId="75F4A898" w14:textId="77777777" w:rsidTr="00614016">
        <w:trPr>
          <w:cantSplit/>
        </w:trPr>
        <w:tc>
          <w:tcPr>
            <w:tcW w:w="7308" w:type="dxa"/>
            <w:vAlign w:val="center"/>
          </w:tcPr>
          <w:p w14:paraId="0ABEDE15" w14:textId="77777777" w:rsidR="005B2EEB" w:rsidRDefault="005B2EEB" w:rsidP="00614016">
            <w:pPr>
              <w:numPr>
                <w:ilvl w:val="0"/>
                <w:numId w:val="2"/>
              </w:numPr>
              <w:rPr>
                <w:snapToGrid w:val="0"/>
                <w:color w:val="000000"/>
              </w:rPr>
            </w:pPr>
            <w:r>
              <w:rPr>
                <w:snapToGrid w:val="0"/>
                <w:color w:val="000000"/>
              </w:rPr>
              <w:t xml:space="preserve">Abdominal aortic aneurysm repair </w:t>
            </w:r>
          </w:p>
        </w:tc>
        <w:tc>
          <w:tcPr>
            <w:tcW w:w="2160" w:type="dxa"/>
            <w:tcBorders>
              <w:bottom w:val="nil"/>
            </w:tcBorders>
          </w:tcPr>
          <w:p w14:paraId="575A9090" w14:textId="77777777" w:rsidR="005B2EEB" w:rsidRDefault="005B2EEB" w:rsidP="00614016">
            <w:pPr>
              <w:jc w:val="center"/>
              <w:rPr>
                <w:i/>
                <w:snapToGrid w:val="0"/>
              </w:rPr>
            </w:pPr>
            <w:r>
              <w:rPr>
                <w:i/>
                <w:snapToGrid w:val="0"/>
              </w:rPr>
              <w:t>Yes</w:t>
            </w:r>
          </w:p>
          <w:p w14:paraId="4868C259" w14:textId="77777777" w:rsidR="005B2EEB" w:rsidRDefault="005B2EEB" w:rsidP="00614016">
            <w:pPr>
              <w:jc w:val="center"/>
              <w:rPr>
                <w:i/>
                <w:snapToGrid w:val="0"/>
              </w:rPr>
            </w:pPr>
            <w:r>
              <w:rPr>
                <w:i/>
                <w:snapToGrid w:val="0"/>
              </w:rPr>
              <w:t>No</w:t>
            </w:r>
          </w:p>
        </w:tc>
      </w:tr>
      <w:tr w:rsidR="005B2EEB" w14:paraId="3C1FAFC3" w14:textId="77777777" w:rsidTr="00614016">
        <w:trPr>
          <w:cantSplit/>
        </w:trPr>
        <w:tc>
          <w:tcPr>
            <w:tcW w:w="7308" w:type="dxa"/>
            <w:vAlign w:val="center"/>
          </w:tcPr>
          <w:p w14:paraId="45F4CE5F" w14:textId="77777777" w:rsidR="005B2EEB" w:rsidRDefault="005B2EEB" w:rsidP="00614016">
            <w:pPr>
              <w:numPr>
                <w:ilvl w:val="0"/>
                <w:numId w:val="2"/>
              </w:numPr>
              <w:rPr>
                <w:snapToGrid w:val="0"/>
                <w:color w:val="000000"/>
              </w:rPr>
            </w:pPr>
            <w:r>
              <w:rPr>
                <w:snapToGrid w:val="0"/>
                <w:color w:val="000000"/>
              </w:rPr>
              <w:t xml:space="preserve">Pancreatic resection </w:t>
            </w:r>
          </w:p>
        </w:tc>
        <w:tc>
          <w:tcPr>
            <w:tcW w:w="2160" w:type="dxa"/>
            <w:tcBorders>
              <w:bottom w:val="nil"/>
            </w:tcBorders>
          </w:tcPr>
          <w:p w14:paraId="5B9DF5CA" w14:textId="77777777" w:rsidR="005B2EEB" w:rsidRDefault="005B2EEB" w:rsidP="00614016">
            <w:pPr>
              <w:jc w:val="center"/>
              <w:rPr>
                <w:i/>
                <w:snapToGrid w:val="0"/>
              </w:rPr>
            </w:pPr>
            <w:r>
              <w:rPr>
                <w:i/>
                <w:snapToGrid w:val="0"/>
              </w:rPr>
              <w:t>Yes</w:t>
            </w:r>
          </w:p>
          <w:p w14:paraId="55EB3A12" w14:textId="77777777" w:rsidR="005B2EEB" w:rsidRDefault="005B2EEB" w:rsidP="00614016">
            <w:pPr>
              <w:jc w:val="center"/>
              <w:rPr>
                <w:i/>
                <w:snapToGrid w:val="0"/>
              </w:rPr>
            </w:pPr>
            <w:r>
              <w:rPr>
                <w:i/>
                <w:snapToGrid w:val="0"/>
              </w:rPr>
              <w:t>No</w:t>
            </w:r>
          </w:p>
        </w:tc>
      </w:tr>
      <w:tr w:rsidR="005B2EEB" w14:paraId="0540D080" w14:textId="77777777" w:rsidTr="00614016">
        <w:trPr>
          <w:cantSplit/>
        </w:trPr>
        <w:tc>
          <w:tcPr>
            <w:tcW w:w="7308" w:type="dxa"/>
            <w:vAlign w:val="center"/>
          </w:tcPr>
          <w:p w14:paraId="26A6A2E9" w14:textId="77777777" w:rsidR="005B2EEB" w:rsidRDefault="005B2EEB" w:rsidP="00614016">
            <w:pPr>
              <w:numPr>
                <w:ilvl w:val="0"/>
                <w:numId w:val="2"/>
              </w:numPr>
              <w:rPr>
                <w:snapToGrid w:val="0"/>
                <w:color w:val="000000"/>
              </w:rPr>
            </w:pPr>
            <w:r>
              <w:br w:type="page"/>
            </w:r>
            <w:r>
              <w:rPr>
                <w:snapToGrid w:val="0"/>
                <w:color w:val="000000"/>
              </w:rPr>
              <w:t xml:space="preserve">Esophagectomy </w:t>
            </w:r>
          </w:p>
        </w:tc>
        <w:tc>
          <w:tcPr>
            <w:tcW w:w="2160" w:type="dxa"/>
          </w:tcPr>
          <w:p w14:paraId="61C47AAB" w14:textId="77777777" w:rsidR="005B2EEB" w:rsidRDefault="005B2EEB" w:rsidP="00614016">
            <w:pPr>
              <w:jc w:val="center"/>
              <w:rPr>
                <w:i/>
                <w:snapToGrid w:val="0"/>
              </w:rPr>
            </w:pPr>
            <w:r>
              <w:rPr>
                <w:i/>
                <w:snapToGrid w:val="0"/>
              </w:rPr>
              <w:t>Yes</w:t>
            </w:r>
          </w:p>
          <w:p w14:paraId="49A2CA89" w14:textId="77777777" w:rsidR="005B2EEB" w:rsidRDefault="005B2EEB" w:rsidP="00614016">
            <w:pPr>
              <w:jc w:val="center"/>
              <w:rPr>
                <w:i/>
                <w:snapToGrid w:val="0"/>
              </w:rPr>
            </w:pPr>
            <w:r>
              <w:rPr>
                <w:i/>
                <w:snapToGrid w:val="0"/>
              </w:rPr>
              <w:t>No</w:t>
            </w:r>
          </w:p>
        </w:tc>
      </w:tr>
    </w:tbl>
    <w:p w14:paraId="228B731A" w14:textId="77777777" w:rsidR="005B2EEB" w:rsidRDefault="005B2EEB" w:rsidP="005B2EEB"/>
    <w:p w14:paraId="5ACB738D" w14:textId="77777777" w:rsidR="005B2EEB" w:rsidRPr="00480B14" w:rsidRDefault="005B2EEB" w:rsidP="005B2EEB">
      <w:pPr>
        <w:pStyle w:val="Header"/>
        <w:tabs>
          <w:tab w:val="clear" w:pos="4320"/>
          <w:tab w:val="clear" w:pos="8640"/>
        </w:tabs>
      </w:pPr>
      <w:r w:rsidRPr="0074497F">
        <w:rPr>
          <w:snapToGrid w:val="0"/>
        </w:rPr>
        <w:t xml:space="preserve">See </w:t>
      </w:r>
      <w:r w:rsidRPr="0074497F">
        <w:rPr>
          <w:b/>
          <w:i/>
          <w:snapToGrid w:val="0"/>
        </w:rPr>
        <w:t>Volume Standards</w:t>
      </w:r>
      <w:r w:rsidRPr="0074497F">
        <w:rPr>
          <w:snapToGrid w:val="0"/>
        </w:rPr>
        <w:t xml:space="preserve"> in the EBHR Reference Information on </w:t>
      </w:r>
      <w:r w:rsidRPr="00B82E68">
        <w:rPr>
          <w:snapToGrid w:val="0"/>
        </w:rPr>
        <w:t>pages 4</w:t>
      </w:r>
      <w:r w:rsidR="008434B7" w:rsidRPr="00B82E68">
        <w:rPr>
          <w:snapToGrid w:val="0"/>
        </w:rPr>
        <w:t>5</w:t>
      </w:r>
      <w:r w:rsidRPr="00B82E68">
        <w:rPr>
          <w:snapToGrid w:val="0"/>
        </w:rPr>
        <w:t>-5</w:t>
      </w:r>
      <w:r w:rsidR="008434B7" w:rsidRPr="00B82E68">
        <w:rPr>
          <w:snapToGrid w:val="0"/>
        </w:rPr>
        <w:t>0</w:t>
      </w:r>
      <w:r w:rsidRPr="00B82E68">
        <w:rPr>
          <w:snapToGrid w:val="0"/>
        </w:rPr>
        <w:t xml:space="preserve"> </w:t>
      </w:r>
      <w:r w:rsidRPr="00B82E68">
        <w:t>for ICD</w:t>
      </w:r>
      <w:r w:rsidRPr="0074497F">
        <w:t>-9 coding specifications and other criteria to identify and count patients with these procedures.</w:t>
      </w:r>
    </w:p>
    <w:p w14:paraId="4A1CD086" w14:textId="77777777" w:rsidR="005B2EEB" w:rsidRPr="00480B14" w:rsidRDefault="005B2EEB" w:rsidP="005B2EEB">
      <w:pPr>
        <w:pStyle w:val="Header"/>
        <w:tabs>
          <w:tab w:val="clear" w:pos="4320"/>
          <w:tab w:val="clear" w:pos="8640"/>
        </w:tabs>
      </w:pPr>
    </w:p>
    <w:p w14:paraId="4E787886" w14:textId="77777777" w:rsidR="005B2EEB" w:rsidRDefault="005B2EEB" w:rsidP="005B2EEB"/>
    <w:p w14:paraId="7EB49055" w14:textId="77777777" w:rsidR="005B2EEB" w:rsidDel="00117DA0" w:rsidRDefault="005B2EEB" w:rsidP="005B2EEB">
      <w:pPr>
        <w:pStyle w:val="Header"/>
        <w:pBdr>
          <w:bottom w:val="single" w:sz="12" w:space="1" w:color="auto"/>
        </w:pBdr>
        <w:tabs>
          <w:tab w:val="clear" w:pos="4320"/>
          <w:tab w:val="clear" w:pos="8640"/>
        </w:tabs>
        <w:rPr>
          <w:b/>
          <w:snapToGrid w:val="0"/>
          <w:color w:val="000000"/>
          <w:sz w:val="24"/>
        </w:rPr>
      </w:pPr>
      <w:r>
        <w:rPr>
          <w:b/>
          <w:snapToGrid w:val="0"/>
          <w:color w:val="000000"/>
          <w:sz w:val="24"/>
        </w:rPr>
        <w:br w:type="page"/>
      </w:r>
    </w:p>
    <w:p w14:paraId="7011FD0B" w14:textId="77777777" w:rsidR="005B2EEB" w:rsidRDefault="008C02BE" w:rsidP="00954B73">
      <w:pPr>
        <w:pStyle w:val="Heading2"/>
        <w:rPr>
          <w:snapToGrid w:val="0"/>
        </w:rPr>
      </w:pPr>
      <w:bookmarkStart w:id="65" w:name="_Toc447194981"/>
      <w:r>
        <w:rPr>
          <w:snapToGrid w:val="0"/>
        </w:rPr>
        <w:lastRenderedPageBreak/>
        <w:t>3B</w:t>
      </w:r>
      <w:r w:rsidR="005B2EEB">
        <w:rPr>
          <w:snapToGrid w:val="0"/>
        </w:rPr>
        <w:t>: Aortic Valve Replacement</w:t>
      </w:r>
      <w:bookmarkEnd w:id="65"/>
    </w:p>
    <w:p w14:paraId="7D258C0C" w14:textId="77777777" w:rsidR="005B2EEB" w:rsidRDefault="005B2EEB" w:rsidP="005B2EEB">
      <w:pPr>
        <w:pStyle w:val="Header"/>
        <w:tabs>
          <w:tab w:val="clear" w:pos="4320"/>
          <w:tab w:val="clear" w:pos="8640"/>
        </w:tabs>
        <w:rPr>
          <w:b/>
          <w:i/>
          <w:snapToGrid w:val="0"/>
          <w:color w:val="000000"/>
        </w:rPr>
      </w:pPr>
    </w:p>
    <w:p w14:paraId="247AAEB5" w14:textId="77777777" w:rsidR="005B2EEB" w:rsidRDefault="00265CE7" w:rsidP="005B2EEB">
      <w:pPr>
        <w:pStyle w:val="Header"/>
        <w:tabs>
          <w:tab w:val="clear" w:pos="4320"/>
          <w:tab w:val="clear" w:pos="8640"/>
        </w:tabs>
        <w:rPr>
          <w:i/>
          <w:snapToGrid w:val="0"/>
          <w:color w:val="000000"/>
        </w:rPr>
      </w:pPr>
      <w:r>
        <w:rPr>
          <w:i/>
          <w:snapToGrid w:val="0"/>
          <w:color w:val="000000"/>
        </w:rPr>
        <w:t>If you answered “yes”</w:t>
      </w:r>
      <w:r w:rsidR="005B2EEB">
        <w:rPr>
          <w:i/>
          <w:snapToGrid w:val="0"/>
          <w:color w:val="000000"/>
        </w:rPr>
        <w:t xml:space="preserve"> to question #1 </w:t>
      </w:r>
      <w:r w:rsidR="00E820BA">
        <w:rPr>
          <w:i/>
          <w:snapToGrid w:val="0"/>
          <w:color w:val="000000"/>
        </w:rPr>
        <w:t>in Section 3A</w:t>
      </w:r>
      <w:r w:rsidR="005B2EEB" w:rsidRPr="00C9360B">
        <w:rPr>
          <w:i/>
          <w:snapToGrid w:val="0"/>
          <w:color w:val="000000"/>
        </w:rPr>
        <w:t xml:space="preserve">, </w:t>
      </w:r>
      <w:r w:rsidR="005B2EEB">
        <w:rPr>
          <w:i/>
          <w:snapToGrid w:val="0"/>
          <w:color w:val="000000"/>
        </w:rPr>
        <w:t xml:space="preserve">indicating that you perform AVR, </w:t>
      </w:r>
      <w:r w:rsidR="005B2EEB" w:rsidRPr="00C9360B">
        <w:rPr>
          <w:i/>
          <w:snapToGrid w:val="0"/>
          <w:color w:val="000000"/>
        </w:rPr>
        <w:t>complete these questions pertaining to this high-risk surger</w:t>
      </w:r>
      <w:r w:rsidR="005B2EEB">
        <w:rPr>
          <w:i/>
          <w:snapToGrid w:val="0"/>
          <w:color w:val="000000"/>
        </w:rPr>
        <w:t>y.</w:t>
      </w:r>
    </w:p>
    <w:p w14:paraId="118D2375" w14:textId="77777777" w:rsidR="005B2EEB" w:rsidRDefault="005B2EEB" w:rsidP="005B2EEB">
      <w:pPr>
        <w:pStyle w:val="Header"/>
        <w:tabs>
          <w:tab w:val="clear" w:pos="4320"/>
          <w:tab w:val="clear" w:pos="8640"/>
        </w:tabs>
        <w:rPr>
          <w:b/>
          <w:snapToGrid w:val="0"/>
          <w:color w:val="000000"/>
          <w:sz w:val="24"/>
        </w:rPr>
      </w:pPr>
    </w:p>
    <w:tbl>
      <w:tblPr>
        <w:tblW w:w="9994" w:type="dxa"/>
        <w:jc w:val="center"/>
        <w:tblBorders>
          <w:top w:val="single" w:sz="24" w:space="0" w:color="auto"/>
        </w:tblBorders>
        <w:tblLayout w:type="fixed"/>
        <w:tblLook w:val="0000" w:firstRow="0" w:lastRow="0" w:firstColumn="0" w:lastColumn="0" w:noHBand="0" w:noVBand="0"/>
      </w:tblPr>
      <w:tblGrid>
        <w:gridCol w:w="7105"/>
        <w:gridCol w:w="2889"/>
      </w:tblGrid>
      <w:tr w:rsidR="005B2EEB" w14:paraId="717FB2DF" w14:textId="77777777" w:rsidTr="00CC5A3C">
        <w:trPr>
          <w:cantSplit/>
          <w:jc w:val="center"/>
        </w:trPr>
        <w:tc>
          <w:tcPr>
            <w:tcW w:w="9900" w:type="dxa"/>
            <w:gridSpan w:val="2"/>
            <w:tcBorders>
              <w:top w:val="single" w:sz="24" w:space="0" w:color="auto"/>
            </w:tcBorders>
          </w:tcPr>
          <w:p w14:paraId="6E9600D7" w14:textId="77777777" w:rsidR="005B2EEB" w:rsidRPr="0029519D" w:rsidRDefault="005B2EEB" w:rsidP="00614016">
            <w:pPr>
              <w:rPr>
                <w:b/>
              </w:rPr>
            </w:pPr>
          </w:p>
          <w:p w14:paraId="0BAB20EF" w14:textId="77777777" w:rsidR="005B2EEB" w:rsidRPr="0029519D" w:rsidRDefault="005B2EEB" w:rsidP="007A44CB">
            <w:pPr>
              <w:pStyle w:val="Heading3"/>
              <w:rPr>
                <w:snapToGrid w:val="0"/>
              </w:rPr>
            </w:pPr>
            <w:bookmarkStart w:id="66" w:name="_Toc447194982"/>
            <w:r w:rsidRPr="0029519D">
              <w:rPr>
                <w:snapToGrid w:val="0"/>
              </w:rPr>
              <w:t>Aortic Valve Replacement (AVR) – Volume</w:t>
            </w:r>
            <w:bookmarkEnd w:id="66"/>
            <w:r w:rsidRPr="0029519D">
              <w:rPr>
                <w:snapToGrid w:val="0"/>
              </w:rPr>
              <w:t xml:space="preserve"> </w:t>
            </w:r>
          </w:p>
          <w:p w14:paraId="3F1B28CC" w14:textId="77777777" w:rsidR="005B2EEB" w:rsidRPr="0029519D" w:rsidRDefault="005B2EEB" w:rsidP="00614016">
            <w:pPr>
              <w:rPr>
                <w:snapToGrid w:val="0"/>
              </w:rPr>
            </w:pPr>
          </w:p>
          <w:p w14:paraId="0FF8E7E3" w14:textId="77777777" w:rsidR="005B2EEB" w:rsidRDefault="005B2EEB" w:rsidP="00614016">
            <w:pPr>
              <w:rPr>
                <w:snapToGrid w:val="0"/>
              </w:rPr>
            </w:pPr>
            <w:r w:rsidRPr="0029519D">
              <w:rPr>
                <w:b/>
                <w:snapToGrid w:val="0"/>
              </w:rPr>
              <w:t>Specifications:</w:t>
            </w:r>
            <w:r w:rsidRPr="0029519D">
              <w:rPr>
                <w:snapToGrid w:val="0"/>
              </w:rPr>
              <w:t xml:space="preserve"> See </w:t>
            </w:r>
            <w:hyperlink w:anchor="AVRVol" w:history="1">
              <w:r w:rsidRPr="0029519D">
                <w:rPr>
                  <w:rStyle w:val="Hyperlink"/>
                  <w:b/>
                  <w:i/>
                  <w:snapToGrid w:val="0"/>
                </w:rPr>
                <w:t>AVR Volume Standard</w:t>
              </w:r>
            </w:hyperlink>
            <w:r w:rsidRPr="0029519D">
              <w:rPr>
                <w:snapToGrid w:val="0"/>
              </w:rPr>
              <w:t xml:space="preserve"> in the EBHR Reference Information </w:t>
            </w:r>
            <w:r w:rsidRPr="00B82E68">
              <w:rPr>
                <w:snapToGrid w:val="0"/>
              </w:rPr>
              <w:t>on page 4</w:t>
            </w:r>
            <w:r w:rsidR="008434B7" w:rsidRPr="00B82E68">
              <w:rPr>
                <w:snapToGrid w:val="0"/>
              </w:rPr>
              <w:t>5</w:t>
            </w:r>
            <w:r w:rsidRPr="00B82E68">
              <w:rPr>
                <w:snapToGrid w:val="0"/>
              </w:rPr>
              <w:t>.</w:t>
            </w:r>
          </w:p>
          <w:p w14:paraId="5AE4B7C5" w14:textId="77777777" w:rsidR="00930CE9" w:rsidRDefault="00930CE9" w:rsidP="00614016">
            <w:pPr>
              <w:rPr>
                <w:snapToGrid w:val="0"/>
              </w:rPr>
            </w:pPr>
          </w:p>
          <w:tbl>
            <w:tblPr>
              <w:tblStyle w:val="TableGrid"/>
              <w:tblW w:w="0" w:type="auto"/>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9669"/>
            </w:tblGrid>
            <w:tr w:rsidR="00930CE9" w14:paraId="73D62D08" w14:textId="77777777" w:rsidTr="00930CE9">
              <w:trPr>
                <w:jc w:val="center"/>
              </w:trPr>
              <w:tc>
                <w:tcPr>
                  <w:tcW w:w="9669" w:type="dxa"/>
                </w:tcPr>
                <w:p w14:paraId="136AE546" w14:textId="77777777" w:rsidR="00930CE9" w:rsidRPr="0029519D" w:rsidRDefault="00930CE9" w:rsidP="0086231B">
                  <w:pPr>
                    <w:spacing w:before="120"/>
                    <w:rPr>
                      <w:snapToGrid w:val="0"/>
                    </w:rPr>
                  </w:pPr>
                  <w:r w:rsidRPr="0029519D">
                    <w:rPr>
                      <w:b/>
                      <w:snapToGrid w:val="0"/>
                    </w:rPr>
                    <w:t xml:space="preserve">Reporting Time Period: </w:t>
                  </w:r>
                  <w:r w:rsidRPr="0029519D">
                    <w:rPr>
                      <w:snapToGrid w:val="0"/>
                    </w:rPr>
                    <w:t xml:space="preserve"> </w:t>
                  </w:r>
                  <w:r w:rsidRPr="0029519D">
                    <w:rPr>
                      <w:b/>
                      <w:snapToGrid w:val="0"/>
                    </w:rPr>
                    <w:t xml:space="preserve">12 months or </w:t>
                  </w:r>
                  <w:r w:rsidRPr="0029519D">
                    <w:rPr>
                      <w:b/>
                      <w:i/>
                      <w:snapToGrid w:val="0"/>
                    </w:rPr>
                    <w:t>optionally</w:t>
                  </w:r>
                  <w:r w:rsidRPr="0029519D">
                    <w:rPr>
                      <w:b/>
                      <w:snapToGrid w:val="0"/>
                    </w:rPr>
                    <w:t xml:space="preserve"> the 24 months (annual average)</w:t>
                  </w:r>
                </w:p>
                <w:p w14:paraId="06EA66B4" w14:textId="77777777" w:rsidR="00930CE9" w:rsidRPr="0029519D" w:rsidRDefault="00930CE9" w:rsidP="00ED58C1">
                  <w:pPr>
                    <w:pStyle w:val="ListParagraph"/>
                    <w:numPr>
                      <w:ilvl w:val="0"/>
                      <w:numId w:val="79"/>
                    </w:numPr>
                    <w:rPr>
                      <w:i/>
                      <w:snapToGrid w:val="0"/>
                    </w:rPr>
                  </w:pPr>
                  <w:r w:rsidRPr="0029519D">
                    <w:rPr>
                      <w:snapToGrid w:val="0"/>
                    </w:rPr>
                    <w:t>10/01/2014 – 09/30/2015 (12 months)</w:t>
                  </w:r>
                </w:p>
                <w:p w14:paraId="6972CAAD" w14:textId="77777777" w:rsidR="00930CE9" w:rsidRPr="00930CE9" w:rsidRDefault="00930CE9" w:rsidP="0086231B">
                  <w:pPr>
                    <w:pStyle w:val="ListParagraph"/>
                    <w:numPr>
                      <w:ilvl w:val="0"/>
                      <w:numId w:val="79"/>
                    </w:numPr>
                    <w:spacing w:before="120" w:after="120"/>
                    <w:rPr>
                      <w:i/>
                      <w:snapToGrid w:val="0"/>
                    </w:rPr>
                  </w:pPr>
                  <w:r w:rsidRPr="0029519D">
                    <w:rPr>
                      <w:snapToGrid w:val="0"/>
                    </w:rPr>
                    <w:t>10/01/2013 – 09/30/2015 (24 months annual average)</w:t>
                  </w:r>
                </w:p>
              </w:tc>
            </w:tr>
          </w:tbl>
          <w:p w14:paraId="7A8A721B" w14:textId="77777777" w:rsidR="008B335C" w:rsidRPr="00930CE9" w:rsidRDefault="008B335C" w:rsidP="00930CE9">
            <w:pPr>
              <w:rPr>
                <w:snapToGrid w:val="0"/>
              </w:rPr>
            </w:pPr>
          </w:p>
          <w:p w14:paraId="2C486CB9" w14:textId="77777777" w:rsidR="008B335C" w:rsidRPr="0029519D" w:rsidRDefault="008B335C" w:rsidP="008B335C">
            <w:pPr>
              <w:pStyle w:val="ListParagraph"/>
              <w:rPr>
                <w:i/>
                <w:snapToGrid w:val="0"/>
              </w:rPr>
            </w:pPr>
          </w:p>
        </w:tc>
      </w:tr>
      <w:tr w:rsidR="005B2EEB" w14:paraId="4349CEB3" w14:textId="77777777" w:rsidTr="00CC5A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3"/>
          <w:jc w:val="center"/>
        </w:trPr>
        <w:tc>
          <w:tcPr>
            <w:tcW w:w="7038" w:type="dxa"/>
            <w:vAlign w:val="center"/>
          </w:tcPr>
          <w:p w14:paraId="4AFE01A8" w14:textId="77777777" w:rsidR="005B2EEB" w:rsidRPr="0029519D" w:rsidRDefault="002A27BA" w:rsidP="00ED58C1">
            <w:pPr>
              <w:numPr>
                <w:ilvl w:val="0"/>
                <w:numId w:val="14"/>
              </w:numPr>
              <w:rPr>
                <w:snapToGrid w:val="0"/>
              </w:rPr>
            </w:pPr>
            <w:r w:rsidRPr="0029519D">
              <w:rPr>
                <w:snapToGrid w:val="0"/>
                <w:color w:val="000000"/>
              </w:rPr>
              <w:t xml:space="preserve">Reporting time period </w:t>
            </w:r>
            <w:r w:rsidR="007A4221" w:rsidRPr="0029519D">
              <w:rPr>
                <w:snapToGrid w:val="0"/>
                <w:color w:val="000000"/>
              </w:rPr>
              <w:t xml:space="preserve">used </w:t>
            </w:r>
            <w:r w:rsidR="00551AE8" w:rsidRPr="0029519D">
              <w:rPr>
                <w:snapToGrid w:val="0"/>
                <w:color w:val="000000"/>
              </w:rPr>
              <w:t>was 12- or 24-months</w:t>
            </w:r>
            <w:r w:rsidR="005B2EEB" w:rsidRPr="0029519D">
              <w:rPr>
                <w:snapToGrid w:val="0"/>
                <w:color w:val="000000"/>
              </w:rPr>
              <w:t>:</w:t>
            </w:r>
          </w:p>
        </w:tc>
        <w:tc>
          <w:tcPr>
            <w:tcW w:w="2862" w:type="dxa"/>
            <w:vAlign w:val="center"/>
          </w:tcPr>
          <w:p w14:paraId="0D92728F" w14:textId="77777777" w:rsidR="00F36DD3" w:rsidRPr="0029519D" w:rsidRDefault="00F36DD3" w:rsidP="008C02BE">
            <w:pPr>
              <w:rPr>
                <w:snapToGrid w:val="0"/>
              </w:rPr>
            </w:pPr>
          </w:p>
          <w:p w14:paraId="46419A56" w14:textId="77777777" w:rsidR="00E75BB3" w:rsidRPr="0029519D" w:rsidRDefault="00E75BB3" w:rsidP="00ED58C1">
            <w:pPr>
              <w:pStyle w:val="ListParagraph"/>
              <w:numPr>
                <w:ilvl w:val="0"/>
                <w:numId w:val="78"/>
              </w:numPr>
              <w:rPr>
                <w:i/>
                <w:snapToGrid w:val="0"/>
              </w:rPr>
            </w:pPr>
            <w:r w:rsidRPr="0029519D">
              <w:rPr>
                <w:snapToGrid w:val="0"/>
              </w:rPr>
              <w:t>10/01/2014 – 09/30/2015</w:t>
            </w:r>
          </w:p>
          <w:p w14:paraId="5DCAAC88" w14:textId="77777777" w:rsidR="005B2EEB" w:rsidRPr="0029519D" w:rsidRDefault="00E75BB3" w:rsidP="00ED58C1">
            <w:pPr>
              <w:pStyle w:val="ListParagraph"/>
              <w:numPr>
                <w:ilvl w:val="0"/>
                <w:numId w:val="78"/>
              </w:numPr>
              <w:rPr>
                <w:i/>
                <w:snapToGrid w:val="0"/>
              </w:rPr>
            </w:pPr>
            <w:r w:rsidRPr="0029519D">
              <w:rPr>
                <w:snapToGrid w:val="0"/>
              </w:rPr>
              <w:t>10/01/2013 – 09/30/2015</w:t>
            </w:r>
            <w:r w:rsidR="00F36DD3" w:rsidRPr="0029519D">
              <w:rPr>
                <w:snapToGrid w:val="0"/>
              </w:rPr>
              <w:br/>
            </w:r>
          </w:p>
        </w:tc>
      </w:tr>
      <w:tr w:rsidR="005B2EEB" w14:paraId="4244A017" w14:textId="77777777" w:rsidTr="00CC5A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0"/>
          <w:jc w:val="center"/>
        </w:trPr>
        <w:tc>
          <w:tcPr>
            <w:tcW w:w="7038" w:type="dxa"/>
            <w:vAlign w:val="center"/>
          </w:tcPr>
          <w:p w14:paraId="018B7515" w14:textId="77777777" w:rsidR="005B2EEB" w:rsidRPr="00271B13" w:rsidRDefault="005B2EEB" w:rsidP="00CC5A3C">
            <w:pPr>
              <w:numPr>
                <w:ilvl w:val="0"/>
                <w:numId w:val="14"/>
              </w:numPr>
              <w:spacing w:before="120"/>
              <w:rPr>
                <w:snapToGrid w:val="0"/>
                <w:color w:val="000000"/>
              </w:rPr>
            </w:pPr>
            <w:r w:rsidRPr="00FF4955">
              <w:rPr>
                <w:snapToGrid w:val="0"/>
                <w:color w:val="000000"/>
              </w:rPr>
              <w:t>Total number of patients (including those that expired) with an AVR procedure at this hospital location.</w:t>
            </w:r>
            <w:r w:rsidRPr="00FF4955">
              <w:rPr>
                <w:snapToGrid w:val="0"/>
                <w:color w:val="000000"/>
              </w:rPr>
              <w:br/>
            </w:r>
            <w:r w:rsidR="00796154">
              <w:rPr>
                <w:i/>
                <w:snapToGrid w:val="0"/>
                <w:color w:val="000000"/>
              </w:rPr>
              <w:br/>
            </w:r>
            <w:r w:rsidRPr="00FF4955">
              <w:rPr>
                <w:i/>
                <w:snapToGrid w:val="0"/>
                <w:color w:val="000000"/>
              </w:rPr>
              <w:t>Annual number of patients for t</w:t>
            </w:r>
            <w:r>
              <w:rPr>
                <w:i/>
                <w:snapToGrid w:val="0"/>
                <w:color w:val="000000"/>
              </w:rPr>
              <w:t xml:space="preserve">he volume Reporting Time Period </w:t>
            </w:r>
          </w:p>
          <w:p w14:paraId="5E17681D" w14:textId="77777777" w:rsidR="005B2EEB" w:rsidRPr="00FF4955" w:rsidRDefault="005B2EEB" w:rsidP="00CC5A3C">
            <w:pPr>
              <w:spacing w:after="120"/>
              <w:ind w:left="360"/>
              <w:rPr>
                <w:snapToGrid w:val="0"/>
                <w:color w:val="000000"/>
              </w:rPr>
            </w:pPr>
            <w:r>
              <w:rPr>
                <w:i/>
                <w:snapToGrid w:val="0"/>
                <w:color w:val="000000"/>
              </w:rPr>
              <w:t xml:space="preserve">(or </w:t>
            </w:r>
            <w:r w:rsidRPr="00FF4955">
              <w:rPr>
                <w:i/>
                <w:snapToGrid w:val="0"/>
                <w:color w:val="000000"/>
              </w:rPr>
              <w:t xml:space="preserve">annual average if reporting </w:t>
            </w:r>
            <w:r>
              <w:rPr>
                <w:i/>
                <w:snapToGrid w:val="0"/>
                <w:color w:val="000000"/>
              </w:rPr>
              <w:t xml:space="preserve">on </w:t>
            </w:r>
            <w:r w:rsidRPr="00FF4955">
              <w:rPr>
                <w:i/>
                <w:snapToGrid w:val="0"/>
                <w:color w:val="000000"/>
              </w:rPr>
              <w:t>24 months of data)</w:t>
            </w:r>
          </w:p>
        </w:tc>
        <w:tc>
          <w:tcPr>
            <w:tcW w:w="2862" w:type="dxa"/>
            <w:vAlign w:val="center"/>
          </w:tcPr>
          <w:p w14:paraId="4302174C" w14:textId="77777777" w:rsidR="005B2EEB" w:rsidRDefault="005B2EEB" w:rsidP="00614016">
            <w:pPr>
              <w:jc w:val="center"/>
            </w:pPr>
            <w:r>
              <w:t>_______</w:t>
            </w:r>
          </w:p>
        </w:tc>
      </w:tr>
      <w:tr w:rsidR="005B2EEB" w14:paraId="07A0D960" w14:textId="77777777" w:rsidTr="00CC5A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0"/>
          <w:jc w:val="center"/>
        </w:trPr>
        <w:tc>
          <w:tcPr>
            <w:tcW w:w="7038" w:type="dxa"/>
            <w:vAlign w:val="center"/>
          </w:tcPr>
          <w:p w14:paraId="5DBE7842" w14:textId="77777777" w:rsidR="005B2EEB" w:rsidRPr="00271B13" w:rsidRDefault="005B2EEB" w:rsidP="00CC5A3C">
            <w:pPr>
              <w:numPr>
                <w:ilvl w:val="0"/>
                <w:numId w:val="14"/>
              </w:numPr>
              <w:spacing w:before="120"/>
              <w:rPr>
                <w:snapToGrid w:val="0"/>
                <w:color w:val="000000"/>
              </w:rPr>
            </w:pPr>
            <w:r w:rsidRPr="00FF4955">
              <w:rPr>
                <w:snapToGrid w:val="0"/>
                <w:color w:val="000000"/>
              </w:rPr>
              <w:t xml:space="preserve">Total number of patients (including those that expired) with a Transcatheter Aortic Valve Replacement (TAVR) procedure at this hospital location. </w:t>
            </w:r>
            <w:r w:rsidRPr="00FF4955">
              <w:rPr>
                <w:snapToGrid w:val="0"/>
                <w:color w:val="000000"/>
              </w:rPr>
              <w:br/>
            </w:r>
            <w:r w:rsidR="00796154">
              <w:rPr>
                <w:i/>
                <w:snapToGrid w:val="0"/>
                <w:color w:val="000000"/>
              </w:rPr>
              <w:br/>
            </w:r>
            <w:r w:rsidRPr="00FF4955">
              <w:rPr>
                <w:i/>
                <w:snapToGrid w:val="0"/>
                <w:color w:val="000000"/>
              </w:rPr>
              <w:t>Annual number of patients for the vol</w:t>
            </w:r>
            <w:r>
              <w:rPr>
                <w:i/>
                <w:snapToGrid w:val="0"/>
                <w:color w:val="000000"/>
              </w:rPr>
              <w:t xml:space="preserve">ume Reporting Time Period </w:t>
            </w:r>
          </w:p>
          <w:p w14:paraId="6F185703" w14:textId="77777777" w:rsidR="005B2EEB" w:rsidRPr="00FF4955" w:rsidRDefault="005B2EEB" w:rsidP="00CC5A3C">
            <w:pPr>
              <w:spacing w:after="120"/>
              <w:ind w:left="360"/>
              <w:rPr>
                <w:snapToGrid w:val="0"/>
                <w:color w:val="000000"/>
              </w:rPr>
            </w:pPr>
            <w:r>
              <w:rPr>
                <w:i/>
                <w:snapToGrid w:val="0"/>
                <w:color w:val="000000"/>
              </w:rPr>
              <w:t>(or</w:t>
            </w:r>
            <w:r w:rsidRPr="00FF4955">
              <w:rPr>
                <w:i/>
                <w:snapToGrid w:val="0"/>
                <w:color w:val="000000"/>
              </w:rPr>
              <w:t xml:space="preserve"> annual average if reporting </w:t>
            </w:r>
            <w:r>
              <w:rPr>
                <w:i/>
                <w:snapToGrid w:val="0"/>
                <w:color w:val="000000"/>
              </w:rPr>
              <w:t xml:space="preserve">on </w:t>
            </w:r>
            <w:r w:rsidRPr="00FF4955">
              <w:rPr>
                <w:i/>
                <w:snapToGrid w:val="0"/>
                <w:color w:val="000000"/>
              </w:rPr>
              <w:t>24 months of data)</w:t>
            </w:r>
          </w:p>
        </w:tc>
        <w:tc>
          <w:tcPr>
            <w:tcW w:w="2862" w:type="dxa"/>
            <w:vAlign w:val="center"/>
          </w:tcPr>
          <w:p w14:paraId="13CF0288" w14:textId="77777777" w:rsidR="005B2EEB" w:rsidRDefault="005B2EEB" w:rsidP="00614016">
            <w:pPr>
              <w:jc w:val="center"/>
            </w:pPr>
            <w:r>
              <w:t>_______</w:t>
            </w:r>
          </w:p>
        </w:tc>
      </w:tr>
      <w:tr w:rsidR="005B2EEB" w14:paraId="1CB20B23" w14:textId="77777777" w:rsidTr="00CC5A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jc w:val="center"/>
        </w:trPr>
        <w:tc>
          <w:tcPr>
            <w:tcW w:w="7038" w:type="dxa"/>
            <w:vAlign w:val="center"/>
          </w:tcPr>
          <w:p w14:paraId="40BFF3AB" w14:textId="5E00790A" w:rsidR="005B2EEB" w:rsidRPr="00FF4955" w:rsidRDefault="005B2EEB" w:rsidP="00CC5A3C">
            <w:pPr>
              <w:pStyle w:val="Header"/>
              <w:numPr>
                <w:ilvl w:val="0"/>
                <w:numId w:val="14"/>
              </w:numPr>
              <w:tabs>
                <w:tab w:val="clear" w:pos="4320"/>
                <w:tab w:val="clear" w:pos="8640"/>
              </w:tabs>
              <w:spacing w:before="120" w:after="120"/>
              <w:rPr>
                <w:snapToGrid w:val="0"/>
              </w:rPr>
            </w:pPr>
            <w:r w:rsidRPr="00FF4955">
              <w:rPr>
                <w:snapToGrid w:val="0"/>
              </w:rPr>
              <w:t xml:space="preserve">How many patients included in question </w:t>
            </w:r>
            <w:r>
              <w:rPr>
                <w:snapToGrid w:val="0"/>
              </w:rPr>
              <w:t>#2</w:t>
            </w:r>
            <w:r w:rsidRPr="00FF4955">
              <w:rPr>
                <w:snapToGrid w:val="0"/>
              </w:rPr>
              <w:t xml:space="preserve"> and question </w:t>
            </w:r>
            <w:r>
              <w:rPr>
                <w:snapToGrid w:val="0"/>
              </w:rPr>
              <w:t>#3</w:t>
            </w:r>
            <w:r w:rsidRPr="00FF4955">
              <w:rPr>
                <w:snapToGrid w:val="0"/>
              </w:rPr>
              <w:t xml:space="preserve"> died in the hospital following this procedure? (</w:t>
            </w:r>
            <w:hyperlink w:anchor="Endnote15" w:history="1">
              <w:r w:rsidRPr="00FF4955">
                <w:rPr>
                  <w:rStyle w:val="Hyperlink"/>
                  <w:snapToGrid w:val="0"/>
                </w:rPr>
                <w:t>More information</w:t>
              </w:r>
            </w:hyperlink>
            <w:r w:rsidRPr="00F57830">
              <w:rPr>
                <w:rStyle w:val="EndnoteReference"/>
                <w:snapToGrid w:val="0"/>
              </w:rPr>
              <w:endnoteReference w:id="16"/>
            </w:r>
            <w:r w:rsidRPr="00F57830">
              <w:rPr>
                <w:snapToGrid w:val="0"/>
              </w:rPr>
              <w:t>)</w:t>
            </w:r>
            <w:r w:rsidRPr="00FF4955">
              <w:rPr>
                <w:snapToGrid w:val="0"/>
              </w:rPr>
              <w:br/>
            </w:r>
            <w:r w:rsidR="00796154">
              <w:rPr>
                <w:i/>
                <w:snapToGrid w:val="0"/>
                <w:color w:val="000000"/>
              </w:rPr>
              <w:br/>
            </w:r>
            <w:r w:rsidR="00496D10">
              <w:rPr>
                <w:i/>
                <w:snapToGrid w:val="0"/>
                <w:color w:val="000000"/>
              </w:rPr>
              <w:t>(A</w:t>
            </w:r>
            <w:r w:rsidRPr="00FF4955">
              <w:rPr>
                <w:i/>
                <w:snapToGrid w:val="0"/>
                <w:color w:val="000000"/>
              </w:rPr>
              <w:t>nnual average if</w:t>
            </w:r>
            <w:r>
              <w:rPr>
                <w:i/>
                <w:snapToGrid w:val="0"/>
                <w:color w:val="000000"/>
              </w:rPr>
              <w:t xml:space="preserve"> reporting</w:t>
            </w:r>
            <w:r w:rsidRPr="00FF4955">
              <w:rPr>
                <w:i/>
                <w:snapToGrid w:val="0"/>
                <w:color w:val="000000"/>
              </w:rPr>
              <w:t xml:space="preserve"> </w:t>
            </w:r>
            <w:r>
              <w:rPr>
                <w:i/>
                <w:snapToGrid w:val="0"/>
                <w:color w:val="000000"/>
              </w:rPr>
              <w:t xml:space="preserve">on </w:t>
            </w:r>
            <w:r w:rsidRPr="00FF4955">
              <w:rPr>
                <w:i/>
                <w:snapToGrid w:val="0"/>
                <w:color w:val="000000"/>
              </w:rPr>
              <w:t>24 months of data</w:t>
            </w:r>
            <w:r w:rsidR="00900B08">
              <w:rPr>
                <w:i/>
                <w:snapToGrid w:val="0"/>
                <w:color w:val="000000"/>
              </w:rPr>
              <w:t>)</w:t>
            </w:r>
          </w:p>
        </w:tc>
        <w:tc>
          <w:tcPr>
            <w:tcW w:w="2862" w:type="dxa"/>
          </w:tcPr>
          <w:p w14:paraId="1EF3BF04" w14:textId="77777777" w:rsidR="005B2EEB" w:rsidRDefault="005B2EEB" w:rsidP="00614016">
            <w:pPr>
              <w:jc w:val="right"/>
            </w:pPr>
          </w:p>
          <w:p w14:paraId="07F3B268" w14:textId="77777777" w:rsidR="005B2EEB" w:rsidRDefault="005B2EEB" w:rsidP="00614016">
            <w:pPr>
              <w:jc w:val="center"/>
            </w:pPr>
            <w:r>
              <w:t>_______</w:t>
            </w:r>
          </w:p>
          <w:p w14:paraId="2B0FEADE" w14:textId="77777777" w:rsidR="005B2EEB" w:rsidRDefault="005B2EEB" w:rsidP="00614016"/>
        </w:tc>
      </w:tr>
    </w:tbl>
    <w:p w14:paraId="7561F1F0" w14:textId="77777777" w:rsidR="005B2EEB" w:rsidRDefault="005B2EEB" w:rsidP="005B2EEB"/>
    <w:p w14:paraId="498B752E" w14:textId="77777777" w:rsidR="005B2EEB" w:rsidRDefault="005B2EEB" w:rsidP="005B2EEB"/>
    <w:p w14:paraId="16AE2F09" w14:textId="77777777" w:rsidR="00CC5A3C" w:rsidRDefault="00CC5A3C">
      <w:r>
        <w:br w:type="page"/>
      </w:r>
    </w:p>
    <w:tbl>
      <w:tblPr>
        <w:tblW w:w="9994" w:type="dxa"/>
        <w:jc w:val="center"/>
        <w:tblBorders>
          <w:top w:val="single" w:sz="24" w:space="0" w:color="auto"/>
          <w:insideH w:val="single" w:sz="4" w:space="0" w:color="auto"/>
          <w:insideV w:val="single" w:sz="4" w:space="0" w:color="auto"/>
        </w:tblBorders>
        <w:tblLayout w:type="fixed"/>
        <w:tblLook w:val="0000" w:firstRow="0" w:lastRow="0" w:firstColumn="0" w:lastColumn="0" w:noHBand="0" w:noVBand="0"/>
      </w:tblPr>
      <w:tblGrid>
        <w:gridCol w:w="7650"/>
        <w:gridCol w:w="2344"/>
      </w:tblGrid>
      <w:tr w:rsidR="005B2EEB" w14:paraId="0507E667" w14:textId="77777777" w:rsidTr="00CC5A3C">
        <w:trPr>
          <w:cantSplit/>
          <w:jc w:val="center"/>
        </w:trPr>
        <w:tc>
          <w:tcPr>
            <w:tcW w:w="9994" w:type="dxa"/>
            <w:gridSpan w:val="2"/>
            <w:tcBorders>
              <w:top w:val="single" w:sz="24" w:space="0" w:color="auto"/>
            </w:tcBorders>
          </w:tcPr>
          <w:p w14:paraId="061B3C42" w14:textId="0904C2B4" w:rsidR="005B2EEB" w:rsidRDefault="005B2EEB" w:rsidP="00614016">
            <w:pPr>
              <w:pStyle w:val="Header"/>
              <w:tabs>
                <w:tab w:val="clear" w:pos="4320"/>
                <w:tab w:val="clear" w:pos="8640"/>
              </w:tabs>
              <w:rPr>
                <w:b/>
                <w:snapToGrid w:val="0"/>
                <w:color w:val="000000"/>
              </w:rPr>
            </w:pPr>
          </w:p>
          <w:p w14:paraId="5DE35B95" w14:textId="061CFE6B" w:rsidR="005B2EEB" w:rsidRDefault="005B2EEB" w:rsidP="007A44CB">
            <w:pPr>
              <w:pStyle w:val="Heading3"/>
              <w:rPr>
                <w:snapToGrid w:val="0"/>
              </w:rPr>
            </w:pPr>
            <w:bookmarkStart w:id="68" w:name="_Toc447194983"/>
            <w:r>
              <w:rPr>
                <w:snapToGrid w:val="0"/>
              </w:rPr>
              <w:t xml:space="preserve">Aortic Valve Replacement </w:t>
            </w:r>
            <w:r w:rsidR="00CC5A3C">
              <w:rPr>
                <w:snapToGrid w:val="0"/>
              </w:rPr>
              <w:t xml:space="preserve">(AVR) </w:t>
            </w:r>
            <w:r>
              <w:rPr>
                <w:snapToGrid w:val="0"/>
              </w:rPr>
              <w:t>– National Performance Measurement</w:t>
            </w:r>
            <w:bookmarkEnd w:id="68"/>
          </w:p>
          <w:p w14:paraId="763D5864" w14:textId="77777777" w:rsidR="005B2EEB" w:rsidRDefault="005B2EEB" w:rsidP="00614016">
            <w:pPr>
              <w:pStyle w:val="Header"/>
              <w:tabs>
                <w:tab w:val="clear" w:pos="4320"/>
                <w:tab w:val="clear" w:pos="8640"/>
              </w:tabs>
              <w:rPr>
                <w:b/>
                <w:snapToGrid w:val="0"/>
              </w:rPr>
            </w:pPr>
          </w:p>
          <w:p w14:paraId="2A74D86F" w14:textId="77777777" w:rsidR="005B2EEB" w:rsidRDefault="005B2EEB" w:rsidP="00614016">
            <w:pPr>
              <w:pStyle w:val="Header"/>
              <w:tabs>
                <w:tab w:val="clear" w:pos="4320"/>
                <w:tab w:val="clear" w:pos="8640"/>
              </w:tabs>
            </w:pPr>
            <w:r>
              <w:t>Indicate your hospital’s participation in and results from the following national performance measurement system.</w:t>
            </w:r>
          </w:p>
          <w:p w14:paraId="5F9FE793" w14:textId="77777777" w:rsidR="00930CE9" w:rsidRDefault="00930CE9" w:rsidP="00614016">
            <w:pPr>
              <w:pStyle w:val="Header"/>
              <w:tabs>
                <w:tab w:val="clear" w:pos="4320"/>
                <w:tab w:val="clear" w:pos="8640"/>
              </w:tabs>
            </w:pPr>
          </w:p>
          <w:tbl>
            <w:tblPr>
              <w:tblStyle w:val="TableGrid"/>
              <w:tblW w:w="0" w:type="auto"/>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9237"/>
            </w:tblGrid>
            <w:tr w:rsidR="00930CE9" w14:paraId="37972E5B" w14:textId="77777777" w:rsidTr="00930CE9">
              <w:trPr>
                <w:jc w:val="center"/>
              </w:trPr>
              <w:tc>
                <w:tcPr>
                  <w:tcW w:w="9237" w:type="dxa"/>
                </w:tcPr>
                <w:p w14:paraId="20CEC639" w14:textId="1CA379AE" w:rsidR="00930CE9" w:rsidRDefault="00930CE9" w:rsidP="00CC5A3C">
                  <w:pPr>
                    <w:spacing w:before="120" w:after="120"/>
                  </w:pPr>
                  <w:r>
                    <w:rPr>
                      <w:b/>
                    </w:rPr>
                    <w:t>Reporting Time Period:</w:t>
                  </w:r>
                  <w:r>
                    <w:t xml:space="preserve"> Base your responses on the latest 12-month report received from the Society of Thoracic Surgeons (STS).</w:t>
                  </w:r>
                </w:p>
              </w:tc>
            </w:tr>
          </w:tbl>
          <w:p w14:paraId="3DDA34FF" w14:textId="77777777" w:rsidR="005B2EEB" w:rsidRDefault="005B2EEB" w:rsidP="00614016">
            <w:pPr>
              <w:pStyle w:val="Header"/>
              <w:tabs>
                <w:tab w:val="clear" w:pos="4320"/>
                <w:tab w:val="clear" w:pos="8640"/>
              </w:tabs>
              <w:rPr>
                <w:b/>
              </w:rPr>
            </w:pPr>
          </w:p>
          <w:p w14:paraId="772FEF9A" w14:textId="77777777" w:rsidR="005B2EEB" w:rsidRDefault="005B2EEB" w:rsidP="00930CE9"/>
        </w:tc>
      </w:tr>
      <w:tr w:rsidR="005B2EEB" w14:paraId="47E32C7E" w14:textId="77777777" w:rsidTr="00CC5A3C">
        <w:tblPrEx>
          <w:tblBorders>
            <w:top w:val="single" w:sz="4" w:space="0" w:color="auto"/>
            <w:left w:val="single" w:sz="4" w:space="0" w:color="auto"/>
            <w:bottom w:val="single" w:sz="4" w:space="0" w:color="auto"/>
            <w:right w:val="single" w:sz="4" w:space="0" w:color="auto"/>
          </w:tblBorders>
        </w:tblPrEx>
        <w:trPr>
          <w:jc w:val="center"/>
        </w:trPr>
        <w:tc>
          <w:tcPr>
            <w:tcW w:w="7650" w:type="dxa"/>
          </w:tcPr>
          <w:p w14:paraId="1B1EAFD9" w14:textId="77777777" w:rsidR="005B2EEB" w:rsidRDefault="005B2EEB" w:rsidP="00CC5A3C">
            <w:pPr>
              <w:numPr>
                <w:ilvl w:val="0"/>
                <w:numId w:val="14"/>
              </w:numPr>
              <w:spacing w:before="120" w:after="120"/>
              <w:rPr>
                <w:snapToGrid w:val="0"/>
                <w:color w:val="000000"/>
              </w:rPr>
            </w:pPr>
            <w:r>
              <w:rPr>
                <w:snapToGrid w:val="0"/>
                <w:color w:val="000000"/>
              </w:rPr>
              <w:t xml:space="preserve">Has your </w:t>
            </w:r>
            <w:r>
              <w:rPr>
                <w:snapToGrid w:val="0"/>
              </w:rPr>
              <w:t>hospital participated in the Society of Thoracic Surgeons (STS) performance reporting system</w:t>
            </w:r>
            <w:r>
              <w:rPr>
                <w:snapToGrid w:val="0"/>
                <w:color w:val="000000"/>
              </w:rPr>
              <w:t xml:space="preserve"> for aort</w:t>
            </w:r>
            <w:r w:rsidR="004042B6">
              <w:rPr>
                <w:snapToGrid w:val="0"/>
                <w:color w:val="000000"/>
              </w:rPr>
              <w:t xml:space="preserve">ic valve replacement surgery and </w:t>
            </w:r>
            <w:r w:rsidRPr="0029519D">
              <w:rPr>
                <w:snapToGrid w:val="0"/>
                <w:color w:val="000000"/>
              </w:rPr>
              <w:t xml:space="preserve">submitted data for </w:t>
            </w:r>
            <w:r w:rsidRPr="0029519D">
              <w:rPr>
                <w:snapToGrid w:val="0"/>
                <w:color w:val="000000"/>
                <w:u w:val="single"/>
              </w:rPr>
              <w:t>all</w:t>
            </w:r>
            <w:r w:rsidRPr="0029519D">
              <w:rPr>
                <w:snapToGrid w:val="0"/>
                <w:color w:val="000000"/>
              </w:rPr>
              <w:t xml:space="preserve"> such procedures in the most recent 12-month period for which performance reports have been released</w:t>
            </w:r>
            <w:r w:rsidR="00BA6696" w:rsidRPr="0029519D">
              <w:rPr>
                <w:snapToGrid w:val="0"/>
                <w:color w:val="000000"/>
              </w:rPr>
              <w:t>, and would</w:t>
            </w:r>
            <w:r w:rsidR="004042B6" w:rsidRPr="0029519D">
              <w:rPr>
                <w:snapToGrid w:val="0"/>
                <w:color w:val="000000"/>
              </w:rPr>
              <w:t xml:space="preserve"> you</w:t>
            </w:r>
            <w:r w:rsidR="00BA6696" w:rsidRPr="0029519D">
              <w:rPr>
                <w:snapToGrid w:val="0"/>
                <w:color w:val="000000"/>
              </w:rPr>
              <w:t xml:space="preserve"> like to share those results</w:t>
            </w:r>
            <w:r w:rsidRPr="0029519D">
              <w:rPr>
                <w:snapToGrid w:val="0"/>
                <w:color w:val="000000"/>
              </w:rPr>
              <w:t xml:space="preserve">? </w:t>
            </w:r>
            <w:hyperlink w:anchor="Endnote16" w:history="1">
              <w:r w:rsidRPr="001F1E71">
                <w:rPr>
                  <w:rStyle w:val="Hyperlink"/>
                  <w:snapToGrid w:val="0"/>
                </w:rPr>
                <w:t>More Information</w:t>
              </w:r>
            </w:hyperlink>
            <w:r w:rsidRPr="0029519D">
              <w:rPr>
                <w:rStyle w:val="EndnoteReference"/>
                <w:snapToGrid w:val="0"/>
              </w:rPr>
              <w:endnoteReference w:id="17"/>
            </w:r>
            <w:r w:rsidRPr="0029519D">
              <w:rPr>
                <w:snapToGrid w:val="0"/>
                <w:color w:val="0000FF"/>
                <w:u w:val="single"/>
              </w:rPr>
              <w:br/>
            </w:r>
            <w:r w:rsidR="00796154" w:rsidRPr="0029519D">
              <w:rPr>
                <w:i/>
                <w:snapToGrid w:val="0"/>
                <w:color w:val="000000"/>
              </w:rPr>
              <w:br/>
            </w:r>
            <w:r w:rsidR="00265CE7" w:rsidRPr="0029519D">
              <w:rPr>
                <w:i/>
                <w:snapToGrid w:val="0"/>
                <w:color w:val="000000"/>
              </w:rPr>
              <w:t>If “yes,”</w:t>
            </w:r>
            <w:r w:rsidRPr="0029519D">
              <w:rPr>
                <w:i/>
                <w:snapToGrid w:val="0"/>
                <w:color w:val="000000"/>
              </w:rPr>
              <w:t xml:space="preserve"> continue with </w:t>
            </w:r>
            <w:r w:rsidR="00BA6696" w:rsidRPr="0029519D">
              <w:rPr>
                <w:i/>
                <w:snapToGrid w:val="0"/>
                <w:color w:val="000000"/>
              </w:rPr>
              <w:t xml:space="preserve">questions #6-8. </w:t>
            </w:r>
            <w:r w:rsidRPr="0029519D">
              <w:rPr>
                <w:i/>
                <w:snapToGrid w:val="0"/>
                <w:color w:val="000000"/>
              </w:rPr>
              <w:t>Otherwise, skip questions</w:t>
            </w:r>
            <w:r>
              <w:rPr>
                <w:i/>
                <w:snapToGrid w:val="0"/>
                <w:color w:val="000000"/>
              </w:rPr>
              <w:t xml:space="preserve"> #6-8.</w:t>
            </w:r>
          </w:p>
        </w:tc>
        <w:tc>
          <w:tcPr>
            <w:tcW w:w="2344" w:type="dxa"/>
            <w:vAlign w:val="center"/>
          </w:tcPr>
          <w:p w14:paraId="034CD4AE" w14:textId="77777777" w:rsidR="005B2EEB" w:rsidRDefault="005B2EEB" w:rsidP="00614016">
            <w:pPr>
              <w:jc w:val="center"/>
              <w:rPr>
                <w:i/>
                <w:snapToGrid w:val="0"/>
              </w:rPr>
            </w:pPr>
            <w:r>
              <w:rPr>
                <w:i/>
                <w:snapToGrid w:val="0"/>
              </w:rPr>
              <w:t>Yes</w:t>
            </w:r>
          </w:p>
          <w:p w14:paraId="3587B735" w14:textId="77777777" w:rsidR="005B2EEB" w:rsidRDefault="005B2EEB" w:rsidP="00614016">
            <w:pPr>
              <w:jc w:val="center"/>
              <w:rPr>
                <w:i/>
                <w:snapToGrid w:val="0"/>
              </w:rPr>
            </w:pPr>
            <w:r>
              <w:rPr>
                <w:i/>
                <w:snapToGrid w:val="0"/>
              </w:rPr>
              <w:t>No</w:t>
            </w:r>
          </w:p>
          <w:p w14:paraId="328C353D" w14:textId="77777777" w:rsidR="005B2EEB" w:rsidRDefault="005B2EEB" w:rsidP="00BA6696">
            <w:pPr>
              <w:rPr>
                <w:i/>
                <w:snapToGrid w:val="0"/>
              </w:rPr>
            </w:pPr>
          </w:p>
        </w:tc>
      </w:tr>
      <w:tr w:rsidR="005B2EEB" w14:paraId="54C76980" w14:textId="77777777" w:rsidTr="00CC5A3C">
        <w:tblPrEx>
          <w:tblBorders>
            <w:top w:val="single" w:sz="4" w:space="0" w:color="auto"/>
            <w:left w:val="single" w:sz="4" w:space="0" w:color="auto"/>
            <w:bottom w:val="single" w:sz="4" w:space="0" w:color="auto"/>
            <w:right w:val="single" w:sz="4" w:space="0" w:color="auto"/>
          </w:tblBorders>
        </w:tblPrEx>
        <w:trPr>
          <w:cantSplit/>
          <w:trHeight w:val="490"/>
          <w:jc w:val="center"/>
        </w:trPr>
        <w:tc>
          <w:tcPr>
            <w:tcW w:w="7650" w:type="dxa"/>
            <w:vAlign w:val="center"/>
          </w:tcPr>
          <w:p w14:paraId="712EB49D" w14:textId="77777777" w:rsidR="005B2EEB" w:rsidRPr="00FF4955" w:rsidRDefault="005B2EEB" w:rsidP="00ED58C1">
            <w:pPr>
              <w:pStyle w:val="Header"/>
              <w:numPr>
                <w:ilvl w:val="0"/>
                <w:numId w:val="14"/>
              </w:numPr>
              <w:tabs>
                <w:tab w:val="clear" w:pos="4320"/>
                <w:tab w:val="clear" w:pos="8640"/>
              </w:tabs>
              <w:rPr>
                <w:snapToGrid w:val="0"/>
              </w:rPr>
            </w:pPr>
            <w:r w:rsidRPr="00FF4955">
              <w:rPr>
                <w:snapToGrid w:val="0"/>
              </w:rPr>
              <w:t>What is t</w:t>
            </w:r>
            <w:r w:rsidRPr="00FF4955">
              <w:rPr>
                <w:snapToGrid w:val="0"/>
                <w:color w:val="000000"/>
              </w:rPr>
              <w:t xml:space="preserve">he most recent 12-month </w:t>
            </w:r>
            <w:r w:rsidRPr="00FF4955">
              <w:rPr>
                <w:snapToGrid w:val="0"/>
              </w:rPr>
              <w:t>reporting period for which STS performance results are available? 12 months ending:</w:t>
            </w:r>
          </w:p>
        </w:tc>
        <w:tc>
          <w:tcPr>
            <w:tcW w:w="2344" w:type="dxa"/>
          </w:tcPr>
          <w:p w14:paraId="27D3D8E2" w14:textId="77777777" w:rsidR="005B2EEB" w:rsidRDefault="005B2EEB" w:rsidP="00614016">
            <w:pPr>
              <w:jc w:val="center"/>
            </w:pPr>
          </w:p>
          <w:p w14:paraId="053414AC" w14:textId="77777777" w:rsidR="005B2EEB" w:rsidRDefault="005B2EEB" w:rsidP="00614016">
            <w:pPr>
              <w:jc w:val="center"/>
            </w:pPr>
            <w:r>
              <w:t>__________</w:t>
            </w:r>
          </w:p>
          <w:p w14:paraId="3A09B14C" w14:textId="77777777" w:rsidR="005B2EEB" w:rsidRDefault="00E75BB3" w:rsidP="00E75BB3">
            <w:pPr>
              <w:jc w:val="center"/>
              <w:rPr>
                <w:i/>
                <w:sz w:val="16"/>
                <w:szCs w:val="16"/>
              </w:rPr>
            </w:pPr>
            <w:r w:rsidRPr="00E75BB3">
              <w:rPr>
                <w:i/>
                <w:sz w:val="16"/>
                <w:szCs w:val="16"/>
              </w:rPr>
              <w:t>Format: MM/YYYY</w:t>
            </w:r>
          </w:p>
          <w:p w14:paraId="20E38DE6" w14:textId="77777777" w:rsidR="00D32FAE" w:rsidRPr="00E75BB3" w:rsidRDefault="00D32FAE" w:rsidP="00E75BB3">
            <w:pPr>
              <w:jc w:val="center"/>
              <w:rPr>
                <w:b/>
                <w:sz w:val="16"/>
                <w:szCs w:val="16"/>
              </w:rPr>
            </w:pPr>
          </w:p>
        </w:tc>
      </w:tr>
      <w:tr w:rsidR="005B2EEB" w:rsidRPr="0029519D" w14:paraId="73BA50CB" w14:textId="77777777" w:rsidTr="00CC5A3C">
        <w:tblPrEx>
          <w:tblBorders>
            <w:top w:val="single" w:sz="4" w:space="0" w:color="auto"/>
            <w:left w:val="single" w:sz="4" w:space="0" w:color="auto"/>
            <w:bottom w:val="single" w:sz="4" w:space="0" w:color="auto"/>
            <w:right w:val="single" w:sz="4" w:space="0" w:color="auto"/>
          </w:tblBorders>
        </w:tblPrEx>
        <w:trPr>
          <w:cantSplit/>
          <w:trHeight w:val="490"/>
          <w:jc w:val="center"/>
        </w:trPr>
        <w:tc>
          <w:tcPr>
            <w:tcW w:w="7650" w:type="dxa"/>
          </w:tcPr>
          <w:p w14:paraId="01272F24" w14:textId="6F291D16" w:rsidR="005B2EEB" w:rsidRPr="0029519D" w:rsidRDefault="005B2EEB" w:rsidP="00CC5A3C">
            <w:pPr>
              <w:pStyle w:val="Header"/>
              <w:numPr>
                <w:ilvl w:val="0"/>
                <w:numId w:val="14"/>
              </w:numPr>
              <w:tabs>
                <w:tab w:val="clear" w:pos="4320"/>
                <w:tab w:val="clear" w:pos="8640"/>
              </w:tabs>
              <w:spacing w:before="120" w:after="120"/>
              <w:rPr>
                <w:snapToGrid w:val="0"/>
              </w:rPr>
            </w:pPr>
            <w:r w:rsidRPr="0029519D">
              <w:rPr>
                <w:snapToGrid w:val="0"/>
                <w:color w:val="000000"/>
              </w:rPr>
              <w:t xml:space="preserve">From the report for that time period, what was the </w:t>
            </w:r>
            <w:hyperlink w:anchor="Endnote17" w:history="1">
              <w:r w:rsidRPr="001F1E71">
                <w:rPr>
                  <w:rStyle w:val="Hyperlink"/>
                </w:rPr>
                <w:t>Operative Mortality, Risk-adjusted rate</w:t>
              </w:r>
            </w:hyperlink>
            <w:r w:rsidRPr="0029519D">
              <w:rPr>
                <w:rStyle w:val="EndnoteReference"/>
                <w:snapToGrid w:val="0"/>
                <w:color w:val="000000"/>
              </w:rPr>
              <w:endnoteReference w:id="18"/>
            </w:r>
            <w:r w:rsidRPr="0029519D">
              <w:rPr>
                <w:snapToGrid w:val="0"/>
                <w:color w:val="000000"/>
              </w:rPr>
              <w:t xml:space="preserve"> reported for your hospital (observed rate) as a percentage for aortic valve replacement surgery?</w:t>
            </w:r>
          </w:p>
        </w:tc>
        <w:tc>
          <w:tcPr>
            <w:tcW w:w="2344" w:type="dxa"/>
          </w:tcPr>
          <w:p w14:paraId="5748312C" w14:textId="77777777" w:rsidR="005B2EEB" w:rsidRPr="0029519D" w:rsidRDefault="005B2EEB" w:rsidP="00614016">
            <w:pPr>
              <w:jc w:val="center"/>
              <w:rPr>
                <w:i/>
                <w:snapToGrid w:val="0"/>
              </w:rPr>
            </w:pPr>
          </w:p>
          <w:p w14:paraId="07934E90" w14:textId="77777777" w:rsidR="005B2EEB" w:rsidRPr="0029519D" w:rsidRDefault="005B2EEB" w:rsidP="00614016">
            <w:pPr>
              <w:jc w:val="center"/>
              <w:rPr>
                <w:i/>
                <w:snapToGrid w:val="0"/>
              </w:rPr>
            </w:pPr>
            <w:r w:rsidRPr="0029519D">
              <w:rPr>
                <w:i/>
                <w:snapToGrid w:val="0"/>
              </w:rPr>
              <w:t xml:space="preserve">   _______%</w:t>
            </w:r>
          </w:p>
          <w:p w14:paraId="3939A6A1" w14:textId="16B49CBC" w:rsidR="005B2EEB" w:rsidRPr="0029519D" w:rsidRDefault="004042B6" w:rsidP="00614016">
            <w:pPr>
              <w:jc w:val="center"/>
              <w:rPr>
                <w:i/>
                <w:snapToGrid w:val="0"/>
              </w:rPr>
            </w:pPr>
            <w:r w:rsidRPr="0029519D">
              <w:rPr>
                <w:i/>
                <w:snapToGrid w:val="0"/>
                <w:sz w:val="16"/>
              </w:rPr>
              <w:t>Format:</w:t>
            </w:r>
            <w:r w:rsidR="005B2EEB" w:rsidRPr="0029519D">
              <w:rPr>
                <w:i/>
                <w:snapToGrid w:val="0"/>
                <w:sz w:val="16"/>
              </w:rPr>
              <w:t xml:space="preserve"> 3.1</w:t>
            </w:r>
            <w:r w:rsidR="005B2EEB" w:rsidRPr="0029519D">
              <w:rPr>
                <w:i/>
                <w:snapToGrid w:val="0"/>
              </w:rPr>
              <w:br/>
            </w:r>
          </w:p>
        </w:tc>
      </w:tr>
      <w:tr w:rsidR="005B2EEB" w:rsidRPr="0029519D" w14:paraId="43768A67" w14:textId="77777777" w:rsidTr="00CC5A3C">
        <w:tblPrEx>
          <w:tblBorders>
            <w:top w:val="single" w:sz="4" w:space="0" w:color="auto"/>
            <w:left w:val="single" w:sz="4" w:space="0" w:color="auto"/>
            <w:bottom w:val="single" w:sz="4" w:space="0" w:color="auto"/>
            <w:right w:val="single" w:sz="4" w:space="0" w:color="auto"/>
          </w:tblBorders>
        </w:tblPrEx>
        <w:trPr>
          <w:cantSplit/>
          <w:trHeight w:val="490"/>
          <w:jc w:val="center"/>
        </w:trPr>
        <w:tc>
          <w:tcPr>
            <w:tcW w:w="7650" w:type="dxa"/>
          </w:tcPr>
          <w:p w14:paraId="4DBA6193" w14:textId="174DD19A" w:rsidR="005B2EEB" w:rsidRPr="0029519D" w:rsidRDefault="005B2EEB" w:rsidP="00CC5A3C">
            <w:pPr>
              <w:pStyle w:val="Header"/>
              <w:numPr>
                <w:ilvl w:val="0"/>
                <w:numId w:val="14"/>
              </w:numPr>
              <w:tabs>
                <w:tab w:val="clear" w:pos="4320"/>
                <w:tab w:val="clear" w:pos="8640"/>
              </w:tabs>
              <w:spacing w:before="120" w:after="120"/>
              <w:rPr>
                <w:snapToGrid w:val="0"/>
                <w:color w:val="000000"/>
              </w:rPr>
            </w:pPr>
            <w:r w:rsidRPr="0029519D">
              <w:rPr>
                <w:snapToGrid w:val="0"/>
                <w:color w:val="000000"/>
              </w:rPr>
              <w:t xml:space="preserve">From the same report, what was the </w:t>
            </w:r>
            <w:hyperlink w:anchor="Endnote18" w:history="1">
              <w:r w:rsidRPr="001F1E71">
                <w:rPr>
                  <w:rStyle w:val="Hyperlink"/>
                </w:rPr>
                <w:t>Operative Mortality, Risk-adjusted rate</w:t>
              </w:r>
            </w:hyperlink>
            <w:r w:rsidRPr="0029519D">
              <w:rPr>
                <w:rStyle w:val="EndnoteReference"/>
                <w:snapToGrid w:val="0"/>
                <w:color w:val="000000"/>
              </w:rPr>
              <w:endnoteReference w:id="19"/>
            </w:r>
            <w:r w:rsidRPr="0029519D">
              <w:rPr>
                <w:snapToGrid w:val="0"/>
                <w:color w:val="0000FF"/>
              </w:rPr>
              <w:t xml:space="preserve"> </w:t>
            </w:r>
            <w:r w:rsidRPr="0029519D">
              <w:rPr>
                <w:snapToGrid w:val="0"/>
              </w:rPr>
              <w:t xml:space="preserve">reported for the All STS cohort </w:t>
            </w:r>
            <w:r w:rsidRPr="0029519D">
              <w:rPr>
                <w:snapToGrid w:val="0"/>
                <w:color w:val="000000"/>
              </w:rPr>
              <w:t xml:space="preserve">(expected rate) as a percentage for aortic valve replacement surgery?  </w:t>
            </w:r>
          </w:p>
        </w:tc>
        <w:tc>
          <w:tcPr>
            <w:tcW w:w="2344" w:type="dxa"/>
          </w:tcPr>
          <w:p w14:paraId="023E188D" w14:textId="77777777" w:rsidR="005B2EEB" w:rsidRPr="0029519D" w:rsidRDefault="005B2EEB" w:rsidP="00614016">
            <w:pPr>
              <w:jc w:val="center"/>
              <w:rPr>
                <w:i/>
                <w:snapToGrid w:val="0"/>
              </w:rPr>
            </w:pPr>
          </w:p>
          <w:p w14:paraId="23408C07" w14:textId="77777777" w:rsidR="005B2EEB" w:rsidRPr="0029519D" w:rsidRDefault="005B2EEB" w:rsidP="00614016">
            <w:pPr>
              <w:jc w:val="center"/>
              <w:rPr>
                <w:i/>
                <w:snapToGrid w:val="0"/>
              </w:rPr>
            </w:pPr>
            <w:r w:rsidRPr="0029519D">
              <w:rPr>
                <w:i/>
                <w:snapToGrid w:val="0"/>
              </w:rPr>
              <w:t xml:space="preserve">   _______%</w:t>
            </w:r>
          </w:p>
          <w:p w14:paraId="7E48A1DD" w14:textId="2D8BD6F3" w:rsidR="005B2EEB" w:rsidRPr="0029519D" w:rsidRDefault="004042B6" w:rsidP="00614016">
            <w:pPr>
              <w:jc w:val="center"/>
              <w:rPr>
                <w:i/>
                <w:snapToGrid w:val="0"/>
              </w:rPr>
            </w:pPr>
            <w:r w:rsidRPr="0029519D">
              <w:rPr>
                <w:i/>
                <w:snapToGrid w:val="0"/>
                <w:sz w:val="16"/>
              </w:rPr>
              <w:t>Format:</w:t>
            </w:r>
            <w:r w:rsidR="005B2EEB" w:rsidRPr="0029519D">
              <w:rPr>
                <w:i/>
                <w:snapToGrid w:val="0"/>
                <w:sz w:val="16"/>
              </w:rPr>
              <w:t xml:space="preserve"> 4.2</w:t>
            </w:r>
            <w:r w:rsidR="005B2EEB" w:rsidRPr="0029519D">
              <w:rPr>
                <w:i/>
                <w:snapToGrid w:val="0"/>
              </w:rPr>
              <w:br/>
            </w:r>
          </w:p>
        </w:tc>
      </w:tr>
    </w:tbl>
    <w:p w14:paraId="35A879A5" w14:textId="77777777" w:rsidR="005B2EEB" w:rsidRPr="0029519D" w:rsidRDefault="005B2EEB" w:rsidP="005B2EEB"/>
    <w:p w14:paraId="1B4F7BD2" w14:textId="77777777" w:rsidR="005B2EEB" w:rsidRPr="0029519D" w:rsidRDefault="005B2EEB" w:rsidP="005B2EEB"/>
    <w:p w14:paraId="782F3099" w14:textId="77777777" w:rsidR="0086231B" w:rsidRDefault="0086231B">
      <w:r>
        <w:br w:type="page"/>
      </w:r>
    </w:p>
    <w:tbl>
      <w:tblPr>
        <w:tblW w:w="9468" w:type="dxa"/>
        <w:tblBorders>
          <w:top w:val="single" w:sz="24" w:space="0" w:color="auto"/>
        </w:tblBorders>
        <w:tblLayout w:type="fixed"/>
        <w:tblLook w:val="0000" w:firstRow="0" w:lastRow="0" w:firstColumn="0" w:lastColumn="0" w:noHBand="0" w:noVBand="0"/>
      </w:tblPr>
      <w:tblGrid>
        <w:gridCol w:w="7038"/>
        <w:gridCol w:w="2430"/>
      </w:tblGrid>
      <w:tr w:rsidR="005B2EEB" w14:paraId="593FEFDF" w14:textId="77777777" w:rsidTr="0086231B">
        <w:trPr>
          <w:cantSplit/>
        </w:trPr>
        <w:tc>
          <w:tcPr>
            <w:tcW w:w="9468" w:type="dxa"/>
            <w:gridSpan w:val="2"/>
            <w:tcBorders>
              <w:top w:val="single" w:sz="24" w:space="0" w:color="auto"/>
            </w:tcBorders>
          </w:tcPr>
          <w:p w14:paraId="534DE8B3" w14:textId="003E7C32" w:rsidR="005B2EEB" w:rsidRPr="0029519D" w:rsidRDefault="005B2EEB" w:rsidP="00614016">
            <w:pPr>
              <w:rPr>
                <w:b/>
              </w:rPr>
            </w:pPr>
          </w:p>
          <w:p w14:paraId="6EE50AD1" w14:textId="21590532" w:rsidR="005B2EEB" w:rsidRPr="0029519D" w:rsidRDefault="00CC5A3C" w:rsidP="007A44CB">
            <w:pPr>
              <w:pStyle w:val="Heading3"/>
              <w:rPr>
                <w:snapToGrid w:val="0"/>
              </w:rPr>
            </w:pPr>
            <w:bookmarkStart w:id="72" w:name="_Toc447194984"/>
            <w:r>
              <w:rPr>
                <w:snapToGrid w:val="0"/>
              </w:rPr>
              <w:t>Aortic Valve Replacement</w:t>
            </w:r>
            <w:r w:rsidR="005B2EEB" w:rsidRPr="0029519D">
              <w:rPr>
                <w:snapToGrid w:val="0"/>
              </w:rPr>
              <w:t xml:space="preserve"> </w:t>
            </w:r>
            <w:r>
              <w:rPr>
                <w:snapToGrid w:val="0"/>
              </w:rPr>
              <w:t xml:space="preserve">(AVR) </w:t>
            </w:r>
            <w:r w:rsidR="005B2EEB" w:rsidRPr="0029519D">
              <w:rPr>
                <w:snapToGrid w:val="0"/>
              </w:rPr>
              <w:t>– Regional Registries</w:t>
            </w:r>
            <w:bookmarkEnd w:id="72"/>
          </w:p>
          <w:p w14:paraId="63DCF46D" w14:textId="77777777" w:rsidR="005B2EEB" w:rsidRPr="0029519D" w:rsidRDefault="005B2EEB" w:rsidP="00614016">
            <w:pPr>
              <w:rPr>
                <w:b/>
                <w:snapToGrid w:val="0"/>
              </w:rPr>
            </w:pPr>
          </w:p>
          <w:p w14:paraId="26E272F3" w14:textId="23610F2A" w:rsidR="00AC66DF" w:rsidRPr="00CC5A3C" w:rsidRDefault="005B2EEB" w:rsidP="00614016">
            <w:pPr>
              <w:rPr>
                <w:b/>
                <w:i/>
                <w:snapToGrid w:val="0"/>
              </w:rPr>
            </w:pPr>
            <w:r w:rsidRPr="0029519D">
              <w:rPr>
                <w:b/>
                <w:i/>
                <w:snapToGrid w:val="0"/>
              </w:rPr>
              <w:t xml:space="preserve">Hospitals in Maine, New Hampshire, and Vermont ONLY.  If you </w:t>
            </w:r>
            <w:r w:rsidR="00103D4E" w:rsidRPr="0029519D">
              <w:rPr>
                <w:b/>
                <w:i/>
                <w:snapToGrid w:val="0"/>
              </w:rPr>
              <w:t>answered “no” question #5</w:t>
            </w:r>
            <w:r w:rsidR="003A009D">
              <w:rPr>
                <w:b/>
                <w:i/>
                <w:snapToGrid w:val="0"/>
              </w:rPr>
              <w:t>,</w:t>
            </w:r>
            <w:r w:rsidR="00103D4E" w:rsidRPr="0029519D">
              <w:rPr>
                <w:b/>
                <w:i/>
                <w:snapToGrid w:val="0"/>
              </w:rPr>
              <w:t xml:space="preserve"> </w:t>
            </w:r>
            <w:r w:rsidRPr="0029519D">
              <w:rPr>
                <w:b/>
                <w:i/>
                <w:snapToGrid w:val="0"/>
              </w:rPr>
              <w:t xml:space="preserve">please complete questions #9-13. </w:t>
            </w:r>
          </w:p>
          <w:p w14:paraId="58609251" w14:textId="77777777" w:rsidR="00AC66DF" w:rsidRDefault="00AC66DF" w:rsidP="00614016">
            <w:pPr>
              <w:rPr>
                <w:b/>
                <w:i/>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9237"/>
            </w:tblGrid>
            <w:tr w:rsidR="00AC66DF" w14:paraId="3B39D6F6" w14:textId="77777777" w:rsidTr="00AC66DF">
              <w:tc>
                <w:tcPr>
                  <w:tcW w:w="9237" w:type="dxa"/>
                </w:tcPr>
                <w:p w14:paraId="489FF2FE" w14:textId="00E00D44" w:rsidR="00AC66DF" w:rsidRPr="00AC66DF" w:rsidRDefault="00AC66DF" w:rsidP="00CC5A3C">
                  <w:pPr>
                    <w:spacing w:before="120" w:after="120"/>
                    <w:rPr>
                      <w:b/>
                    </w:rPr>
                  </w:pPr>
                  <w:r w:rsidRPr="0029519D">
                    <w:rPr>
                      <w:b/>
                    </w:rPr>
                    <w:t xml:space="preserve">Reporting Time Period: </w:t>
                  </w:r>
                  <w:r w:rsidRPr="0029519D">
                    <w:t>Base your responses on the latest 12-month report received from your regional registry [Northern New England Cardiovascular Disease Study Group (NNECDSG)].</w:t>
                  </w:r>
                </w:p>
              </w:tc>
            </w:tr>
          </w:tbl>
          <w:p w14:paraId="34F8694B" w14:textId="77777777" w:rsidR="00AC66DF" w:rsidRPr="00AC66DF" w:rsidRDefault="00AC66DF" w:rsidP="00614016"/>
          <w:p w14:paraId="38EC387D" w14:textId="77777777" w:rsidR="005B2EEB" w:rsidRPr="001D7732" w:rsidRDefault="005B2EEB" w:rsidP="00AC66DF">
            <w:pPr>
              <w:rPr>
                <w:i/>
                <w:snapToGrid w:val="0"/>
              </w:rPr>
            </w:pPr>
          </w:p>
        </w:tc>
      </w:tr>
      <w:tr w:rsidR="005B2EEB" w14:paraId="65F731F0" w14:textId="77777777" w:rsidTr="0086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38" w:type="dxa"/>
          </w:tcPr>
          <w:p w14:paraId="04E21D66" w14:textId="77777777" w:rsidR="005B2EEB" w:rsidRPr="00796154" w:rsidRDefault="005B2EEB" w:rsidP="0086231B">
            <w:pPr>
              <w:numPr>
                <w:ilvl w:val="0"/>
                <w:numId w:val="14"/>
              </w:numPr>
              <w:spacing w:before="120" w:after="120"/>
              <w:rPr>
                <w:snapToGrid w:val="0"/>
                <w:color w:val="000000"/>
              </w:rPr>
            </w:pPr>
            <w:r w:rsidRPr="001D7732">
              <w:rPr>
                <w:snapToGrid w:val="0"/>
                <w:color w:val="000000"/>
              </w:rPr>
              <w:t xml:space="preserve">Are AVR mortality outcomes for your hospital included in the regional registry (NNECDSG) report for the </w:t>
            </w:r>
            <w:hyperlink w:anchor="Endnote19" w:history="1">
              <w:r w:rsidRPr="001F1E71">
                <w:rPr>
                  <w:rStyle w:val="Hyperlink"/>
                  <w:snapToGrid w:val="0"/>
                </w:rPr>
                <w:t>most recently reported period</w:t>
              </w:r>
            </w:hyperlink>
            <w:r w:rsidRPr="001D7732">
              <w:rPr>
                <w:rStyle w:val="EndnoteReference"/>
                <w:snapToGrid w:val="0"/>
                <w:color w:val="000000"/>
              </w:rPr>
              <w:endnoteReference w:id="20"/>
            </w:r>
            <w:r w:rsidRPr="001D7732">
              <w:rPr>
                <w:snapToGrid w:val="0"/>
                <w:color w:val="000000"/>
              </w:rPr>
              <w:t xml:space="preserve">? </w:t>
            </w:r>
            <w:r w:rsidR="00796154">
              <w:rPr>
                <w:snapToGrid w:val="0"/>
                <w:color w:val="000000"/>
              </w:rPr>
              <w:br/>
            </w:r>
            <w:r w:rsidR="00796154">
              <w:rPr>
                <w:snapToGrid w:val="0"/>
                <w:color w:val="000000"/>
              </w:rPr>
              <w:br/>
            </w:r>
            <w:r w:rsidR="002D7B66">
              <w:rPr>
                <w:i/>
                <w:snapToGrid w:val="0"/>
                <w:color w:val="000000"/>
              </w:rPr>
              <w:t>If “no,”</w:t>
            </w:r>
            <w:r w:rsidRPr="00796154">
              <w:rPr>
                <w:i/>
                <w:snapToGrid w:val="0"/>
                <w:color w:val="000000"/>
              </w:rPr>
              <w:t xml:space="preserve"> skip questions #10-13.</w:t>
            </w:r>
          </w:p>
        </w:tc>
        <w:tc>
          <w:tcPr>
            <w:tcW w:w="2430" w:type="dxa"/>
            <w:vAlign w:val="center"/>
          </w:tcPr>
          <w:p w14:paraId="718E8E4B" w14:textId="77777777" w:rsidR="005B2EEB" w:rsidRPr="001D7732" w:rsidRDefault="005B2EEB" w:rsidP="00614016">
            <w:pPr>
              <w:jc w:val="center"/>
              <w:rPr>
                <w:i/>
                <w:snapToGrid w:val="0"/>
              </w:rPr>
            </w:pPr>
            <w:r w:rsidRPr="001D7732">
              <w:rPr>
                <w:i/>
                <w:snapToGrid w:val="0"/>
              </w:rPr>
              <w:t>Yes</w:t>
            </w:r>
          </w:p>
          <w:p w14:paraId="04F5D4F3" w14:textId="77777777" w:rsidR="005B2EEB" w:rsidRPr="001D7732" w:rsidRDefault="005B2EEB" w:rsidP="00614016">
            <w:pPr>
              <w:jc w:val="center"/>
              <w:rPr>
                <w:i/>
                <w:snapToGrid w:val="0"/>
              </w:rPr>
            </w:pPr>
            <w:r w:rsidRPr="001D7732">
              <w:rPr>
                <w:i/>
                <w:snapToGrid w:val="0"/>
              </w:rPr>
              <w:t>No</w:t>
            </w:r>
          </w:p>
        </w:tc>
      </w:tr>
      <w:tr w:rsidR="005B2EEB" w14:paraId="48666479" w14:textId="77777777" w:rsidTr="0086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38" w:type="dxa"/>
            <w:vAlign w:val="center"/>
          </w:tcPr>
          <w:p w14:paraId="57439EDA" w14:textId="77777777" w:rsidR="005B2EEB" w:rsidRPr="001D7732" w:rsidRDefault="005B2EEB" w:rsidP="0086231B">
            <w:pPr>
              <w:numPr>
                <w:ilvl w:val="0"/>
                <w:numId w:val="14"/>
              </w:numPr>
              <w:spacing w:before="120" w:after="120"/>
            </w:pPr>
            <w:r w:rsidRPr="001D7732">
              <w:rPr>
                <w:snapToGrid w:val="0"/>
              </w:rPr>
              <w:t>What is t</w:t>
            </w:r>
            <w:r w:rsidRPr="001D7732">
              <w:rPr>
                <w:snapToGrid w:val="0"/>
                <w:color w:val="000000"/>
              </w:rPr>
              <w:t xml:space="preserve">he most recent 12-month </w:t>
            </w:r>
            <w:r w:rsidRPr="001D7732">
              <w:rPr>
                <w:snapToGrid w:val="0"/>
              </w:rPr>
              <w:t>reporting period for which your hospital’s results are included in your regional registry report? 12 months ending:</w:t>
            </w:r>
          </w:p>
        </w:tc>
        <w:tc>
          <w:tcPr>
            <w:tcW w:w="2430" w:type="dxa"/>
          </w:tcPr>
          <w:p w14:paraId="5831E2CB" w14:textId="77777777" w:rsidR="005B2EEB" w:rsidRPr="001D7732" w:rsidRDefault="005B2EEB" w:rsidP="00614016">
            <w:pPr>
              <w:jc w:val="center"/>
            </w:pPr>
          </w:p>
          <w:p w14:paraId="0CD6582C" w14:textId="77777777" w:rsidR="005B2EEB" w:rsidRPr="001D7732" w:rsidRDefault="005B2EEB" w:rsidP="00614016">
            <w:pPr>
              <w:jc w:val="center"/>
            </w:pPr>
            <w:r w:rsidRPr="001D7732">
              <w:t>__________</w:t>
            </w:r>
          </w:p>
          <w:p w14:paraId="16013BF8" w14:textId="77777777" w:rsidR="005B2EEB" w:rsidRPr="00CC5A3C" w:rsidRDefault="005B2EEB" w:rsidP="003A7792">
            <w:pPr>
              <w:jc w:val="center"/>
              <w:rPr>
                <w:i/>
                <w:snapToGrid w:val="0"/>
                <w:sz w:val="16"/>
                <w:szCs w:val="16"/>
              </w:rPr>
            </w:pPr>
            <w:r w:rsidRPr="00CC5A3C">
              <w:rPr>
                <w:i/>
                <w:sz w:val="16"/>
                <w:szCs w:val="16"/>
              </w:rPr>
              <w:t>MM/YYYY</w:t>
            </w:r>
            <w:r w:rsidRPr="00CC5A3C">
              <w:rPr>
                <w:i/>
                <w:sz w:val="16"/>
                <w:szCs w:val="16"/>
              </w:rPr>
              <w:br/>
            </w:r>
          </w:p>
        </w:tc>
      </w:tr>
      <w:tr w:rsidR="005B2EEB" w14:paraId="3253EE9B" w14:textId="77777777" w:rsidTr="0086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38" w:type="dxa"/>
            <w:vAlign w:val="center"/>
          </w:tcPr>
          <w:p w14:paraId="1B294575" w14:textId="77777777" w:rsidR="005B2EEB" w:rsidRPr="001D7732" w:rsidRDefault="005B2EEB" w:rsidP="0086231B">
            <w:pPr>
              <w:numPr>
                <w:ilvl w:val="0"/>
                <w:numId w:val="14"/>
              </w:numPr>
              <w:spacing w:before="120" w:after="120"/>
              <w:rPr>
                <w:snapToGrid w:val="0"/>
              </w:rPr>
            </w:pPr>
            <w:r w:rsidRPr="001D7732">
              <w:rPr>
                <w:snapToGrid w:val="0"/>
                <w:color w:val="000000"/>
              </w:rPr>
              <w:t xml:space="preserve">If AVR mortality outcome results for your hospital are included with another hospital and/or reported under a </w:t>
            </w:r>
            <w:r w:rsidRPr="001D7732">
              <w:rPr>
                <w:b/>
                <w:snapToGrid w:val="0"/>
                <w:color w:val="000000"/>
              </w:rPr>
              <w:t>different hospital name</w:t>
            </w:r>
            <w:r w:rsidRPr="001D7732">
              <w:rPr>
                <w:snapToGrid w:val="0"/>
                <w:color w:val="000000"/>
              </w:rPr>
              <w:t xml:space="preserve"> from that indicated in the Organization Information section of this survey, indicate the reported name of the hospital:</w:t>
            </w:r>
          </w:p>
        </w:tc>
        <w:tc>
          <w:tcPr>
            <w:tcW w:w="2430" w:type="dxa"/>
            <w:vAlign w:val="center"/>
          </w:tcPr>
          <w:p w14:paraId="195A68A2" w14:textId="77777777" w:rsidR="005B2EEB" w:rsidRPr="001D7732" w:rsidRDefault="005B2EEB" w:rsidP="00614016">
            <w:pPr>
              <w:jc w:val="center"/>
            </w:pPr>
            <w:r w:rsidRPr="001D7732">
              <w:t>__________</w:t>
            </w:r>
          </w:p>
          <w:p w14:paraId="3C6CBB22" w14:textId="77777777" w:rsidR="005B2EEB" w:rsidRPr="001D7732" w:rsidRDefault="005B2EEB" w:rsidP="00614016">
            <w:pPr>
              <w:jc w:val="center"/>
            </w:pPr>
          </w:p>
        </w:tc>
      </w:tr>
      <w:tr w:rsidR="005B2EEB" w14:paraId="2E32339F" w14:textId="77777777" w:rsidTr="0086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5"/>
        </w:trPr>
        <w:tc>
          <w:tcPr>
            <w:tcW w:w="7038" w:type="dxa"/>
            <w:vAlign w:val="center"/>
          </w:tcPr>
          <w:p w14:paraId="58F56F52" w14:textId="456864C1" w:rsidR="005B2EEB" w:rsidRPr="001D7732" w:rsidRDefault="005B2EEB" w:rsidP="0086231B">
            <w:pPr>
              <w:numPr>
                <w:ilvl w:val="0"/>
                <w:numId w:val="14"/>
              </w:numPr>
              <w:rPr>
                <w:snapToGrid w:val="0"/>
                <w:color w:val="000000"/>
              </w:rPr>
            </w:pPr>
            <w:r w:rsidRPr="001D7732">
              <w:rPr>
                <w:snapToGrid w:val="0"/>
                <w:color w:val="000000"/>
              </w:rPr>
              <w:t xml:space="preserve">From the report for that time period, what was the </w:t>
            </w:r>
            <w:hyperlink w:anchor="Endnote20" w:history="1">
              <w:r w:rsidRPr="005C141D">
                <w:rPr>
                  <w:rStyle w:val="Hyperlink"/>
                  <w:snapToGrid w:val="0"/>
                </w:rPr>
                <w:t>observed mortality rate</w:t>
              </w:r>
            </w:hyperlink>
            <w:r w:rsidRPr="001D7732">
              <w:rPr>
                <w:rStyle w:val="EndnoteReference"/>
                <w:snapToGrid w:val="0"/>
                <w:color w:val="000000"/>
              </w:rPr>
              <w:endnoteReference w:id="21"/>
            </w:r>
            <w:r w:rsidRPr="001D7732">
              <w:rPr>
                <w:snapToGrid w:val="0"/>
                <w:color w:val="000000"/>
              </w:rPr>
              <w:t xml:space="preserve"> as a percentage for aortic valve replacement surgery?</w:t>
            </w:r>
          </w:p>
        </w:tc>
        <w:tc>
          <w:tcPr>
            <w:tcW w:w="2430" w:type="dxa"/>
            <w:vAlign w:val="center"/>
          </w:tcPr>
          <w:p w14:paraId="0F7DFDDB" w14:textId="77777777" w:rsidR="005B2EEB" w:rsidRPr="001D7732" w:rsidRDefault="005B2EEB" w:rsidP="0086231B">
            <w:pPr>
              <w:jc w:val="center"/>
              <w:rPr>
                <w:i/>
                <w:snapToGrid w:val="0"/>
              </w:rPr>
            </w:pPr>
            <w:r w:rsidRPr="001D7732">
              <w:rPr>
                <w:i/>
                <w:snapToGrid w:val="0"/>
              </w:rPr>
              <w:t>_______%</w:t>
            </w:r>
          </w:p>
          <w:p w14:paraId="6F8075C0" w14:textId="7323C9FE" w:rsidR="005B2EEB" w:rsidRPr="001D7732" w:rsidRDefault="003A7792" w:rsidP="00614016">
            <w:pPr>
              <w:jc w:val="center"/>
              <w:rPr>
                <w:i/>
                <w:snapToGrid w:val="0"/>
              </w:rPr>
            </w:pPr>
            <w:r>
              <w:rPr>
                <w:i/>
                <w:snapToGrid w:val="0"/>
                <w:sz w:val="16"/>
              </w:rPr>
              <w:t>Format:</w:t>
            </w:r>
            <w:r w:rsidR="005B2EEB" w:rsidRPr="001D7732">
              <w:rPr>
                <w:i/>
                <w:snapToGrid w:val="0"/>
                <w:sz w:val="16"/>
              </w:rPr>
              <w:t xml:space="preserve"> 3.1</w:t>
            </w:r>
          </w:p>
        </w:tc>
      </w:tr>
      <w:tr w:rsidR="005B2EEB" w14:paraId="12A2D122" w14:textId="77777777" w:rsidTr="0086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38" w:type="dxa"/>
            <w:vAlign w:val="center"/>
          </w:tcPr>
          <w:p w14:paraId="56F331C1" w14:textId="50EE1C0D" w:rsidR="005B2EEB" w:rsidRPr="001D7732" w:rsidRDefault="005B2EEB" w:rsidP="00ED58C1">
            <w:pPr>
              <w:numPr>
                <w:ilvl w:val="0"/>
                <w:numId w:val="14"/>
              </w:numPr>
              <w:rPr>
                <w:snapToGrid w:val="0"/>
                <w:color w:val="000000"/>
              </w:rPr>
            </w:pPr>
            <w:r w:rsidRPr="001D7732">
              <w:rPr>
                <w:snapToGrid w:val="0"/>
                <w:color w:val="000000"/>
              </w:rPr>
              <w:t xml:space="preserve">From the same report, what was the </w:t>
            </w:r>
            <w:hyperlink w:anchor="Endnote21" w:history="1">
              <w:r w:rsidRPr="005C141D">
                <w:rPr>
                  <w:rStyle w:val="Hyperlink"/>
                  <w:snapToGrid w:val="0"/>
                </w:rPr>
                <w:t>expected mortality rate</w:t>
              </w:r>
            </w:hyperlink>
            <w:r w:rsidRPr="001D7732">
              <w:rPr>
                <w:rStyle w:val="EndnoteReference"/>
                <w:snapToGrid w:val="0"/>
              </w:rPr>
              <w:endnoteReference w:id="22"/>
            </w:r>
            <w:r w:rsidRPr="001D7732">
              <w:rPr>
                <w:snapToGrid w:val="0"/>
                <w:color w:val="000000"/>
              </w:rPr>
              <w:t xml:space="preserve"> as a percentage for aortic valve replacement surgery?</w:t>
            </w:r>
          </w:p>
        </w:tc>
        <w:tc>
          <w:tcPr>
            <w:tcW w:w="2430" w:type="dxa"/>
            <w:vAlign w:val="center"/>
          </w:tcPr>
          <w:p w14:paraId="4AC88E88" w14:textId="77777777" w:rsidR="005B2EEB" w:rsidRPr="001D7732" w:rsidRDefault="005B2EEB" w:rsidP="00614016">
            <w:pPr>
              <w:jc w:val="center"/>
              <w:rPr>
                <w:i/>
                <w:snapToGrid w:val="0"/>
              </w:rPr>
            </w:pPr>
          </w:p>
          <w:p w14:paraId="0B10D3F2" w14:textId="77777777" w:rsidR="005B2EEB" w:rsidRPr="001D7732" w:rsidRDefault="005B2EEB" w:rsidP="00614016">
            <w:pPr>
              <w:jc w:val="center"/>
              <w:rPr>
                <w:i/>
                <w:snapToGrid w:val="0"/>
              </w:rPr>
            </w:pPr>
            <w:r w:rsidRPr="001D7732">
              <w:rPr>
                <w:i/>
                <w:snapToGrid w:val="0"/>
              </w:rPr>
              <w:t>_______%</w:t>
            </w:r>
          </w:p>
          <w:p w14:paraId="1F9FAAE8" w14:textId="7CC02857" w:rsidR="005B2EEB" w:rsidRPr="001D7732" w:rsidRDefault="003A7792" w:rsidP="00614016">
            <w:pPr>
              <w:jc w:val="center"/>
              <w:rPr>
                <w:i/>
                <w:snapToGrid w:val="0"/>
                <w:sz w:val="16"/>
              </w:rPr>
            </w:pPr>
            <w:r>
              <w:rPr>
                <w:i/>
                <w:snapToGrid w:val="0"/>
                <w:sz w:val="16"/>
              </w:rPr>
              <w:t>Format:</w:t>
            </w:r>
            <w:r w:rsidR="001E2FB8">
              <w:rPr>
                <w:i/>
                <w:snapToGrid w:val="0"/>
                <w:sz w:val="16"/>
              </w:rPr>
              <w:t xml:space="preserve"> 3.1</w:t>
            </w:r>
          </w:p>
          <w:p w14:paraId="4B6C3E67" w14:textId="77777777" w:rsidR="005B2EEB" w:rsidRPr="001D7732" w:rsidRDefault="005B2EEB" w:rsidP="0086231B">
            <w:pPr>
              <w:rPr>
                <w:i/>
                <w:snapToGrid w:val="0"/>
              </w:rPr>
            </w:pPr>
          </w:p>
        </w:tc>
      </w:tr>
    </w:tbl>
    <w:p w14:paraId="0B3DC56B" w14:textId="77777777" w:rsidR="005B2EEB" w:rsidRDefault="005B2EEB" w:rsidP="005B2EEB"/>
    <w:p w14:paraId="5BCB58F6" w14:textId="77777777" w:rsidR="005B2EEB" w:rsidRDefault="005B2EEB" w:rsidP="00954B73">
      <w:pPr>
        <w:pStyle w:val="Heading2"/>
        <w:rPr>
          <w:snapToGrid w:val="0"/>
          <w:color w:val="000000"/>
        </w:rPr>
      </w:pPr>
      <w:r>
        <w:rPr>
          <w:snapToGrid w:val="0"/>
        </w:rPr>
        <w:br w:type="page"/>
      </w:r>
      <w:bookmarkStart w:id="76" w:name="_Toc447194985"/>
      <w:r w:rsidR="00584450">
        <w:rPr>
          <w:snapToGrid w:val="0"/>
        </w:rPr>
        <w:lastRenderedPageBreak/>
        <w:t>3C</w:t>
      </w:r>
      <w:r>
        <w:rPr>
          <w:snapToGrid w:val="0"/>
        </w:rPr>
        <w:t>: Abdominal Aortic Aneurysm (AAA) Repair</w:t>
      </w:r>
      <w:bookmarkEnd w:id="76"/>
      <w:r>
        <w:rPr>
          <w:snapToGrid w:val="0"/>
          <w:color w:val="000000"/>
        </w:rPr>
        <w:t xml:space="preserve"> </w:t>
      </w:r>
    </w:p>
    <w:p w14:paraId="2320ACF6" w14:textId="77777777" w:rsidR="005B2EEB" w:rsidRDefault="005B2EEB" w:rsidP="005B2EEB">
      <w:pPr>
        <w:pStyle w:val="Header"/>
        <w:tabs>
          <w:tab w:val="clear" w:pos="4320"/>
          <w:tab w:val="clear" w:pos="8640"/>
        </w:tabs>
        <w:rPr>
          <w:b/>
          <w:i/>
          <w:snapToGrid w:val="0"/>
          <w:color w:val="000000"/>
        </w:rPr>
      </w:pPr>
    </w:p>
    <w:p w14:paraId="379819CE" w14:textId="77777777" w:rsidR="005B2EEB" w:rsidRDefault="009234F5" w:rsidP="005B2EEB">
      <w:pPr>
        <w:pStyle w:val="Header"/>
        <w:tabs>
          <w:tab w:val="clear" w:pos="4320"/>
          <w:tab w:val="clear" w:pos="8640"/>
        </w:tabs>
        <w:rPr>
          <w:i/>
          <w:snapToGrid w:val="0"/>
        </w:rPr>
      </w:pPr>
      <w:r>
        <w:rPr>
          <w:i/>
          <w:snapToGrid w:val="0"/>
        </w:rPr>
        <w:t>If you answered “yes”</w:t>
      </w:r>
      <w:r w:rsidR="00CF1873">
        <w:rPr>
          <w:i/>
          <w:snapToGrid w:val="0"/>
        </w:rPr>
        <w:t xml:space="preserve"> to question #2 in Section 3A</w:t>
      </w:r>
      <w:r w:rsidR="005B2EEB" w:rsidRPr="007D0E5C">
        <w:rPr>
          <w:i/>
          <w:snapToGrid w:val="0"/>
        </w:rPr>
        <w:t>,</w:t>
      </w:r>
      <w:r w:rsidR="005B2EEB" w:rsidRPr="00DA506B">
        <w:rPr>
          <w:i/>
          <w:snapToGrid w:val="0"/>
        </w:rPr>
        <w:t xml:space="preserve"> </w:t>
      </w:r>
      <w:r w:rsidR="005B2EEB">
        <w:rPr>
          <w:i/>
          <w:snapToGrid w:val="0"/>
        </w:rPr>
        <w:t xml:space="preserve">indicating that you perform AAA, </w:t>
      </w:r>
      <w:r w:rsidR="005B2EEB" w:rsidRPr="00DA506B">
        <w:rPr>
          <w:i/>
          <w:snapToGrid w:val="0"/>
        </w:rPr>
        <w:t>complete these questions pertaining to this high-risk surger</w:t>
      </w:r>
      <w:r w:rsidR="005B2EEB">
        <w:rPr>
          <w:i/>
          <w:snapToGrid w:val="0"/>
        </w:rPr>
        <w:t>y.</w:t>
      </w:r>
    </w:p>
    <w:p w14:paraId="6122D5C4" w14:textId="77777777" w:rsidR="005B2EEB" w:rsidRDefault="005B2EEB" w:rsidP="005B2EEB">
      <w:pPr>
        <w:pStyle w:val="Header"/>
        <w:tabs>
          <w:tab w:val="clear" w:pos="4320"/>
          <w:tab w:val="clear" w:pos="8640"/>
        </w:tabs>
        <w:rPr>
          <w:sz w:val="24"/>
        </w:rPr>
      </w:pPr>
    </w:p>
    <w:tbl>
      <w:tblPr>
        <w:tblW w:w="0" w:type="auto"/>
        <w:tblBorders>
          <w:top w:val="single" w:sz="24" w:space="0" w:color="auto"/>
        </w:tblBorders>
        <w:tblLayout w:type="fixed"/>
        <w:tblLook w:val="0000" w:firstRow="0" w:lastRow="0" w:firstColumn="0" w:lastColumn="0" w:noHBand="0" w:noVBand="0"/>
      </w:tblPr>
      <w:tblGrid>
        <w:gridCol w:w="7038"/>
        <w:gridCol w:w="2866"/>
      </w:tblGrid>
      <w:tr w:rsidR="005B2EEB" w14:paraId="095D25B2" w14:textId="77777777" w:rsidTr="00614016">
        <w:trPr>
          <w:cantSplit/>
        </w:trPr>
        <w:tc>
          <w:tcPr>
            <w:tcW w:w="9468" w:type="dxa"/>
            <w:gridSpan w:val="2"/>
            <w:tcBorders>
              <w:top w:val="single" w:sz="24" w:space="0" w:color="auto"/>
            </w:tcBorders>
          </w:tcPr>
          <w:p w14:paraId="106FA98E" w14:textId="77777777" w:rsidR="005B2EEB" w:rsidRDefault="005B2EEB" w:rsidP="00614016">
            <w:pPr>
              <w:rPr>
                <w:b/>
              </w:rPr>
            </w:pPr>
          </w:p>
          <w:p w14:paraId="26C86EE6" w14:textId="77777777" w:rsidR="005B2EEB" w:rsidRDefault="005B2EEB" w:rsidP="007A44CB">
            <w:pPr>
              <w:pStyle w:val="Heading3"/>
              <w:rPr>
                <w:snapToGrid w:val="0"/>
                <w:color w:val="000000"/>
              </w:rPr>
            </w:pPr>
            <w:bookmarkStart w:id="77" w:name="_Toc447194986"/>
            <w:r>
              <w:rPr>
                <w:snapToGrid w:val="0"/>
              </w:rPr>
              <w:t>Abdominal Aortic Aneurysm (AAA) Repair</w:t>
            </w:r>
            <w:r>
              <w:rPr>
                <w:snapToGrid w:val="0"/>
                <w:color w:val="000000"/>
              </w:rPr>
              <w:t xml:space="preserve"> – Volume</w:t>
            </w:r>
            <w:bookmarkEnd w:id="77"/>
            <w:r>
              <w:rPr>
                <w:snapToGrid w:val="0"/>
                <w:color w:val="000000"/>
              </w:rPr>
              <w:t xml:space="preserve"> </w:t>
            </w:r>
          </w:p>
          <w:p w14:paraId="72533DE0" w14:textId="77777777" w:rsidR="005B2EEB" w:rsidRDefault="005B2EEB" w:rsidP="007A44CB">
            <w:pPr>
              <w:pStyle w:val="Heading3"/>
              <w:rPr>
                <w:snapToGrid w:val="0"/>
              </w:rPr>
            </w:pPr>
          </w:p>
          <w:p w14:paraId="7E79AFC9" w14:textId="77777777" w:rsidR="005B2EEB" w:rsidRDefault="005B2EEB" w:rsidP="00614016">
            <w:pPr>
              <w:rPr>
                <w:snapToGrid w:val="0"/>
              </w:rPr>
            </w:pPr>
            <w:r>
              <w:rPr>
                <w:b/>
                <w:snapToGrid w:val="0"/>
              </w:rPr>
              <w:t>Specifications:</w:t>
            </w:r>
            <w:r>
              <w:rPr>
                <w:snapToGrid w:val="0"/>
              </w:rPr>
              <w:t xml:space="preserve"> See </w:t>
            </w:r>
            <w:hyperlink w:anchor="AAAVol" w:history="1">
              <w:r w:rsidRPr="000E3A0A">
                <w:rPr>
                  <w:rStyle w:val="Hyperlink"/>
                  <w:b/>
                  <w:i/>
                  <w:snapToGrid w:val="0"/>
                </w:rPr>
                <w:t>AAA Volume Standard</w:t>
              </w:r>
            </w:hyperlink>
            <w:r>
              <w:rPr>
                <w:snapToGrid w:val="0"/>
              </w:rPr>
              <w:t xml:space="preserve"> in </w:t>
            </w:r>
            <w:r w:rsidRPr="002D38EF">
              <w:rPr>
                <w:snapToGrid w:val="0"/>
              </w:rPr>
              <w:t>the EBH</w:t>
            </w:r>
            <w:r w:rsidR="008434B7">
              <w:rPr>
                <w:snapToGrid w:val="0"/>
              </w:rPr>
              <w:t xml:space="preserve">R Reference Information on </w:t>
            </w:r>
            <w:r w:rsidR="008434B7" w:rsidRPr="00B82E68">
              <w:rPr>
                <w:snapToGrid w:val="0"/>
              </w:rPr>
              <w:t>page</w:t>
            </w:r>
            <w:r w:rsidRPr="00B82E68">
              <w:rPr>
                <w:snapToGrid w:val="0"/>
              </w:rPr>
              <w:t xml:space="preserve"> </w:t>
            </w:r>
            <w:r w:rsidR="008434B7" w:rsidRPr="00B82E68">
              <w:rPr>
                <w:snapToGrid w:val="0"/>
              </w:rPr>
              <w:t>47</w:t>
            </w:r>
            <w:r w:rsidRPr="00B82E68">
              <w:rPr>
                <w:snapToGrid w:val="0"/>
              </w:rPr>
              <w:t>.</w:t>
            </w:r>
            <w:r>
              <w:rPr>
                <w:snapToGrid w:val="0"/>
              </w:rPr>
              <w:t xml:space="preserve"> </w:t>
            </w:r>
          </w:p>
          <w:p w14:paraId="12FA9EC5" w14:textId="77777777" w:rsidR="00AC66DF" w:rsidRDefault="00AC66DF" w:rsidP="00614016">
            <w:pPr>
              <w:rPr>
                <w:b/>
                <w:snapToGrid w:val="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9673"/>
            </w:tblGrid>
            <w:tr w:rsidR="00AC66DF" w14:paraId="5F8D84BB" w14:textId="77777777" w:rsidTr="00AC66DF">
              <w:tc>
                <w:tcPr>
                  <w:tcW w:w="9673" w:type="dxa"/>
                </w:tcPr>
                <w:p w14:paraId="33A9AD0E" w14:textId="77777777" w:rsidR="00AC66DF" w:rsidRPr="00FF4955" w:rsidRDefault="00AC66DF" w:rsidP="00190205">
                  <w:pPr>
                    <w:spacing w:before="120"/>
                    <w:rPr>
                      <w:snapToGrid w:val="0"/>
                    </w:rPr>
                  </w:pPr>
                  <w:r w:rsidRPr="00FF4955">
                    <w:rPr>
                      <w:b/>
                      <w:snapToGrid w:val="0"/>
                    </w:rPr>
                    <w:t xml:space="preserve">Reporting Time Period: </w:t>
                  </w:r>
                  <w:r>
                    <w:rPr>
                      <w:snapToGrid w:val="0"/>
                    </w:rPr>
                    <w:t xml:space="preserve"> </w:t>
                  </w:r>
                  <w:r>
                    <w:rPr>
                      <w:b/>
                      <w:snapToGrid w:val="0"/>
                    </w:rPr>
                    <w:t xml:space="preserve">12 </w:t>
                  </w:r>
                  <w:r w:rsidRPr="008B335C">
                    <w:rPr>
                      <w:b/>
                      <w:snapToGrid w:val="0"/>
                    </w:rPr>
                    <w:t xml:space="preserve">months or </w:t>
                  </w:r>
                  <w:r w:rsidRPr="008B335C">
                    <w:rPr>
                      <w:b/>
                      <w:i/>
                      <w:snapToGrid w:val="0"/>
                    </w:rPr>
                    <w:t>optionally</w:t>
                  </w:r>
                  <w:r>
                    <w:rPr>
                      <w:b/>
                      <w:snapToGrid w:val="0"/>
                    </w:rPr>
                    <w:t xml:space="preserve"> the 24 </w:t>
                  </w:r>
                  <w:r w:rsidRPr="008B335C">
                    <w:rPr>
                      <w:b/>
                      <w:snapToGrid w:val="0"/>
                    </w:rPr>
                    <w:t>months</w:t>
                  </w:r>
                  <w:r>
                    <w:rPr>
                      <w:b/>
                      <w:snapToGrid w:val="0"/>
                    </w:rPr>
                    <w:t xml:space="preserve"> (annual average)</w:t>
                  </w:r>
                </w:p>
                <w:p w14:paraId="0F60C27D" w14:textId="77777777" w:rsidR="00AC66DF" w:rsidRPr="00B07F6E" w:rsidRDefault="00AC66DF" w:rsidP="00ED58C1">
                  <w:pPr>
                    <w:pStyle w:val="ListParagraph"/>
                    <w:numPr>
                      <w:ilvl w:val="0"/>
                      <w:numId w:val="79"/>
                    </w:numPr>
                    <w:rPr>
                      <w:i/>
                      <w:snapToGrid w:val="0"/>
                    </w:rPr>
                  </w:pPr>
                  <w:r>
                    <w:rPr>
                      <w:snapToGrid w:val="0"/>
                    </w:rPr>
                    <w:t>10/01/2014 – 09/30/2015 (12 months)</w:t>
                  </w:r>
                </w:p>
                <w:p w14:paraId="0E11E511" w14:textId="77777777" w:rsidR="00AC66DF" w:rsidRPr="00AC66DF" w:rsidRDefault="00AC66DF" w:rsidP="00190205">
                  <w:pPr>
                    <w:pStyle w:val="ListParagraph"/>
                    <w:numPr>
                      <w:ilvl w:val="0"/>
                      <w:numId w:val="79"/>
                    </w:numPr>
                    <w:spacing w:after="120"/>
                    <w:rPr>
                      <w:i/>
                      <w:snapToGrid w:val="0"/>
                    </w:rPr>
                  </w:pPr>
                  <w:r>
                    <w:rPr>
                      <w:snapToGrid w:val="0"/>
                    </w:rPr>
                    <w:t>10/01/2013 – 09/30/2015 (24 months annual average)</w:t>
                  </w:r>
                </w:p>
              </w:tc>
            </w:tr>
          </w:tbl>
          <w:p w14:paraId="5329E5AE" w14:textId="77777777" w:rsidR="005B2EEB" w:rsidRPr="00AC66DF" w:rsidRDefault="005B2EEB" w:rsidP="00AC66DF">
            <w:pPr>
              <w:rPr>
                <w:i/>
                <w:snapToGrid w:val="0"/>
              </w:rPr>
            </w:pPr>
            <w:r w:rsidRPr="00AC66DF">
              <w:rPr>
                <w:snapToGrid w:val="0"/>
              </w:rPr>
              <w:br/>
            </w:r>
          </w:p>
        </w:tc>
      </w:tr>
      <w:tr w:rsidR="005B2EEB" w14:paraId="60A6E1F2" w14:textId="77777777" w:rsidTr="00D32F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38" w:type="dxa"/>
            <w:vAlign w:val="center"/>
          </w:tcPr>
          <w:p w14:paraId="557BDD34" w14:textId="77777777" w:rsidR="00D32FAE" w:rsidRPr="0029519D" w:rsidRDefault="00D32FAE" w:rsidP="00ED58C1">
            <w:pPr>
              <w:pStyle w:val="ListParagraph"/>
              <w:numPr>
                <w:ilvl w:val="0"/>
                <w:numId w:val="52"/>
              </w:numPr>
              <w:rPr>
                <w:snapToGrid w:val="0"/>
                <w:color w:val="000000"/>
              </w:rPr>
            </w:pPr>
            <w:r w:rsidRPr="0029519D">
              <w:rPr>
                <w:snapToGrid w:val="0"/>
                <w:color w:val="000000"/>
              </w:rPr>
              <w:t xml:space="preserve">Reporting time period </w:t>
            </w:r>
            <w:r w:rsidR="007A4221" w:rsidRPr="0029519D">
              <w:rPr>
                <w:snapToGrid w:val="0"/>
                <w:color w:val="000000"/>
              </w:rPr>
              <w:t xml:space="preserve">used </w:t>
            </w:r>
            <w:r w:rsidRPr="0029519D">
              <w:rPr>
                <w:snapToGrid w:val="0"/>
                <w:color w:val="000000"/>
              </w:rPr>
              <w:t>was 12- or 24-months:</w:t>
            </w:r>
          </w:p>
        </w:tc>
        <w:tc>
          <w:tcPr>
            <w:tcW w:w="2866" w:type="dxa"/>
            <w:vAlign w:val="center"/>
          </w:tcPr>
          <w:p w14:paraId="0BE1EEEF" w14:textId="77777777" w:rsidR="00D32FAE" w:rsidRPr="0029519D" w:rsidRDefault="00D32FAE" w:rsidP="00ED58C1">
            <w:pPr>
              <w:pStyle w:val="ListParagraph"/>
              <w:numPr>
                <w:ilvl w:val="0"/>
                <w:numId w:val="111"/>
              </w:numPr>
              <w:rPr>
                <w:i/>
                <w:snapToGrid w:val="0"/>
              </w:rPr>
            </w:pPr>
            <w:r w:rsidRPr="0029519D">
              <w:rPr>
                <w:snapToGrid w:val="0"/>
              </w:rPr>
              <w:t>10/01/2014 – 09/30/2015</w:t>
            </w:r>
          </w:p>
          <w:p w14:paraId="7597EE89" w14:textId="77777777" w:rsidR="00584450" w:rsidRPr="0029519D" w:rsidRDefault="00D32FAE" w:rsidP="00ED58C1">
            <w:pPr>
              <w:pStyle w:val="ListParagraph"/>
              <w:numPr>
                <w:ilvl w:val="0"/>
                <w:numId w:val="111"/>
              </w:numPr>
            </w:pPr>
            <w:r w:rsidRPr="0029519D">
              <w:rPr>
                <w:snapToGrid w:val="0"/>
              </w:rPr>
              <w:t>10/01/2013 – 09/30/2015</w:t>
            </w:r>
          </w:p>
        </w:tc>
      </w:tr>
      <w:tr w:rsidR="005B2EEB" w14:paraId="4CDEF785" w14:textId="77777777" w:rsidTr="00614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8"/>
        </w:trPr>
        <w:tc>
          <w:tcPr>
            <w:tcW w:w="7038" w:type="dxa"/>
            <w:vAlign w:val="center"/>
          </w:tcPr>
          <w:p w14:paraId="7D36FB91" w14:textId="77777777" w:rsidR="005B2EEB" w:rsidRPr="0029519D" w:rsidRDefault="005B2EEB" w:rsidP="00190205">
            <w:pPr>
              <w:pStyle w:val="ListParagraph"/>
              <w:numPr>
                <w:ilvl w:val="0"/>
                <w:numId w:val="52"/>
              </w:numPr>
              <w:spacing w:before="120" w:after="120"/>
              <w:rPr>
                <w:snapToGrid w:val="0"/>
                <w:color w:val="000000"/>
              </w:rPr>
            </w:pPr>
            <w:r w:rsidRPr="0029519D">
              <w:rPr>
                <w:snapToGrid w:val="0"/>
                <w:color w:val="000000"/>
              </w:rPr>
              <w:t>Total number of patients (including those that expired) with an AAA Repair procedure at this hospital location.</w:t>
            </w:r>
            <w:r w:rsidRPr="0029519D">
              <w:rPr>
                <w:snapToGrid w:val="0"/>
                <w:color w:val="000000"/>
              </w:rPr>
              <w:br/>
            </w:r>
            <w:r w:rsidR="00796154" w:rsidRPr="0029519D">
              <w:rPr>
                <w:i/>
                <w:snapToGrid w:val="0"/>
                <w:color w:val="000000"/>
              </w:rPr>
              <w:br/>
            </w:r>
            <w:r w:rsidRPr="0029519D">
              <w:rPr>
                <w:i/>
                <w:snapToGrid w:val="0"/>
                <w:color w:val="000000"/>
              </w:rPr>
              <w:t>Annual number of patients for the volume Reporting Time Period</w:t>
            </w:r>
            <w:r w:rsidRPr="0029519D">
              <w:rPr>
                <w:i/>
                <w:snapToGrid w:val="0"/>
                <w:color w:val="000000"/>
              </w:rPr>
              <w:br/>
              <w:t>(or annual average if reporting on 24 months of data)</w:t>
            </w:r>
          </w:p>
        </w:tc>
        <w:tc>
          <w:tcPr>
            <w:tcW w:w="2430" w:type="dxa"/>
            <w:vAlign w:val="center"/>
          </w:tcPr>
          <w:p w14:paraId="415DF724" w14:textId="77777777" w:rsidR="005B2EEB" w:rsidRPr="0029519D" w:rsidRDefault="005B2EEB" w:rsidP="00614016">
            <w:pPr>
              <w:jc w:val="center"/>
            </w:pPr>
            <w:r w:rsidRPr="0029519D">
              <w:t>_______</w:t>
            </w:r>
          </w:p>
        </w:tc>
      </w:tr>
      <w:tr w:rsidR="005B2EEB" w14:paraId="20EEAEB4" w14:textId="77777777" w:rsidTr="00614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2"/>
        </w:trPr>
        <w:tc>
          <w:tcPr>
            <w:tcW w:w="7038" w:type="dxa"/>
            <w:vAlign w:val="center"/>
          </w:tcPr>
          <w:p w14:paraId="20CA822F" w14:textId="77777777" w:rsidR="005B2EEB" w:rsidRPr="0029519D" w:rsidRDefault="005B2EEB" w:rsidP="00190205">
            <w:pPr>
              <w:pStyle w:val="Header"/>
              <w:numPr>
                <w:ilvl w:val="0"/>
                <w:numId w:val="52"/>
              </w:numPr>
              <w:tabs>
                <w:tab w:val="clear" w:pos="4320"/>
                <w:tab w:val="clear" w:pos="8640"/>
              </w:tabs>
              <w:spacing w:before="120" w:after="120"/>
              <w:rPr>
                <w:snapToGrid w:val="0"/>
              </w:rPr>
            </w:pPr>
            <w:r w:rsidRPr="0029519D">
              <w:rPr>
                <w:snapToGrid w:val="0"/>
                <w:color w:val="000000"/>
              </w:rPr>
              <w:t xml:space="preserve">Total number of patients (including those that expired) with an </w:t>
            </w:r>
            <w:r w:rsidRPr="0029519D">
              <w:rPr>
                <w:snapToGrid w:val="0"/>
                <w:color w:val="000000"/>
                <w:u w:val="single"/>
              </w:rPr>
              <w:t>unruptured</w:t>
            </w:r>
            <w:r w:rsidRPr="0029519D">
              <w:rPr>
                <w:snapToGrid w:val="0"/>
                <w:color w:val="000000"/>
              </w:rPr>
              <w:t xml:space="preserve"> AAA Repair procedure at this hospital location</w:t>
            </w:r>
            <w:r w:rsidRPr="0029519D">
              <w:rPr>
                <w:snapToGrid w:val="0"/>
                <w:color w:val="000000"/>
              </w:rPr>
              <w:br/>
            </w:r>
            <w:r w:rsidR="00796154" w:rsidRPr="0029519D">
              <w:rPr>
                <w:i/>
                <w:snapToGrid w:val="0"/>
                <w:color w:val="000000"/>
              </w:rPr>
              <w:br/>
            </w:r>
            <w:r w:rsidRPr="0029519D">
              <w:rPr>
                <w:i/>
                <w:snapToGrid w:val="0"/>
                <w:color w:val="000000"/>
              </w:rPr>
              <w:t>Annual number of patients for the volume Reporting Time Period</w:t>
            </w:r>
            <w:r w:rsidRPr="0029519D">
              <w:rPr>
                <w:i/>
                <w:snapToGrid w:val="0"/>
                <w:color w:val="000000"/>
              </w:rPr>
              <w:br/>
              <w:t>(or annual average if reporting on 24 months of data)</w:t>
            </w:r>
          </w:p>
        </w:tc>
        <w:tc>
          <w:tcPr>
            <w:tcW w:w="2430" w:type="dxa"/>
            <w:vAlign w:val="center"/>
          </w:tcPr>
          <w:p w14:paraId="13F108E3" w14:textId="77777777" w:rsidR="005B2EEB" w:rsidRPr="0029519D" w:rsidRDefault="005B2EEB" w:rsidP="00614016">
            <w:pPr>
              <w:jc w:val="center"/>
            </w:pPr>
            <w:r w:rsidRPr="0029519D">
              <w:t>_______</w:t>
            </w:r>
          </w:p>
        </w:tc>
      </w:tr>
      <w:tr w:rsidR="005B2EEB" w14:paraId="11C75379" w14:textId="77777777" w:rsidTr="00614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8"/>
        </w:trPr>
        <w:tc>
          <w:tcPr>
            <w:tcW w:w="7038" w:type="dxa"/>
            <w:vAlign w:val="center"/>
          </w:tcPr>
          <w:p w14:paraId="7FB0F8BE" w14:textId="01365300" w:rsidR="005B2EEB" w:rsidRPr="0029519D" w:rsidRDefault="005B2EEB" w:rsidP="00190205">
            <w:pPr>
              <w:pStyle w:val="Header"/>
              <w:numPr>
                <w:ilvl w:val="0"/>
                <w:numId w:val="52"/>
              </w:numPr>
              <w:tabs>
                <w:tab w:val="clear" w:pos="4320"/>
                <w:tab w:val="clear" w:pos="8640"/>
              </w:tabs>
              <w:spacing w:before="120" w:after="120"/>
              <w:rPr>
                <w:snapToGrid w:val="0"/>
              </w:rPr>
            </w:pPr>
            <w:r w:rsidRPr="0029519D">
              <w:rPr>
                <w:snapToGrid w:val="0"/>
              </w:rPr>
              <w:t>How many patients included in question #3 died in the hospital following this procedure? (</w:t>
            </w:r>
            <w:bookmarkStart w:id="78" w:name="MoreInfo"/>
            <w:r w:rsidR="005C141D">
              <w:rPr>
                <w:snapToGrid w:val="0"/>
                <w:color w:val="0000FF"/>
                <w:u w:val="single"/>
              </w:rPr>
              <w:fldChar w:fldCharType="begin"/>
            </w:r>
            <w:r w:rsidR="005C141D">
              <w:rPr>
                <w:snapToGrid w:val="0"/>
                <w:color w:val="0000FF"/>
                <w:u w:val="single"/>
              </w:rPr>
              <w:instrText xml:space="preserve"> HYPERLINK  \l "Endnote15" </w:instrText>
            </w:r>
            <w:r w:rsidR="005C141D">
              <w:rPr>
                <w:snapToGrid w:val="0"/>
                <w:color w:val="0000FF"/>
                <w:u w:val="single"/>
              </w:rPr>
              <w:fldChar w:fldCharType="separate"/>
            </w:r>
            <w:r w:rsidRPr="005C141D">
              <w:rPr>
                <w:rStyle w:val="Hyperlink"/>
                <w:snapToGrid w:val="0"/>
              </w:rPr>
              <w:t>More information</w:t>
            </w:r>
            <w:bookmarkEnd w:id="78"/>
            <w:r w:rsidR="005C141D">
              <w:rPr>
                <w:snapToGrid w:val="0"/>
                <w:color w:val="0000FF"/>
                <w:u w:val="single"/>
              </w:rPr>
              <w:fldChar w:fldCharType="end"/>
            </w:r>
            <w:r w:rsidRPr="0029519D">
              <w:rPr>
                <w:snapToGrid w:val="0"/>
              </w:rPr>
              <w:t>)</w:t>
            </w:r>
            <w:r w:rsidR="00674905" w:rsidRPr="0029519D">
              <w:rPr>
                <w:snapToGrid w:val="0"/>
                <w:vertAlign w:val="superscript"/>
              </w:rPr>
              <w:t>15</w:t>
            </w:r>
            <w:r w:rsidRPr="0029519D">
              <w:rPr>
                <w:snapToGrid w:val="0"/>
              </w:rPr>
              <w:br/>
            </w:r>
            <w:r w:rsidR="00796154" w:rsidRPr="0029519D">
              <w:rPr>
                <w:i/>
                <w:snapToGrid w:val="0"/>
                <w:color w:val="000000"/>
              </w:rPr>
              <w:br/>
            </w:r>
            <w:r w:rsidR="00496D10">
              <w:rPr>
                <w:i/>
                <w:snapToGrid w:val="0"/>
                <w:color w:val="000000"/>
              </w:rPr>
              <w:t>(A</w:t>
            </w:r>
            <w:r w:rsidRPr="0029519D">
              <w:rPr>
                <w:i/>
                <w:snapToGrid w:val="0"/>
                <w:color w:val="000000"/>
              </w:rPr>
              <w:t>nnual average if reporting on 24 months of data)</w:t>
            </w:r>
          </w:p>
        </w:tc>
        <w:tc>
          <w:tcPr>
            <w:tcW w:w="2430" w:type="dxa"/>
          </w:tcPr>
          <w:p w14:paraId="43438A8F" w14:textId="77777777" w:rsidR="005B2EEB" w:rsidRPr="0029519D" w:rsidRDefault="005B2EEB" w:rsidP="00614016">
            <w:pPr>
              <w:jc w:val="right"/>
            </w:pPr>
          </w:p>
          <w:p w14:paraId="11275B68" w14:textId="77777777" w:rsidR="005B2EEB" w:rsidRPr="0029519D" w:rsidRDefault="005B2EEB" w:rsidP="00614016">
            <w:pPr>
              <w:jc w:val="center"/>
            </w:pPr>
            <w:r w:rsidRPr="0029519D">
              <w:t>_______</w:t>
            </w:r>
          </w:p>
          <w:p w14:paraId="2DEA54E3" w14:textId="77777777" w:rsidR="005B2EEB" w:rsidRPr="0029519D" w:rsidRDefault="005B2EEB" w:rsidP="00614016"/>
        </w:tc>
      </w:tr>
    </w:tbl>
    <w:p w14:paraId="26D9F59E" w14:textId="77777777" w:rsidR="005B2EEB" w:rsidRDefault="005B2EEB" w:rsidP="005B2EEB"/>
    <w:p w14:paraId="12B06BC5" w14:textId="77777777" w:rsidR="005B2EEB" w:rsidRDefault="005B2EEB" w:rsidP="005B2EEB"/>
    <w:p w14:paraId="15230EFB" w14:textId="77777777" w:rsidR="005B2EEB" w:rsidRPr="00F22F4F" w:rsidRDefault="005B2EEB" w:rsidP="00954B73">
      <w:pPr>
        <w:pStyle w:val="Heading2"/>
      </w:pPr>
      <w:r>
        <w:rPr>
          <w:snapToGrid w:val="0"/>
        </w:rPr>
        <w:br w:type="page"/>
      </w:r>
      <w:bookmarkStart w:id="79" w:name="_Toc447194987"/>
      <w:r w:rsidR="006D2992">
        <w:rPr>
          <w:snapToGrid w:val="0"/>
        </w:rPr>
        <w:lastRenderedPageBreak/>
        <w:t>3D</w:t>
      </w:r>
      <w:r>
        <w:rPr>
          <w:snapToGrid w:val="0"/>
        </w:rPr>
        <w:t>: Pancreatic Resections</w:t>
      </w:r>
      <w:bookmarkEnd w:id="79"/>
      <w:r>
        <w:rPr>
          <w:snapToGrid w:val="0"/>
          <w:color w:val="000000"/>
        </w:rPr>
        <w:t xml:space="preserve"> </w:t>
      </w:r>
    </w:p>
    <w:p w14:paraId="7D025F50" w14:textId="77777777" w:rsidR="005B2EEB" w:rsidRDefault="005B2EEB" w:rsidP="005B2EEB">
      <w:pPr>
        <w:pStyle w:val="Header"/>
        <w:tabs>
          <w:tab w:val="clear" w:pos="4320"/>
          <w:tab w:val="clear" w:pos="8640"/>
        </w:tabs>
        <w:rPr>
          <w:b/>
          <w:i/>
          <w:snapToGrid w:val="0"/>
          <w:color w:val="000000"/>
        </w:rPr>
      </w:pPr>
    </w:p>
    <w:p w14:paraId="5F0F7FBD" w14:textId="77777777" w:rsidR="005B2EEB" w:rsidRDefault="005B2EEB" w:rsidP="005B2EEB">
      <w:pPr>
        <w:pStyle w:val="Header"/>
        <w:tabs>
          <w:tab w:val="clear" w:pos="4320"/>
          <w:tab w:val="clear" w:pos="8640"/>
        </w:tabs>
        <w:rPr>
          <w:i/>
          <w:snapToGrid w:val="0"/>
          <w:color w:val="000000"/>
        </w:rPr>
      </w:pPr>
      <w:r w:rsidRPr="003C70CC">
        <w:rPr>
          <w:i/>
          <w:snapToGrid w:val="0"/>
          <w:color w:val="000000"/>
        </w:rPr>
        <w:t>If you answer</w:t>
      </w:r>
      <w:r w:rsidR="00226480">
        <w:rPr>
          <w:i/>
          <w:snapToGrid w:val="0"/>
          <w:color w:val="000000"/>
        </w:rPr>
        <w:t>ed 'yes' to question #3 in Section 3A</w:t>
      </w:r>
      <w:r w:rsidRPr="003C70CC">
        <w:rPr>
          <w:i/>
          <w:snapToGrid w:val="0"/>
          <w:color w:val="000000"/>
        </w:rPr>
        <w:t xml:space="preserve">, </w:t>
      </w:r>
      <w:r>
        <w:rPr>
          <w:i/>
          <w:snapToGrid w:val="0"/>
          <w:color w:val="000000"/>
        </w:rPr>
        <w:t xml:space="preserve">indicating that you perform Pancreatic Resection, </w:t>
      </w:r>
      <w:r w:rsidRPr="003C70CC">
        <w:rPr>
          <w:i/>
          <w:snapToGrid w:val="0"/>
          <w:color w:val="000000"/>
        </w:rPr>
        <w:t>complete these questions pertaining to this high-risk surgery.</w:t>
      </w:r>
    </w:p>
    <w:p w14:paraId="70A46347" w14:textId="77777777" w:rsidR="005B2EEB" w:rsidRDefault="005B2EEB" w:rsidP="005B2EEB">
      <w:pPr>
        <w:pStyle w:val="Header"/>
        <w:tabs>
          <w:tab w:val="clear" w:pos="4320"/>
          <w:tab w:val="clear" w:pos="8640"/>
        </w:tabs>
        <w:rPr>
          <w:b/>
          <w:snapToGrid w:val="0"/>
          <w:color w:val="000000"/>
          <w:sz w:val="24"/>
        </w:rPr>
      </w:pPr>
    </w:p>
    <w:tbl>
      <w:tblPr>
        <w:tblW w:w="0" w:type="auto"/>
        <w:tblBorders>
          <w:top w:val="single" w:sz="24" w:space="0" w:color="auto"/>
        </w:tblBorders>
        <w:tblLayout w:type="fixed"/>
        <w:tblLook w:val="0000" w:firstRow="0" w:lastRow="0" w:firstColumn="0" w:lastColumn="0" w:noHBand="0" w:noVBand="0"/>
      </w:tblPr>
      <w:tblGrid>
        <w:gridCol w:w="7038"/>
        <w:gridCol w:w="2866"/>
      </w:tblGrid>
      <w:tr w:rsidR="005B2EEB" w14:paraId="711C0DDD" w14:textId="77777777" w:rsidTr="00614016">
        <w:trPr>
          <w:cantSplit/>
        </w:trPr>
        <w:tc>
          <w:tcPr>
            <w:tcW w:w="9468" w:type="dxa"/>
            <w:gridSpan w:val="2"/>
            <w:tcBorders>
              <w:top w:val="single" w:sz="24" w:space="0" w:color="auto"/>
            </w:tcBorders>
          </w:tcPr>
          <w:p w14:paraId="6D819107" w14:textId="77777777" w:rsidR="005B2EEB" w:rsidRPr="0029519D" w:rsidRDefault="005B2EEB" w:rsidP="00614016">
            <w:pPr>
              <w:rPr>
                <w:b/>
              </w:rPr>
            </w:pPr>
          </w:p>
          <w:p w14:paraId="1EA5ABA9" w14:textId="77777777" w:rsidR="005B2EEB" w:rsidRPr="0029519D" w:rsidRDefault="005B2EEB" w:rsidP="007A44CB">
            <w:pPr>
              <w:pStyle w:val="Heading3"/>
              <w:rPr>
                <w:snapToGrid w:val="0"/>
                <w:color w:val="000000"/>
              </w:rPr>
            </w:pPr>
            <w:bookmarkStart w:id="80" w:name="_Toc447194988"/>
            <w:r w:rsidRPr="0029519D">
              <w:rPr>
                <w:snapToGrid w:val="0"/>
              </w:rPr>
              <w:t xml:space="preserve">Pancreatic Resections </w:t>
            </w:r>
            <w:r w:rsidRPr="0029519D">
              <w:rPr>
                <w:snapToGrid w:val="0"/>
                <w:color w:val="000000"/>
              </w:rPr>
              <w:t>– Volume</w:t>
            </w:r>
            <w:bookmarkEnd w:id="80"/>
            <w:r w:rsidRPr="0029519D">
              <w:rPr>
                <w:snapToGrid w:val="0"/>
                <w:color w:val="000000"/>
              </w:rPr>
              <w:t xml:space="preserve"> </w:t>
            </w:r>
          </w:p>
          <w:p w14:paraId="54B73E72" w14:textId="77777777" w:rsidR="005B2EEB" w:rsidRPr="0029519D" w:rsidRDefault="005B2EEB" w:rsidP="00614016">
            <w:pPr>
              <w:rPr>
                <w:snapToGrid w:val="0"/>
              </w:rPr>
            </w:pPr>
          </w:p>
          <w:p w14:paraId="14E38345" w14:textId="77777777" w:rsidR="005B2EEB" w:rsidRPr="0029519D" w:rsidRDefault="005B2EEB" w:rsidP="00614016">
            <w:pPr>
              <w:rPr>
                <w:snapToGrid w:val="0"/>
              </w:rPr>
            </w:pPr>
            <w:r w:rsidRPr="0029519D">
              <w:rPr>
                <w:b/>
                <w:snapToGrid w:val="0"/>
              </w:rPr>
              <w:t>Specifications:</w:t>
            </w:r>
            <w:r w:rsidRPr="0029519D">
              <w:rPr>
                <w:snapToGrid w:val="0"/>
              </w:rPr>
              <w:t xml:space="preserve"> See </w:t>
            </w:r>
            <w:hyperlink w:anchor="PancVol" w:history="1">
              <w:r w:rsidRPr="0029519D">
                <w:rPr>
                  <w:rStyle w:val="Hyperlink"/>
                  <w:b/>
                  <w:i/>
                  <w:snapToGrid w:val="0"/>
                </w:rPr>
                <w:t>Pancreatectomy Volume Standard</w:t>
              </w:r>
            </w:hyperlink>
            <w:r w:rsidRPr="0029519D">
              <w:rPr>
                <w:snapToGrid w:val="0"/>
              </w:rPr>
              <w:t xml:space="preserve"> in the EBHR Reference Information </w:t>
            </w:r>
            <w:r w:rsidRPr="00607CD9">
              <w:rPr>
                <w:snapToGrid w:val="0"/>
              </w:rPr>
              <w:t xml:space="preserve">on pages </w:t>
            </w:r>
            <w:r w:rsidR="008434B7" w:rsidRPr="00607CD9">
              <w:rPr>
                <w:snapToGrid w:val="0"/>
              </w:rPr>
              <w:t>48-49</w:t>
            </w:r>
            <w:r w:rsidRPr="00607CD9">
              <w:rPr>
                <w:snapToGrid w:val="0"/>
              </w:rPr>
              <w:t>.</w:t>
            </w:r>
            <w:r w:rsidRPr="0029519D">
              <w:rPr>
                <w:snapToGrid w:val="0"/>
              </w:rPr>
              <w:t xml:space="preserve"> </w:t>
            </w:r>
          </w:p>
          <w:p w14:paraId="77EAF376" w14:textId="77777777" w:rsidR="00AC66DF" w:rsidRDefault="00AC66DF" w:rsidP="00AC66DF">
            <w:pPr>
              <w:rPr>
                <w:b/>
                <w:snapToGrid w:val="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9673"/>
            </w:tblGrid>
            <w:tr w:rsidR="00AC66DF" w14:paraId="1282125F" w14:textId="77777777" w:rsidTr="000469EC">
              <w:tc>
                <w:tcPr>
                  <w:tcW w:w="9673" w:type="dxa"/>
                </w:tcPr>
                <w:p w14:paraId="0B8AE3CA" w14:textId="77777777" w:rsidR="00AC66DF" w:rsidRPr="00FF4955" w:rsidRDefault="00AC66DF" w:rsidP="00190205">
                  <w:pPr>
                    <w:spacing w:before="120"/>
                    <w:rPr>
                      <w:snapToGrid w:val="0"/>
                    </w:rPr>
                  </w:pPr>
                  <w:r w:rsidRPr="00FF4955">
                    <w:rPr>
                      <w:b/>
                      <w:snapToGrid w:val="0"/>
                    </w:rPr>
                    <w:t xml:space="preserve">Reporting Time Period: </w:t>
                  </w:r>
                  <w:r>
                    <w:rPr>
                      <w:snapToGrid w:val="0"/>
                    </w:rPr>
                    <w:t xml:space="preserve"> </w:t>
                  </w:r>
                  <w:r>
                    <w:rPr>
                      <w:b/>
                      <w:snapToGrid w:val="0"/>
                    </w:rPr>
                    <w:t xml:space="preserve">12 </w:t>
                  </w:r>
                  <w:r w:rsidRPr="008B335C">
                    <w:rPr>
                      <w:b/>
                      <w:snapToGrid w:val="0"/>
                    </w:rPr>
                    <w:t xml:space="preserve">months or </w:t>
                  </w:r>
                  <w:r w:rsidRPr="008B335C">
                    <w:rPr>
                      <w:b/>
                      <w:i/>
                      <w:snapToGrid w:val="0"/>
                    </w:rPr>
                    <w:t>optionally</w:t>
                  </w:r>
                  <w:r>
                    <w:rPr>
                      <w:b/>
                      <w:snapToGrid w:val="0"/>
                    </w:rPr>
                    <w:t xml:space="preserve"> the 24 </w:t>
                  </w:r>
                  <w:r w:rsidRPr="008B335C">
                    <w:rPr>
                      <w:b/>
                      <w:snapToGrid w:val="0"/>
                    </w:rPr>
                    <w:t>months</w:t>
                  </w:r>
                  <w:r>
                    <w:rPr>
                      <w:b/>
                      <w:snapToGrid w:val="0"/>
                    </w:rPr>
                    <w:t xml:space="preserve"> (annual average)</w:t>
                  </w:r>
                </w:p>
                <w:p w14:paraId="6A5181D7" w14:textId="77777777" w:rsidR="00AC66DF" w:rsidRPr="00B07F6E" w:rsidRDefault="00AC66DF" w:rsidP="00ED58C1">
                  <w:pPr>
                    <w:pStyle w:val="ListParagraph"/>
                    <w:numPr>
                      <w:ilvl w:val="0"/>
                      <w:numId w:val="79"/>
                    </w:numPr>
                    <w:rPr>
                      <w:i/>
                      <w:snapToGrid w:val="0"/>
                    </w:rPr>
                  </w:pPr>
                  <w:r>
                    <w:rPr>
                      <w:snapToGrid w:val="0"/>
                    </w:rPr>
                    <w:t>10/01/2014 – 09/30/2015 (12 months)</w:t>
                  </w:r>
                </w:p>
                <w:p w14:paraId="53EEFD8E" w14:textId="77777777" w:rsidR="00AC66DF" w:rsidRPr="00AC66DF" w:rsidRDefault="00AC66DF" w:rsidP="00190205">
                  <w:pPr>
                    <w:pStyle w:val="ListParagraph"/>
                    <w:numPr>
                      <w:ilvl w:val="0"/>
                      <w:numId w:val="79"/>
                    </w:numPr>
                    <w:spacing w:after="120"/>
                    <w:rPr>
                      <w:i/>
                      <w:snapToGrid w:val="0"/>
                    </w:rPr>
                  </w:pPr>
                  <w:r>
                    <w:rPr>
                      <w:snapToGrid w:val="0"/>
                    </w:rPr>
                    <w:t>10/01/2013 – 09/30/2015 (24 months annual average)</w:t>
                  </w:r>
                </w:p>
              </w:tc>
            </w:tr>
          </w:tbl>
          <w:p w14:paraId="23077B90" w14:textId="77777777" w:rsidR="00D32FAE" w:rsidRPr="0029519D" w:rsidRDefault="00AC66DF" w:rsidP="00AC66DF">
            <w:pPr>
              <w:pStyle w:val="ListParagraph"/>
              <w:rPr>
                <w:b/>
                <w:i/>
                <w:snapToGrid w:val="0"/>
              </w:rPr>
            </w:pPr>
            <w:r w:rsidRPr="00AC66DF">
              <w:rPr>
                <w:snapToGrid w:val="0"/>
              </w:rPr>
              <w:br/>
            </w:r>
          </w:p>
        </w:tc>
      </w:tr>
      <w:tr w:rsidR="005B2EEB" w14:paraId="3CC4010B" w14:textId="77777777" w:rsidTr="00D32F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7038" w:type="dxa"/>
            <w:vAlign w:val="center"/>
          </w:tcPr>
          <w:p w14:paraId="5C4CCD39" w14:textId="77777777" w:rsidR="005B2EEB" w:rsidRPr="0029519D" w:rsidRDefault="00D32FAE" w:rsidP="00ED58C1">
            <w:pPr>
              <w:pStyle w:val="ListParagraph"/>
              <w:numPr>
                <w:ilvl w:val="0"/>
                <w:numId w:val="53"/>
              </w:numPr>
              <w:rPr>
                <w:snapToGrid w:val="0"/>
                <w:color w:val="000000"/>
              </w:rPr>
            </w:pPr>
            <w:r w:rsidRPr="0029519D">
              <w:rPr>
                <w:snapToGrid w:val="0"/>
                <w:color w:val="000000"/>
              </w:rPr>
              <w:t xml:space="preserve">Reporting time period </w:t>
            </w:r>
            <w:r w:rsidR="007A4221" w:rsidRPr="0029519D">
              <w:rPr>
                <w:snapToGrid w:val="0"/>
                <w:color w:val="000000"/>
              </w:rPr>
              <w:t xml:space="preserve">used </w:t>
            </w:r>
            <w:r w:rsidRPr="0029519D">
              <w:rPr>
                <w:snapToGrid w:val="0"/>
                <w:color w:val="000000"/>
              </w:rPr>
              <w:t>was 12- or 24-months:</w:t>
            </w:r>
          </w:p>
        </w:tc>
        <w:tc>
          <w:tcPr>
            <w:tcW w:w="2866" w:type="dxa"/>
            <w:vAlign w:val="center"/>
          </w:tcPr>
          <w:p w14:paraId="0969D9F4" w14:textId="77777777" w:rsidR="00D32FAE" w:rsidRPr="0029519D" w:rsidRDefault="00D32FAE" w:rsidP="00ED58C1">
            <w:pPr>
              <w:pStyle w:val="ListParagraph"/>
              <w:numPr>
                <w:ilvl w:val="0"/>
                <w:numId w:val="112"/>
              </w:numPr>
              <w:rPr>
                <w:i/>
                <w:snapToGrid w:val="0"/>
              </w:rPr>
            </w:pPr>
            <w:r w:rsidRPr="0029519D">
              <w:rPr>
                <w:snapToGrid w:val="0"/>
              </w:rPr>
              <w:t>10/01/2014 – 09/30/2015</w:t>
            </w:r>
          </w:p>
          <w:p w14:paraId="3CDB1BBD" w14:textId="77777777" w:rsidR="00584450" w:rsidRPr="0029519D" w:rsidRDefault="00D32FAE" w:rsidP="00ED58C1">
            <w:pPr>
              <w:pStyle w:val="ListParagraph"/>
              <w:numPr>
                <w:ilvl w:val="0"/>
                <w:numId w:val="112"/>
              </w:numPr>
              <w:rPr>
                <w:i/>
              </w:rPr>
            </w:pPr>
            <w:r w:rsidRPr="0029519D">
              <w:rPr>
                <w:snapToGrid w:val="0"/>
              </w:rPr>
              <w:t>10/01/2013 – 09/30/201</w:t>
            </w:r>
            <w:r w:rsidR="00674905" w:rsidRPr="0029519D">
              <w:rPr>
                <w:snapToGrid w:val="0"/>
              </w:rPr>
              <w:t>5</w:t>
            </w:r>
          </w:p>
        </w:tc>
      </w:tr>
      <w:tr w:rsidR="005B2EEB" w14:paraId="610C541A" w14:textId="77777777" w:rsidTr="00614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2"/>
        </w:trPr>
        <w:tc>
          <w:tcPr>
            <w:tcW w:w="7038" w:type="dxa"/>
            <w:vAlign w:val="center"/>
          </w:tcPr>
          <w:p w14:paraId="4668E59A" w14:textId="77777777" w:rsidR="005B2EEB" w:rsidRPr="0029519D" w:rsidRDefault="005B2EEB" w:rsidP="00190205">
            <w:pPr>
              <w:pStyle w:val="ListParagraph"/>
              <w:numPr>
                <w:ilvl w:val="0"/>
                <w:numId w:val="53"/>
              </w:numPr>
              <w:spacing w:before="120" w:after="120"/>
              <w:rPr>
                <w:snapToGrid w:val="0"/>
                <w:color w:val="000000"/>
              </w:rPr>
            </w:pPr>
            <w:r w:rsidRPr="0029519D">
              <w:rPr>
                <w:snapToGrid w:val="0"/>
                <w:color w:val="000000"/>
              </w:rPr>
              <w:t>Total number of patients (including those that expired) with a Pancreatic Resection procedure at this hospital location.</w:t>
            </w:r>
            <w:r w:rsidRPr="0029519D">
              <w:rPr>
                <w:snapToGrid w:val="0"/>
                <w:color w:val="000000"/>
              </w:rPr>
              <w:br/>
            </w:r>
            <w:r w:rsidR="00796154" w:rsidRPr="0029519D">
              <w:rPr>
                <w:i/>
                <w:snapToGrid w:val="0"/>
                <w:color w:val="000000"/>
              </w:rPr>
              <w:br/>
            </w:r>
            <w:r w:rsidRPr="0029519D">
              <w:rPr>
                <w:i/>
                <w:snapToGrid w:val="0"/>
                <w:color w:val="000000"/>
              </w:rPr>
              <w:t>Annual number of patients for the volume Reporting Time Period</w:t>
            </w:r>
            <w:r w:rsidRPr="0029519D">
              <w:rPr>
                <w:i/>
                <w:snapToGrid w:val="0"/>
                <w:color w:val="000000"/>
              </w:rPr>
              <w:br/>
              <w:t>(or annual average if reporting on 24 months of data)</w:t>
            </w:r>
          </w:p>
        </w:tc>
        <w:tc>
          <w:tcPr>
            <w:tcW w:w="2430" w:type="dxa"/>
            <w:vAlign w:val="center"/>
          </w:tcPr>
          <w:p w14:paraId="413D2048" w14:textId="77777777" w:rsidR="005B2EEB" w:rsidRPr="0029519D" w:rsidRDefault="005B2EEB" w:rsidP="00614016">
            <w:pPr>
              <w:jc w:val="center"/>
              <w:rPr>
                <w:i/>
              </w:rPr>
            </w:pPr>
            <w:r w:rsidRPr="0029519D">
              <w:t>_______</w:t>
            </w:r>
          </w:p>
        </w:tc>
      </w:tr>
      <w:tr w:rsidR="005B2EEB" w14:paraId="43284B37" w14:textId="77777777" w:rsidTr="00614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0"/>
        </w:trPr>
        <w:tc>
          <w:tcPr>
            <w:tcW w:w="7038" w:type="dxa"/>
            <w:vAlign w:val="center"/>
          </w:tcPr>
          <w:p w14:paraId="31036381" w14:textId="77777777" w:rsidR="005B2EEB" w:rsidRPr="0029519D" w:rsidRDefault="005B2EEB" w:rsidP="00190205">
            <w:pPr>
              <w:pStyle w:val="Header"/>
              <w:numPr>
                <w:ilvl w:val="0"/>
                <w:numId w:val="53"/>
              </w:numPr>
              <w:tabs>
                <w:tab w:val="clear" w:pos="4320"/>
                <w:tab w:val="clear" w:pos="8640"/>
              </w:tabs>
              <w:spacing w:before="120"/>
              <w:rPr>
                <w:snapToGrid w:val="0"/>
              </w:rPr>
            </w:pPr>
            <w:r w:rsidRPr="0029519D">
              <w:rPr>
                <w:snapToGrid w:val="0"/>
              </w:rPr>
              <w:t xml:space="preserve">Total number of patients </w:t>
            </w:r>
            <w:r w:rsidRPr="0029519D">
              <w:rPr>
                <w:snapToGrid w:val="0"/>
                <w:color w:val="000000"/>
              </w:rPr>
              <w:t xml:space="preserve">(including those that expired) </w:t>
            </w:r>
            <w:r w:rsidRPr="0029519D">
              <w:rPr>
                <w:snapToGrid w:val="0"/>
              </w:rPr>
              <w:t>in question #2 with a diagnosis of duodenal, biliary, or pancreatic cancer</w:t>
            </w:r>
          </w:p>
          <w:p w14:paraId="6A0D2194" w14:textId="77777777" w:rsidR="005B2EEB" w:rsidRPr="0029519D" w:rsidRDefault="00796154" w:rsidP="00190205">
            <w:pPr>
              <w:pStyle w:val="Header"/>
              <w:tabs>
                <w:tab w:val="clear" w:pos="4320"/>
                <w:tab w:val="clear" w:pos="8640"/>
              </w:tabs>
              <w:spacing w:after="120"/>
              <w:ind w:left="360"/>
              <w:rPr>
                <w:snapToGrid w:val="0"/>
              </w:rPr>
            </w:pPr>
            <w:r w:rsidRPr="0029519D">
              <w:rPr>
                <w:i/>
                <w:snapToGrid w:val="0"/>
                <w:color w:val="000000"/>
              </w:rPr>
              <w:br/>
            </w:r>
            <w:r w:rsidR="005B2EEB" w:rsidRPr="0029519D">
              <w:rPr>
                <w:i/>
                <w:snapToGrid w:val="0"/>
                <w:color w:val="000000"/>
              </w:rPr>
              <w:t>Annual number of patients for the volume Reporting Time Period</w:t>
            </w:r>
            <w:r w:rsidR="005B2EEB" w:rsidRPr="0029519D">
              <w:rPr>
                <w:i/>
                <w:snapToGrid w:val="0"/>
                <w:color w:val="000000"/>
              </w:rPr>
              <w:br/>
              <w:t>(or annual average if reporting on 24 months of data)</w:t>
            </w:r>
          </w:p>
        </w:tc>
        <w:tc>
          <w:tcPr>
            <w:tcW w:w="2430" w:type="dxa"/>
            <w:vAlign w:val="center"/>
          </w:tcPr>
          <w:p w14:paraId="14CE232E" w14:textId="77777777" w:rsidR="005B2EEB" w:rsidRPr="0029519D" w:rsidRDefault="005B2EEB" w:rsidP="00614016">
            <w:pPr>
              <w:jc w:val="center"/>
            </w:pPr>
            <w:r w:rsidRPr="0029519D">
              <w:t>_______</w:t>
            </w:r>
          </w:p>
        </w:tc>
      </w:tr>
      <w:tr w:rsidR="005B2EEB" w14:paraId="4ACCAE55" w14:textId="77777777" w:rsidTr="00614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7038" w:type="dxa"/>
            <w:vAlign w:val="center"/>
          </w:tcPr>
          <w:p w14:paraId="7BDA5CF6" w14:textId="4E531F73" w:rsidR="005B2EEB" w:rsidRPr="0029519D" w:rsidRDefault="005B2EEB" w:rsidP="00190205">
            <w:pPr>
              <w:pStyle w:val="Header"/>
              <w:numPr>
                <w:ilvl w:val="0"/>
                <w:numId w:val="53"/>
              </w:numPr>
              <w:tabs>
                <w:tab w:val="clear" w:pos="4320"/>
                <w:tab w:val="clear" w:pos="8640"/>
              </w:tabs>
              <w:spacing w:before="120" w:after="120"/>
              <w:rPr>
                <w:snapToGrid w:val="0"/>
              </w:rPr>
            </w:pPr>
            <w:r w:rsidRPr="0029519D">
              <w:rPr>
                <w:snapToGrid w:val="0"/>
              </w:rPr>
              <w:t>How many patients included in question #3 died in the hospital following this procedure? (</w:t>
            </w:r>
            <w:hyperlink w:anchor="Endnote15" w:history="1">
              <w:r w:rsidRPr="005C141D">
                <w:rPr>
                  <w:rStyle w:val="Hyperlink"/>
                  <w:snapToGrid w:val="0"/>
                </w:rPr>
                <w:t>More information</w:t>
              </w:r>
            </w:hyperlink>
            <w:r w:rsidRPr="0029519D">
              <w:rPr>
                <w:snapToGrid w:val="0"/>
              </w:rPr>
              <w:t>)</w:t>
            </w:r>
            <w:r w:rsidR="00674905" w:rsidRPr="0029519D">
              <w:rPr>
                <w:snapToGrid w:val="0"/>
                <w:vertAlign w:val="superscript"/>
              </w:rPr>
              <w:t>15</w:t>
            </w:r>
            <w:r w:rsidRPr="0029519D">
              <w:rPr>
                <w:snapToGrid w:val="0"/>
              </w:rPr>
              <w:br/>
            </w:r>
            <w:r w:rsidR="00796154" w:rsidRPr="0029519D">
              <w:rPr>
                <w:i/>
                <w:snapToGrid w:val="0"/>
                <w:color w:val="000000"/>
              </w:rPr>
              <w:br/>
            </w:r>
            <w:r w:rsidR="00496D10">
              <w:rPr>
                <w:i/>
                <w:snapToGrid w:val="0"/>
                <w:color w:val="000000"/>
              </w:rPr>
              <w:t>(A</w:t>
            </w:r>
            <w:r w:rsidRPr="0029519D">
              <w:rPr>
                <w:i/>
                <w:snapToGrid w:val="0"/>
                <w:color w:val="000000"/>
              </w:rPr>
              <w:t>nnual average if reporting on 24 months of data)</w:t>
            </w:r>
          </w:p>
        </w:tc>
        <w:tc>
          <w:tcPr>
            <w:tcW w:w="2430" w:type="dxa"/>
            <w:vAlign w:val="center"/>
          </w:tcPr>
          <w:p w14:paraId="032D3D5C" w14:textId="77777777" w:rsidR="005B2EEB" w:rsidRPr="0029519D" w:rsidRDefault="005B2EEB" w:rsidP="00614016">
            <w:pPr>
              <w:jc w:val="center"/>
            </w:pPr>
            <w:r w:rsidRPr="0029519D">
              <w:t>_______</w:t>
            </w:r>
          </w:p>
          <w:p w14:paraId="7997ACCA" w14:textId="77777777" w:rsidR="005B2EEB" w:rsidRPr="0029519D" w:rsidRDefault="005B2EEB" w:rsidP="00614016">
            <w:pPr>
              <w:jc w:val="center"/>
            </w:pPr>
          </w:p>
        </w:tc>
      </w:tr>
    </w:tbl>
    <w:p w14:paraId="2948C17B" w14:textId="77777777" w:rsidR="005B2EEB" w:rsidRDefault="005B2EEB" w:rsidP="005B2EEB"/>
    <w:p w14:paraId="673353EA" w14:textId="77777777" w:rsidR="005B2EEB" w:rsidRDefault="005B2EEB" w:rsidP="005B2EEB"/>
    <w:p w14:paraId="372715BE" w14:textId="77777777" w:rsidR="005B2EEB" w:rsidRDefault="005B2EEB" w:rsidP="00954B73">
      <w:pPr>
        <w:pStyle w:val="Heading2"/>
        <w:rPr>
          <w:snapToGrid w:val="0"/>
          <w:color w:val="000000"/>
        </w:rPr>
      </w:pPr>
      <w:r>
        <w:rPr>
          <w:snapToGrid w:val="0"/>
        </w:rPr>
        <w:br w:type="page"/>
      </w:r>
      <w:bookmarkStart w:id="81" w:name="_Toc447194989"/>
      <w:r w:rsidR="00764B45">
        <w:rPr>
          <w:snapToGrid w:val="0"/>
        </w:rPr>
        <w:lastRenderedPageBreak/>
        <w:t>3E</w:t>
      </w:r>
      <w:r>
        <w:rPr>
          <w:snapToGrid w:val="0"/>
        </w:rPr>
        <w:t>: Esophagectomy</w:t>
      </w:r>
      <w:bookmarkEnd w:id="81"/>
      <w:r>
        <w:rPr>
          <w:snapToGrid w:val="0"/>
          <w:color w:val="000000"/>
        </w:rPr>
        <w:t xml:space="preserve"> </w:t>
      </w:r>
    </w:p>
    <w:p w14:paraId="7179FCC7" w14:textId="77777777" w:rsidR="005B2EEB" w:rsidRDefault="005B2EEB" w:rsidP="005B2EEB">
      <w:pPr>
        <w:pStyle w:val="Header"/>
        <w:tabs>
          <w:tab w:val="clear" w:pos="4320"/>
          <w:tab w:val="clear" w:pos="8640"/>
        </w:tabs>
        <w:rPr>
          <w:b/>
          <w:i/>
          <w:snapToGrid w:val="0"/>
          <w:color w:val="000000"/>
        </w:rPr>
      </w:pPr>
    </w:p>
    <w:p w14:paraId="6FE34791" w14:textId="77777777" w:rsidR="005B2EEB" w:rsidRDefault="005B2EEB" w:rsidP="005B2EEB">
      <w:pPr>
        <w:pStyle w:val="Header"/>
        <w:tabs>
          <w:tab w:val="clear" w:pos="4320"/>
          <w:tab w:val="clear" w:pos="8640"/>
        </w:tabs>
        <w:rPr>
          <w:i/>
          <w:snapToGrid w:val="0"/>
          <w:color w:val="000000"/>
        </w:rPr>
      </w:pPr>
      <w:r>
        <w:rPr>
          <w:i/>
          <w:snapToGrid w:val="0"/>
          <w:color w:val="000000"/>
        </w:rPr>
        <w:t>If you answered “</w:t>
      </w:r>
      <w:r w:rsidRPr="00032EBA">
        <w:rPr>
          <w:i/>
          <w:snapToGrid w:val="0"/>
          <w:color w:val="000000"/>
        </w:rPr>
        <w:t>Yes</w:t>
      </w:r>
      <w:r>
        <w:rPr>
          <w:i/>
          <w:snapToGrid w:val="0"/>
          <w:color w:val="000000"/>
        </w:rPr>
        <w:t>”</w:t>
      </w:r>
      <w:r w:rsidRPr="00032EBA">
        <w:rPr>
          <w:i/>
          <w:snapToGrid w:val="0"/>
          <w:color w:val="000000"/>
        </w:rPr>
        <w:t xml:space="preserve"> to </w:t>
      </w:r>
      <w:r>
        <w:rPr>
          <w:i/>
          <w:snapToGrid w:val="0"/>
          <w:color w:val="000000"/>
        </w:rPr>
        <w:t xml:space="preserve">question </w:t>
      </w:r>
      <w:r w:rsidR="003373C4">
        <w:rPr>
          <w:i/>
          <w:snapToGrid w:val="0"/>
          <w:color w:val="000000"/>
        </w:rPr>
        <w:t>#4 in Section 3A</w:t>
      </w:r>
      <w:r w:rsidRPr="002C1510">
        <w:rPr>
          <w:i/>
          <w:snapToGrid w:val="0"/>
          <w:color w:val="000000"/>
        </w:rPr>
        <w:t xml:space="preserve">, </w:t>
      </w:r>
      <w:r>
        <w:rPr>
          <w:i/>
          <w:snapToGrid w:val="0"/>
          <w:color w:val="000000"/>
        </w:rPr>
        <w:t xml:space="preserve">indicating that you perform Esophagectomy, </w:t>
      </w:r>
      <w:r w:rsidRPr="002C1510">
        <w:rPr>
          <w:i/>
          <w:snapToGrid w:val="0"/>
          <w:color w:val="000000"/>
        </w:rPr>
        <w:t>complete</w:t>
      </w:r>
      <w:r>
        <w:rPr>
          <w:i/>
          <w:snapToGrid w:val="0"/>
          <w:color w:val="000000"/>
        </w:rPr>
        <w:t xml:space="preserve"> these questions pertaining to this high-risk surgery.</w:t>
      </w:r>
    </w:p>
    <w:p w14:paraId="7D3D6774" w14:textId="77777777" w:rsidR="005B2EEB" w:rsidRDefault="005B2EEB" w:rsidP="005B2EEB">
      <w:pPr>
        <w:pStyle w:val="Header"/>
        <w:tabs>
          <w:tab w:val="clear" w:pos="4320"/>
          <w:tab w:val="clear" w:pos="8640"/>
        </w:tabs>
        <w:rPr>
          <w:snapToGrid w:val="0"/>
          <w:color w:val="000000"/>
          <w:sz w:val="24"/>
        </w:rPr>
      </w:pPr>
    </w:p>
    <w:tbl>
      <w:tblPr>
        <w:tblW w:w="0" w:type="auto"/>
        <w:tblBorders>
          <w:top w:val="single" w:sz="24" w:space="0" w:color="auto"/>
        </w:tblBorders>
        <w:tblLayout w:type="fixed"/>
        <w:tblLook w:val="0000" w:firstRow="0" w:lastRow="0" w:firstColumn="0" w:lastColumn="0" w:noHBand="0" w:noVBand="0"/>
      </w:tblPr>
      <w:tblGrid>
        <w:gridCol w:w="7038"/>
        <w:gridCol w:w="2866"/>
      </w:tblGrid>
      <w:tr w:rsidR="005B2EEB" w:rsidRPr="00607CD9" w14:paraId="75CC0BFA" w14:textId="77777777" w:rsidTr="00614016">
        <w:trPr>
          <w:cantSplit/>
        </w:trPr>
        <w:tc>
          <w:tcPr>
            <w:tcW w:w="9468" w:type="dxa"/>
            <w:gridSpan w:val="2"/>
            <w:tcBorders>
              <w:top w:val="single" w:sz="24" w:space="0" w:color="auto"/>
            </w:tcBorders>
          </w:tcPr>
          <w:p w14:paraId="37B6CEFE" w14:textId="77777777" w:rsidR="005B2EEB" w:rsidRPr="00607CD9" w:rsidRDefault="005B2EEB" w:rsidP="00614016">
            <w:pPr>
              <w:rPr>
                <w:b/>
              </w:rPr>
            </w:pPr>
          </w:p>
          <w:p w14:paraId="7B2FB7DE" w14:textId="77777777" w:rsidR="005B2EEB" w:rsidRPr="00607CD9" w:rsidRDefault="005B2EEB" w:rsidP="007A44CB">
            <w:pPr>
              <w:pStyle w:val="Heading3"/>
              <w:rPr>
                <w:snapToGrid w:val="0"/>
                <w:color w:val="000000"/>
              </w:rPr>
            </w:pPr>
            <w:bookmarkStart w:id="82" w:name="_Toc447194990"/>
            <w:r w:rsidRPr="00607CD9">
              <w:rPr>
                <w:snapToGrid w:val="0"/>
              </w:rPr>
              <w:t xml:space="preserve">Esophagectomy </w:t>
            </w:r>
            <w:r w:rsidRPr="00607CD9">
              <w:rPr>
                <w:snapToGrid w:val="0"/>
                <w:color w:val="000000"/>
              </w:rPr>
              <w:t>– Volume</w:t>
            </w:r>
            <w:bookmarkEnd w:id="82"/>
            <w:r w:rsidRPr="00607CD9">
              <w:rPr>
                <w:snapToGrid w:val="0"/>
                <w:color w:val="000000"/>
              </w:rPr>
              <w:t xml:space="preserve"> </w:t>
            </w:r>
          </w:p>
          <w:p w14:paraId="70ADB86E" w14:textId="77777777" w:rsidR="005B2EEB" w:rsidRPr="00607CD9" w:rsidRDefault="005B2EEB" w:rsidP="00614016">
            <w:pPr>
              <w:rPr>
                <w:snapToGrid w:val="0"/>
              </w:rPr>
            </w:pPr>
          </w:p>
          <w:p w14:paraId="53894CAB" w14:textId="77777777" w:rsidR="005B2EEB" w:rsidRPr="00607CD9" w:rsidRDefault="005B2EEB" w:rsidP="00614016">
            <w:pPr>
              <w:rPr>
                <w:snapToGrid w:val="0"/>
              </w:rPr>
            </w:pPr>
            <w:r w:rsidRPr="00607CD9">
              <w:rPr>
                <w:b/>
                <w:snapToGrid w:val="0"/>
              </w:rPr>
              <w:t>Specifications:</w:t>
            </w:r>
            <w:r w:rsidRPr="00607CD9">
              <w:rPr>
                <w:snapToGrid w:val="0"/>
              </w:rPr>
              <w:t xml:space="preserve"> See </w:t>
            </w:r>
            <w:hyperlink w:anchor="EsophVol" w:history="1">
              <w:r w:rsidRPr="00607CD9">
                <w:rPr>
                  <w:rStyle w:val="Hyperlink"/>
                  <w:b/>
                  <w:i/>
                  <w:snapToGrid w:val="0"/>
                </w:rPr>
                <w:t>Esophagectomy Volume Standard</w:t>
              </w:r>
            </w:hyperlink>
            <w:r w:rsidRPr="00607CD9">
              <w:rPr>
                <w:snapToGrid w:val="0"/>
              </w:rPr>
              <w:t xml:space="preserve"> in the EBHR Reference Information on page 5</w:t>
            </w:r>
            <w:r w:rsidR="008434B7" w:rsidRPr="00607CD9">
              <w:rPr>
                <w:snapToGrid w:val="0"/>
              </w:rPr>
              <w:t>0</w:t>
            </w:r>
            <w:r w:rsidRPr="00607CD9">
              <w:rPr>
                <w:snapToGrid w:val="0"/>
              </w:rPr>
              <w:t xml:space="preserve">. </w:t>
            </w:r>
          </w:p>
          <w:p w14:paraId="59A226A7" w14:textId="77777777" w:rsidR="00AC66DF" w:rsidRPr="00607CD9" w:rsidRDefault="00AC66DF" w:rsidP="00AC66DF">
            <w:pPr>
              <w:rPr>
                <w:b/>
                <w:snapToGrid w:val="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9673"/>
            </w:tblGrid>
            <w:tr w:rsidR="00AC66DF" w:rsidRPr="00607CD9" w14:paraId="4EBB93CF" w14:textId="77777777" w:rsidTr="000469EC">
              <w:tc>
                <w:tcPr>
                  <w:tcW w:w="9673" w:type="dxa"/>
                </w:tcPr>
                <w:p w14:paraId="3CB1C609" w14:textId="77777777" w:rsidR="00AC66DF" w:rsidRPr="00607CD9" w:rsidRDefault="00AC66DF" w:rsidP="00190205">
                  <w:pPr>
                    <w:spacing w:before="120"/>
                    <w:rPr>
                      <w:snapToGrid w:val="0"/>
                    </w:rPr>
                  </w:pPr>
                  <w:r w:rsidRPr="00607CD9">
                    <w:rPr>
                      <w:b/>
                      <w:snapToGrid w:val="0"/>
                    </w:rPr>
                    <w:t xml:space="preserve">Reporting Time Period: </w:t>
                  </w:r>
                  <w:r w:rsidRPr="00607CD9">
                    <w:rPr>
                      <w:snapToGrid w:val="0"/>
                    </w:rPr>
                    <w:t xml:space="preserve"> </w:t>
                  </w:r>
                  <w:r w:rsidRPr="00607CD9">
                    <w:rPr>
                      <w:b/>
                      <w:snapToGrid w:val="0"/>
                    </w:rPr>
                    <w:t xml:space="preserve">12 months or </w:t>
                  </w:r>
                  <w:r w:rsidRPr="00607CD9">
                    <w:rPr>
                      <w:b/>
                      <w:i/>
                      <w:snapToGrid w:val="0"/>
                    </w:rPr>
                    <w:t>optionally</w:t>
                  </w:r>
                  <w:r w:rsidRPr="00607CD9">
                    <w:rPr>
                      <w:b/>
                      <w:snapToGrid w:val="0"/>
                    </w:rPr>
                    <w:t xml:space="preserve"> the 24 months (annual average)</w:t>
                  </w:r>
                </w:p>
                <w:p w14:paraId="0B071A4B" w14:textId="77777777" w:rsidR="00AC66DF" w:rsidRPr="00607CD9" w:rsidRDefault="00AC66DF" w:rsidP="00ED58C1">
                  <w:pPr>
                    <w:pStyle w:val="ListParagraph"/>
                    <w:numPr>
                      <w:ilvl w:val="0"/>
                      <w:numId w:val="79"/>
                    </w:numPr>
                    <w:rPr>
                      <w:i/>
                      <w:snapToGrid w:val="0"/>
                    </w:rPr>
                  </w:pPr>
                  <w:r w:rsidRPr="00607CD9">
                    <w:rPr>
                      <w:snapToGrid w:val="0"/>
                    </w:rPr>
                    <w:t>10/01/2014 – 09/30/2015 (12 months)</w:t>
                  </w:r>
                </w:p>
                <w:p w14:paraId="2A886C9D" w14:textId="77777777" w:rsidR="00AC66DF" w:rsidRPr="00607CD9" w:rsidRDefault="00AC66DF" w:rsidP="00190205">
                  <w:pPr>
                    <w:pStyle w:val="ListParagraph"/>
                    <w:numPr>
                      <w:ilvl w:val="0"/>
                      <w:numId w:val="79"/>
                    </w:numPr>
                    <w:spacing w:after="120"/>
                    <w:rPr>
                      <w:i/>
                      <w:snapToGrid w:val="0"/>
                    </w:rPr>
                  </w:pPr>
                  <w:r w:rsidRPr="00607CD9">
                    <w:rPr>
                      <w:snapToGrid w:val="0"/>
                    </w:rPr>
                    <w:t>10/01/2013 – 09/30/2015 (24 months annual average)</w:t>
                  </w:r>
                </w:p>
              </w:tc>
            </w:tr>
          </w:tbl>
          <w:p w14:paraId="0D223EB3" w14:textId="77777777" w:rsidR="005B2EEB" w:rsidRPr="00607CD9" w:rsidRDefault="005B2EEB" w:rsidP="00D32FAE">
            <w:pPr>
              <w:ind w:left="360"/>
              <w:rPr>
                <w:i/>
                <w:snapToGrid w:val="0"/>
              </w:rPr>
            </w:pPr>
            <w:r w:rsidRPr="00607CD9">
              <w:rPr>
                <w:snapToGrid w:val="0"/>
              </w:rPr>
              <w:br/>
            </w:r>
          </w:p>
        </w:tc>
      </w:tr>
      <w:tr w:rsidR="005B2EEB" w14:paraId="0D72F153" w14:textId="77777777" w:rsidTr="00D32F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38" w:type="dxa"/>
            <w:vAlign w:val="center"/>
          </w:tcPr>
          <w:p w14:paraId="2FF46371" w14:textId="77777777" w:rsidR="005B2EEB" w:rsidRPr="0029519D" w:rsidRDefault="00D32FAE" w:rsidP="00ED58C1">
            <w:pPr>
              <w:pStyle w:val="ListParagraph"/>
              <w:numPr>
                <w:ilvl w:val="0"/>
                <w:numId w:val="54"/>
              </w:numPr>
              <w:rPr>
                <w:snapToGrid w:val="0"/>
                <w:color w:val="000000"/>
              </w:rPr>
            </w:pPr>
            <w:r w:rsidRPr="0029519D">
              <w:rPr>
                <w:snapToGrid w:val="0"/>
                <w:color w:val="000000"/>
              </w:rPr>
              <w:t xml:space="preserve">Reporting time period </w:t>
            </w:r>
            <w:r w:rsidR="007A4221" w:rsidRPr="0029519D">
              <w:rPr>
                <w:snapToGrid w:val="0"/>
                <w:color w:val="000000"/>
              </w:rPr>
              <w:t xml:space="preserve">used </w:t>
            </w:r>
            <w:r w:rsidRPr="0029519D">
              <w:rPr>
                <w:snapToGrid w:val="0"/>
                <w:color w:val="000000"/>
              </w:rPr>
              <w:t>was 12- or 24-months:</w:t>
            </w:r>
          </w:p>
        </w:tc>
        <w:tc>
          <w:tcPr>
            <w:tcW w:w="2866" w:type="dxa"/>
            <w:vAlign w:val="center"/>
          </w:tcPr>
          <w:p w14:paraId="4D97B600" w14:textId="77777777" w:rsidR="00D32FAE" w:rsidRPr="0029519D" w:rsidRDefault="00D32FAE" w:rsidP="00ED58C1">
            <w:pPr>
              <w:pStyle w:val="ListParagraph"/>
              <w:numPr>
                <w:ilvl w:val="0"/>
                <w:numId w:val="113"/>
              </w:numPr>
              <w:rPr>
                <w:i/>
                <w:snapToGrid w:val="0"/>
              </w:rPr>
            </w:pPr>
            <w:r w:rsidRPr="0029519D">
              <w:rPr>
                <w:snapToGrid w:val="0"/>
              </w:rPr>
              <w:t>10/01/2014 – 09/30/2015</w:t>
            </w:r>
          </w:p>
          <w:p w14:paraId="502DF092" w14:textId="77777777" w:rsidR="005B2EEB" w:rsidRPr="0029519D" w:rsidRDefault="00D32FAE" w:rsidP="00ED58C1">
            <w:pPr>
              <w:pStyle w:val="ListParagraph"/>
              <w:numPr>
                <w:ilvl w:val="0"/>
                <w:numId w:val="113"/>
              </w:numPr>
              <w:rPr>
                <w:i/>
              </w:rPr>
            </w:pPr>
            <w:r w:rsidRPr="0029519D">
              <w:rPr>
                <w:snapToGrid w:val="0"/>
              </w:rPr>
              <w:t>10/01/2013 – 09/30/201</w:t>
            </w:r>
            <w:r w:rsidR="00CD6028" w:rsidRPr="0029519D">
              <w:rPr>
                <w:snapToGrid w:val="0"/>
              </w:rPr>
              <w:t>5</w:t>
            </w:r>
          </w:p>
        </w:tc>
      </w:tr>
      <w:tr w:rsidR="005B2EEB" w14:paraId="4D8ADD00" w14:textId="77777777" w:rsidTr="00614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2"/>
        </w:trPr>
        <w:tc>
          <w:tcPr>
            <w:tcW w:w="7038" w:type="dxa"/>
            <w:vAlign w:val="center"/>
          </w:tcPr>
          <w:p w14:paraId="0DA0C04B" w14:textId="77777777" w:rsidR="00796154" w:rsidRPr="0029519D" w:rsidRDefault="005B2EEB" w:rsidP="00190205">
            <w:pPr>
              <w:pStyle w:val="ListParagraph"/>
              <w:numPr>
                <w:ilvl w:val="0"/>
                <w:numId w:val="54"/>
              </w:numPr>
              <w:spacing w:before="120"/>
              <w:rPr>
                <w:snapToGrid w:val="0"/>
                <w:color w:val="000000"/>
              </w:rPr>
            </w:pPr>
            <w:r w:rsidRPr="0029519D">
              <w:rPr>
                <w:snapToGrid w:val="0"/>
                <w:color w:val="000000"/>
              </w:rPr>
              <w:t>Total number of patients (including those that expired) with an Esophagectomy procedure at this hospital location.</w:t>
            </w:r>
            <w:r w:rsidRPr="0029519D">
              <w:rPr>
                <w:snapToGrid w:val="0"/>
                <w:color w:val="000000"/>
              </w:rPr>
              <w:br/>
            </w:r>
          </w:p>
          <w:p w14:paraId="6AFDA721" w14:textId="77777777" w:rsidR="005B2EEB" w:rsidRPr="0029519D" w:rsidRDefault="005B2EEB" w:rsidP="00190205">
            <w:pPr>
              <w:pStyle w:val="ListParagraph"/>
              <w:spacing w:after="120"/>
              <w:ind w:left="360"/>
              <w:rPr>
                <w:snapToGrid w:val="0"/>
                <w:color w:val="000000"/>
              </w:rPr>
            </w:pPr>
            <w:r w:rsidRPr="0029519D">
              <w:rPr>
                <w:i/>
                <w:snapToGrid w:val="0"/>
                <w:color w:val="000000"/>
              </w:rPr>
              <w:t xml:space="preserve">Annual number of patients for the volume Reporting Time Period </w:t>
            </w:r>
            <w:r w:rsidRPr="0029519D">
              <w:rPr>
                <w:i/>
                <w:snapToGrid w:val="0"/>
                <w:color w:val="000000"/>
              </w:rPr>
              <w:br/>
              <w:t>(or annual average if reporting on 24 months of data)</w:t>
            </w:r>
          </w:p>
        </w:tc>
        <w:tc>
          <w:tcPr>
            <w:tcW w:w="2430" w:type="dxa"/>
          </w:tcPr>
          <w:p w14:paraId="20018B6F" w14:textId="77777777" w:rsidR="005B2EEB" w:rsidRPr="0029519D" w:rsidRDefault="005B2EEB" w:rsidP="00614016">
            <w:pPr>
              <w:jc w:val="center"/>
            </w:pPr>
          </w:p>
          <w:p w14:paraId="764EF145" w14:textId="77777777" w:rsidR="005B2EEB" w:rsidRPr="0029519D" w:rsidRDefault="005B2EEB" w:rsidP="00614016">
            <w:pPr>
              <w:jc w:val="center"/>
              <w:rPr>
                <w:i/>
              </w:rPr>
            </w:pPr>
            <w:r w:rsidRPr="0029519D">
              <w:t>_______</w:t>
            </w:r>
          </w:p>
        </w:tc>
      </w:tr>
      <w:tr w:rsidR="005B2EEB" w14:paraId="70FC49B2" w14:textId="77777777" w:rsidTr="00614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0"/>
        </w:trPr>
        <w:tc>
          <w:tcPr>
            <w:tcW w:w="7038" w:type="dxa"/>
            <w:vAlign w:val="center"/>
          </w:tcPr>
          <w:p w14:paraId="634D296E" w14:textId="77777777" w:rsidR="005B2EEB" w:rsidRDefault="005B2EEB" w:rsidP="00190205">
            <w:pPr>
              <w:pStyle w:val="Header"/>
              <w:numPr>
                <w:ilvl w:val="0"/>
                <w:numId w:val="54"/>
              </w:numPr>
              <w:tabs>
                <w:tab w:val="clear" w:pos="4320"/>
                <w:tab w:val="clear" w:pos="8640"/>
              </w:tabs>
              <w:spacing w:before="120"/>
              <w:rPr>
                <w:snapToGrid w:val="0"/>
              </w:rPr>
            </w:pPr>
            <w:r>
              <w:rPr>
                <w:snapToGrid w:val="0"/>
              </w:rPr>
              <w:t xml:space="preserve">Total number of patients </w:t>
            </w:r>
            <w:r>
              <w:rPr>
                <w:snapToGrid w:val="0"/>
                <w:color w:val="000000"/>
              </w:rPr>
              <w:t xml:space="preserve">(including those that expired) </w:t>
            </w:r>
            <w:r>
              <w:rPr>
                <w:snapToGrid w:val="0"/>
              </w:rPr>
              <w:t>in question #2 with a diagnosis of esophageal cancer</w:t>
            </w:r>
          </w:p>
          <w:p w14:paraId="223B5866" w14:textId="77777777" w:rsidR="005B2EEB" w:rsidRDefault="00796154" w:rsidP="00614016">
            <w:pPr>
              <w:pStyle w:val="Header"/>
              <w:tabs>
                <w:tab w:val="clear" w:pos="4320"/>
                <w:tab w:val="clear" w:pos="8640"/>
              </w:tabs>
              <w:ind w:left="360"/>
              <w:rPr>
                <w:snapToGrid w:val="0"/>
              </w:rPr>
            </w:pPr>
            <w:r>
              <w:rPr>
                <w:i/>
                <w:snapToGrid w:val="0"/>
                <w:color w:val="000000"/>
              </w:rPr>
              <w:br/>
            </w:r>
            <w:r w:rsidR="005B2EEB">
              <w:rPr>
                <w:i/>
                <w:snapToGrid w:val="0"/>
                <w:color w:val="000000"/>
              </w:rPr>
              <w:t>Annual number of patients for the volume Reporting Time Period</w:t>
            </w:r>
          </w:p>
          <w:p w14:paraId="59BB090F" w14:textId="77777777" w:rsidR="005B2EEB" w:rsidRDefault="005B2EEB" w:rsidP="00190205">
            <w:pPr>
              <w:pStyle w:val="Header"/>
              <w:tabs>
                <w:tab w:val="clear" w:pos="4320"/>
                <w:tab w:val="clear" w:pos="8640"/>
              </w:tabs>
              <w:spacing w:after="120"/>
              <w:ind w:left="360"/>
              <w:rPr>
                <w:snapToGrid w:val="0"/>
              </w:rPr>
            </w:pPr>
            <w:r>
              <w:rPr>
                <w:i/>
                <w:snapToGrid w:val="0"/>
                <w:color w:val="000000"/>
              </w:rPr>
              <w:t>(or annual average if reporting on 24 months of data)</w:t>
            </w:r>
          </w:p>
        </w:tc>
        <w:tc>
          <w:tcPr>
            <w:tcW w:w="2430" w:type="dxa"/>
            <w:vAlign w:val="center"/>
          </w:tcPr>
          <w:p w14:paraId="775773A4" w14:textId="77777777" w:rsidR="005B2EEB" w:rsidRDefault="005B2EEB" w:rsidP="00614016">
            <w:pPr>
              <w:jc w:val="center"/>
            </w:pPr>
            <w:r>
              <w:t>_______</w:t>
            </w:r>
          </w:p>
        </w:tc>
      </w:tr>
      <w:tr w:rsidR="005B2EEB" w14:paraId="6E33CDF0" w14:textId="77777777" w:rsidTr="00614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7038" w:type="dxa"/>
            <w:vAlign w:val="center"/>
          </w:tcPr>
          <w:p w14:paraId="19A419E4" w14:textId="69946FC3" w:rsidR="005B2EEB" w:rsidRDefault="005B2EEB" w:rsidP="00190205">
            <w:pPr>
              <w:pStyle w:val="Header"/>
              <w:numPr>
                <w:ilvl w:val="0"/>
                <w:numId w:val="54"/>
              </w:numPr>
              <w:tabs>
                <w:tab w:val="clear" w:pos="4320"/>
                <w:tab w:val="clear" w:pos="8640"/>
              </w:tabs>
              <w:spacing w:before="120" w:after="120"/>
              <w:rPr>
                <w:snapToGrid w:val="0"/>
              </w:rPr>
            </w:pPr>
            <w:r>
              <w:rPr>
                <w:snapToGrid w:val="0"/>
              </w:rPr>
              <w:t xml:space="preserve">How many patients included in </w:t>
            </w:r>
            <w:r w:rsidRPr="002C1510">
              <w:rPr>
                <w:snapToGrid w:val="0"/>
              </w:rPr>
              <w:t>question #3 died in the hospital following this procedure? (</w:t>
            </w:r>
            <w:hyperlink w:anchor="Endnote15" w:history="1">
              <w:r w:rsidRPr="005C141D">
                <w:rPr>
                  <w:rStyle w:val="Hyperlink"/>
                  <w:snapToGrid w:val="0"/>
                </w:rPr>
                <w:t>More information</w:t>
              </w:r>
            </w:hyperlink>
            <w:r w:rsidRPr="0029519D">
              <w:rPr>
                <w:snapToGrid w:val="0"/>
              </w:rPr>
              <w:t>)</w:t>
            </w:r>
            <w:r w:rsidR="00674905" w:rsidRPr="0029519D">
              <w:rPr>
                <w:snapToGrid w:val="0"/>
                <w:vertAlign w:val="superscript"/>
              </w:rPr>
              <w:t>15</w:t>
            </w:r>
            <w:r>
              <w:rPr>
                <w:snapToGrid w:val="0"/>
              </w:rPr>
              <w:br/>
            </w:r>
            <w:r w:rsidR="00796154">
              <w:rPr>
                <w:i/>
                <w:snapToGrid w:val="0"/>
                <w:color w:val="000000"/>
              </w:rPr>
              <w:br/>
            </w:r>
            <w:r w:rsidR="00496D10">
              <w:rPr>
                <w:i/>
                <w:snapToGrid w:val="0"/>
                <w:color w:val="000000"/>
              </w:rPr>
              <w:t>(A</w:t>
            </w:r>
            <w:r>
              <w:rPr>
                <w:i/>
                <w:snapToGrid w:val="0"/>
                <w:color w:val="000000"/>
              </w:rPr>
              <w:t>nnual average if reporting on 24 months of data)</w:t>
            </w:r>
          </w:p>
        </w:tc>
        <w:tc>
          <w:tcPr>
            <w:tcW w:w="2430" w:type="dxa"/>
            <w:vAlign w:val="center"/>
          </w:tcPr>
          <w:p w14:paraId="47820CC8" w14:textId="77777777" w:rsidR="005B2EEB" w:rsidRDefault="005B2EEB" w:rsidP="00614016">
            <w:pPr>
              <w:jc w:val="center"/>
            </w:pPr>
            <w:r>
              <w:t>_______</w:t>
            </w:r>
          </w:p>
          <w:p w14:paraId="63311D09" w14:textId="77777777" w:rsidR="005B2EEB" w:rsidRDefault="005B2EEB" w:rsidP="00614016">
            <w:pPr>
              <w:jc w:val="center"/>
            </w:pPr>
          </w:p>
        </w:tc>
      </w:tr>
    </w:tbl>
    <w:p w14:paraId="54707110" w14:textId="77777777" w:rsidR="005B2EEB" w:rsidRDefault="005B2EEB" w:rsidP="005B2EEB">
      <w:pPr>
        <w:rPr>
          <w:b/>
          <w:snapToGrid w:val="0"/>
          <w:color w:val="000000"/>
        </w:rPr>
      </w:pPr>
    </w:p>
    <w:p w14:paraId="78AE5CD5" w14:textId="77777777" w:rsidR="005B2EEB" w:rsidRDefault="005B2EEB" w:rsidP="005B2EEB">
      <w:pPr>
        <w:rPr>
          <w:b/>
          <w:snapToGrid w:val="0"/>
          <w:color w:val="000000"/>
        </w:rPr>
      </w:pPr>
    </w:p>
    <w:p w14:paraId="542C5868" w14:textId="77777777" w:rsidR="005B2EEB" w:rsidRDefault="005B2EEB" w:rsidP="005B2EEB">
      <w:pPr>
        <w:rPr>
          <w:b/>
          <w:snapToGrid w:val="0"/>
          <w:color w:val="000000"/>
        </w:rPr>
      </w:pPr>
      <w:r>
        <w:rPr>
          <w:b/>
          <w:snapToGrid w:val="0"/>
          <w:color w:val="000000"/>
        </w:rPr>
        <w:br w:type="page"/>
      </w:r>
    </w:p>
    <w:p w14:paraId="44485F87" w14:textId="77777777" w:rsidR="005B2EEB" w:rsidRPr="0079722D" w:rsidRDefault="005B2EEB" w:rsidP="005B2EEB">
      <w:pPr>
        <w:rPr>
          <w:b/>
          <w:snapToGrid w:val="0"/>
          <w:color w:val="000000"/>
        </w:rPr>
      </w:pPr>
      <w:r w:rsidRPr="0079722D">
        <w:rPr>
          <w:b/>
          <w:snapToGrid w:val="0"/>
          <w:color w:val="000000"/>
        </w:rPr>
        <w:lastRenderedPageBreak/>
        <w:t>Affirmation of Accuracy</w:t>
      </w:r>
    </w:p>
    <w:p w14:paraId="27859E67" w14:textId="77777777" w:rsidR="005B2EEB" w:rsidRPr="0079722D" w:rsidRDefault="005B2EEB" w:rsidP="005B2EEB">
      <w:pPr>
        <w:jc w:val="both"/>
        <w:rPr>
          <w:rFonts w:cs="Arial"/>
          <w:i/>
          <w:iCs/>
        </w:rPr>
      </w:pPr>
    </w:p>
    <w:p w14:paraId="4C1A9F86" w14:textId="77777777" w:rsidR="00456023" w:rsidRPr="00362B11" w:rsidRDefault="00456023" w:rsidP="00456023">
      <w:pPr>
        <w:rPr>
          <w:rFonts w:cs="Arial"/>
          <w:color w:val="000000"/>
        </w:rPr>
      </w:pPr>
      <w:r w:rsidRPr="00362B11">
        <w:rPr>
          <w:rFonts w:cs="Arial"/>
          <w:color w:val="000000"/>
        </w:rPr>
        <w:t xml:space="preserve">As the hospital CEO or as an employee of the hospital to whom the hospital CEO has delegated responsibility, </w:t>
      </w:r>
      <w:r>
        <w:rPr>
          <w:rFonts w:cs="Arial"/>
          <w:color w:val="000000"/>
        </w:rPr>
        <w:t>I have reviewed this information</w:t>
      </w:r>
      <w:r w:rsidRPr="00362B11">
        <w:rPr>
          <w:rFonts w:cs="Arial"/>
          <w:color w:val="000000"/>
        </w:rPr>
        <w:t xml:space="preserve"> </w:t>
      </w:r>
      <w:r>
        <w:rPr>
          <w:rFonts w:cs="Arial"/>
          <w:color w:val="000000"/>
        </w:rPr>
        <w:t>pertaining to the Evidence-Based Hospital Referral Section</w:t>
      </w:r>
      <w:r w:rsidRPr="00362B11">
        <w:rPr>
          <w:rFonts w:cs="Arial"/>
          <w:color w:val="000000"/>
        </w:rPr>
        <w:t xml:space="preserve"> at our hospital, and I here</w:t>
      </w:r>
      <w:r>
        <w:rPr>
          <w:rFonts w:cs="Arial"/>
          <w:color w:val="000000"/>
        </w:rPr>
        <w:t>by certify that this information is</w:t>
      </w:r>
      <w:r w:rsidRPr="00362B11">
        <w:rPr>
          <w:rFonts w:cs="Arial"/>
          <w:color w:val="000000"/>
        </w:rPr>
        <w:t xml:space="preserve"> true, accurate, and reflect the current, normal operating circumstances at our hospital. I am authorized to make this certification on behalf of our hospital. </w:t>
      </w:r>
    </w:p>
    <w:p w14:paraId="3466A3CF" w14:textId="77777777" w:rsidR="00456023" w:rsidRPr="00362B11" w:rsidRDefault="00456023" w:rsidP="00456023">
      <w:pPr>
        <w:rPr>
          <w:rFonts w:cs="Arial"/>
          <w:color w:val="000000"/>
        </w:rPr>
      </w:pPr>
    </w:p>
    <w:p w14:paraId="60A704A7" w14:textId="77777777" w:rsidR="00456023" w:rsidRDefault="00456023" w:rsidP="00456023">
      <w:pPr>
        <w:rPr>
          <w:rFonts w:ascii="Times New Roman" w:hAnsi="Times New Roman"/>
          <w:sz w:val="22"/>
          <w:szCs w:val="22"/>
        </w:rPr>
      </w:pPr>
      <w:r>
        <w:t>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Score,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 who contract with Leapfrog reserve the right to omit or disclaim information that is not current, accurate or truthful.</w:t>
      </w:r>
    </w:p>
    <w:p w14:paraId="026A6D50" w14:textId="77777777" w:rsidR="005B2EEB" w:rsidRDefault="005B2EEB" w:rsidP="005B2EEB">
      <w:pPr>
        <w:rPr>
          <w:snapToGrid w:val="0"/>
          <w:color w:val="000000"/>
        </w:rPr>
      </w:pPr>
    </w:p>
    <w:p w14:paraId="47F04617" w14:textId="77777777" w:rsidR="005B2EEB" w:rsidRDefault="005B2EEB" w:rsidP="005B2EEB">
      <w:pPr>
        <w:rPr>
          <w:snapToGrid w:val="0"/>
          <w:color w:val="000000"/>
        </w:rPr>
      </w:pPr>
    </w:p>
    <w:p w14:paraId="67BDCAC1" w14:textId="77777777" w:rsidR="005B2EEB" w:rsidRDefault="005B2EEB" w:rsidP="005B2EEB">
      <w:pPr>
        <w:spacing w:line="240" w:lineRule="exact"/>
        <w:rPr>
          <w:snapToGrid w:val="0"/>
          <w:color w:val="000000"/>
        </w:rPr>
      </w:pPr>
      <w:r>
        <w:rPr>
          <w:snapToGrid w:val="0"/>
          <w:color w:val="000000"/>
        </w:rPr>
        <w:t>Affirmed by _____________________, the hospital’s ___________________________,</w:t>
      </w:r>
    </w:p>
    <w:p w14:paraId="77183C41" w14:textId="77777777" w:rsidR="005B2EEB" w:rsidRDefault="005B2EEB" w:rsidP="005B2EEB">
      <w:pPr>
        <w:pStyle w:val="BodyText2"/>
        <w:spacing w:line="240" w:lineRule="exact"/>
      </w:pPr>
      <w:r>
        <w:tab/>
      </w:r>
      <w:r>
        <w:tab/>
        <w:t xml:space="preserve">   (name)</w:t>
      </w:r>
      <w:r>
        <w:tab/>
      </w:r>
      <w:r>
        <w:tab/>
      </w:r>
      <w:r>
        <w:tab/>
      </w:r>
      <w:r>
        <w:tab/>
      </w:r>
      <w:r>
        <w:tab/>
      </w:r>
      <w:r>
        <w:tab/>
        <w:t>(title)</w:t>
      </w:r>
    </w:p>
    <w:p w14:paraId="77CC8A43" w14:textId="77777777" w:rsidR="005B2EEB" w:rsidRDefault="005B2EEB" w:rsidP="005B2EEB">
      <w:pPr>
        <w:spacing w:line="240" w:lineRule="exact"/>
        <w:rPr>
          <w:snapToGrid w:val="0"/>
        </w:rPr>
      </w:pPr>
      <w:r>
        <w:rPr>
          <w:snapToGrid w:val="0"/>
        </w:rPr>
        <w:t>on _______________________.</w:t>
      </w:r>
    </w:p>
    <w:p w14:paraId="7CE127E5" w14:textId="77777777" w:rsidR="005B2EEB" w:rsidRDefault="005B2EEB" w:rsidP="005B2EEB">
      <w:pPr>
        <w:spacing w:line="240" w:lineRule="exact"/>
        <w:rPr>
          <w:i/>
        </w:rPr>
      </w:pPr>
      <w:r>
        <w:rPr>
          <w:i/>
        </w:rPr>
        <w:t xml:space="preserve">                    (date)</w:t>
      </w:r>
    </w:p>
    <w:p w14:paraId="64C46A42" w14:textId="77777777" w:rsidR="005B2EEB" w:rsidRDefault="005B2EEB" w:rsidP="005B2EEB">
      <w:pPr>
        <w:rPr>
          <w:snapToGrid w:val="0"/>
          <w:color w:val="000000"/>
        </w:rPr>
      </w:pPr>
    </w:p>
    <w:p w14:paraId="5E2D5FBC" w14:textId="77777777" w:rsidR="006E50EF" w:rsidRDefault="005B2EEB">
      <w:pPr>
        <w:pStyle w:val="Header"/>
        <w:tabs>
          <w:tab w:val="clear" w:pos="4320"/>
          <w:tab w:val="clear" w:pos="8640"/>
        </w:tabs>
        <w:rPr>
          <w:b/>
          <w:snapToGrid w:val="0"/>
          <w:color w:val="000000"/>
          <w:sz w:val="24"/>
        </w:rPr>
      </w:pPr>
      <w:r>
        <w:rPr>
          <w:snapToGrid w:val="0"/>
          <w:color w:val="000000"/>
        </w:rPr>
        <w:br w:type="page"/>
      </w:r>
    </w:p>
    <w:p w14:paraId="0DBE8F82" w14:textId="77777777" w:rsidR="006E50EF" w:rsidRPr="00BC2D78" w:rsidRDefault="006E50EF" w:rsidP="002C3E94">
      <w:pPr>
        <w:pStyle w:val="Title"/>
      </w:pPr>
      <w:bookmarkStart w:id="83" w:name="_Toc383774992"/>
      <w:bookmarkStart w:id="84" w:name="_Toc447194991"/>
      <w:r>
        <w:lastRenderedPageBreak/>
        <w:t>Section 3: 2015</w:t>
      </w:r>
      <w:r w:rsidRPr="00BC2D78">
        <w:t xml:space="preserve"> Evidence-Based Hospital Referral (EBHR)</w:t>
      </w:r>
      <w:r>
        <w:t xml:space="preserve"> </w:t>
      </w:r>
      <w:bookmarkEnd w:id="83"/>
      <w:r>
        <w:t>Reference Information</w:t>
      </w:r>
      <w:bookmarkEnd w:id="84"/>
    </w:p>
    <w:p w14:paraId="62942A64" w14:textId="77777777" w:rsidR="006E50EF" w:rsidRDefault="006E50EF" w:rsidP="00C52666">
      <w:pPr>
        <w:rPr>
          <w:lang w:eastAsia="ja-JP"/>
        </w:rPr>
      </w:pPr>
    </w:p>
    <w:p w14:paraId="692B390F" w14:textId="77777777" w:rsidR="006E50EF" w:rsidRPr="002E6B94" w:rsidRDefault="006E50EF" w:rsidP="00C52666">
      <w:pPr>
        <w:rPr>
          <w:b/>
          <w:color w:val="FF0000"/>
          <w:lang w:eastAsia="ja-JP"/>
        </w:rPr>
      </w:pPr>
      <w:r w:rsidRPr="002E6B94">
        <w:rPr>
          <w:b/>
          <w:color w:val="FF0000"/>
          <w:lang w:eastAsia="ja-JP"/>
        </w:rPr>
        <w:t>Th</w:t>
      </w:r>
      <w:r>
        <w:rPr>
          <w:b/>
          <w:color w:val="FF0000"/>
          <w:lang w:eastAsia="ja-JP"/>
        </w:rPr>
        <w:t>is section is not applicable to</w:t>
      </w:r>
      <w:r w:rsidRPr="002E6B94">
        <w:rPr>
          <w:b/>
          <w:color w:val="FF0000"/>
          <w:lang w:eastAsia="ja-JP"/>
        </w:rPr>
        <w:t xml:space="preserve"> Pediatric hospitals. </w:t>
      </w:r>
    </w:p>
    <w:p w14:paraId="3A38E285" w14:textId="77777777" w:rsidR="006E50EF" w:rsidRPr="00BC2D78" w:rsidRDefault="006E50EF" w:rsidP="00C52666">
      <w:pPr>
        <w:rPr>
          <w:lang w:eastAsia="ja-JP"/>
        </w:rPr>
      </w:pPr>
    </w:p>
    <w:p w14:paraId="3356DBA3" w14:textId="77777777" w:rsidR="006E50EF" w:rsidRDefault="006E50EF" w:rsidP="007A44CB">
      <w:pPr>
        <w:pStyle w:val="Heading3"/>
      </w:pPr>
      <w:bookmarkStart w:id="85" w:name="_Toc233710551"/>
      <w:bookmarkStart w:id="86" w:name="_Toc383774993"/>
      <w:bookmarkStart w:id="87" w:name="_Toc447194992"/>
      <w:r w:rsidRPr="00BC2D78">
        <w:rPr>
          <w:rFonts w:hint="eastAsia"/>
        </w:rPr>
        <w:t>What</w:t>
      </w:r>
      <w:r w:rsidRPr="00BC2D78">
        <w:t>’</w:t>
      </w:r>
      <w:r w:rsidRPr="00BC2D78">
        <w:rPr>
          <w:rFonts w:hint="eastAsia"/>
        </w:rPr>
        <w:t>s New</w:t>
      </w:r>
      <w:bookmarkEnd w:id="85"/>
      <w:r w:rsidRPr="00BC2D78">
        <w:rPr>
          <w:rFonts w:hint="eastAsia"/>
        </w:rPr>
        <w:t xml:space="preserve"> in the </w:t>
      </w:r>
      <w:bookmarkEnd w:id="86"/>
      <w:r w:rsidR="004F68CC">
        <w:t>2016 Survey</w:t>
      </w:r>
      <w:bookmarkEnd w:id="87"/>
    </w:p>
    <w:p w14:paraId="2634D575" w14:textId="77777777" w:rsidR="006E50EF" w:rsidRDefault="006E50EF" w:rsidP="00C52666">
      <w:pPr>
        <w:rPr>
          <w:lang w:eastAsia="ja-JP"/>
        </w:rPr>
      </w:pPr>
    </w:p>
    <w:p w14:paraId="53EDA9CB" w14:textId="77777777" w:rsidR="006E50EF" w:rsidRDefault="006E50EF" w:rsidP="00C52666">
      <w:r w:rsidRPr="00D761A6">
        <w:t>No</w:t>
      </w:r>
      <w:r>
        <w:t xml:space="preserve"> substantive</w:t>
      </w:r>
      <w:r w:rsidRPr="00D761A6">
        <w:t xml:space="preserve"> changes were made to this section.</w:t>
      </w:r>
      <w:r w:rsidR="0066087D">
        <w:t xml:space="preserve"> </w:t>
      </w:r>
    </w:p>
    <w:p w14:paraId="5F97A4BD" w14:textId="77777777" w:rsidR="0066087D" w:rsidRDefault="0066087D" w:rsidP="00C52666"/>
    <w:p w14:paraId="5797D840" w14:textId="77777777" w:rsidR="0066087D" w:rsidRDefault="0066087D" w:rsidP="00C52666">
      <w:r>
        <w:t xml:space="preserve">Please note that the reporting period for this section of the survey is the 12-months ending September 30, 2015. Therefore, only ICD-9 procedure codes are included. </w:t>
      </w:r>
    </w:p>
    <w:p w14:paraId="774FF72C" w14:textId="77777777" w:rsidR="005443D1" w:rsidRDefault="005443D1" w:rsidP="00C52666">
      <w:pPr>
        <w:rPr>
          <w:lang w:eastAsia="ja-JP"/>
        </w:rPr>
      </w:pPr>
    </w:p>
    <w:p w14:paraId="51CA50B7" w14:textId="77777777" w:rsidR="006E50EF" w:rsidRPr="00BC2D78" w:rsidRDefault="006E50EF" w:rsidP="00C52666">
      <w:pPr>
        <w:rPr>
          <w:lang w:eastAsia="ja-JP"/>
        </w:rPr>
      </w:pPr>
    </w:p>
    <w:p w14:paraId="59874E87" w14:textId="77777777" w:rsidR="006E50EF" w:rsidRPr="00BC2D78" w:rsidRDefault="006E50EF" w:rsidP="007A44CB">
      <w:pPr>
        <w:pStyle w:val="Heading3"/>
      </w:pPr>
      <w:bookmarkStart w:id="88" w:name="_Toc233710552"/>
      <w:bookmarkStart w:id="89" w:name="_Toc383774994"/>
      <w:bookmarkStart w:id="90" w:name="_Toc447194993"/>
      <w:r w:rsidRPr="00BC2D78">
        <w:rPr>
          <w:rFonts w:hint="eastAsia"/>
        </w:rPr>
        <w:t>Change Summary</w:t>
      </w:r>
      <w:bookmarkEnd w:id="88"/>
      <w:r w:rsidRPr="00BC2D78">
        <w:rPr>
          <w:rFonts w:hint="eastAsia"/>
        </w:rPr>
        <w:t xml:space="preserve"> since Release</w:t>
      </w:r>
      <w:bookmarkEnd w:id="89"/>
      <w:bookmarkEnd w:id="90"/>
      <w:r w:rsidRPr="00BC2D78">
        <w:rPr>
          <w:rFonts w:hint="eastAsia"/>
        </w:rPr>
        <w:t xml:space="preserve"> </w:t>
      </w:r>
    </w:p>
    <w:p w14:paraId="36DC66E9" w14:textId="77777777" w:rsidR="006E50EF" w:rsidRDefault="006E50EF" w:rsidP="00C52666">
      <w:pPr>
        <w:rPr>
          <w:lang w:eastAsia="ja-JP"/>
        </w:rPr>
      </w:pPr>
    </w:p>
    <w:p w14:paraId="4064D8A1" w14:textId="77777777" w:rsidR="006E50EF" w:rsidRPr="00D761A6" w:rsidRDefault="006E50EF" w:rsidP="00C52666">
      <w:pPr>
        <w:pStyle w:val="BodyText3"/>
        <w:rPr>
          <w:lang w:eastAsia="ja-JP"/>
        </w:rPr>
      </w:pPr>
      <w:r>
        <w:rPr>
          <w:lang w:eastAsia="ja-JP"/>
        </w:rPr>
        <w:t xml:space="preserve">None. </w:t>
      </w:r>
      <w:r w:rsidRPr="00D761A6">
        <w:rPr>
          <w:lang w:eastAsia="ja-JP"/>
        </w:rPr>
        <w:t xml:space="preserve">If substantive changes are made to this section of the survey after release on April 1, </w:t>
      </w:r>
      <w:r w:rsidR="004F68CC">
        <w:rPr>
          <w:lang w:eastAsia="ja-JP"/>
        </w:rPr>
        <w:t>2016</w:t>
      </w:r>
      <w:r w:rsidRPr="00D761A6">
        <w:rPr>
          <w:lang w:eastAsia="ja-JP"/>
        </w:rPr>
        <w:t xml:space="preserve"> they will be documented in this Change Summary section.</w:t>
      </w:r>
    </w:p>
    <w:p w14:paraId="77D7661C" w14:textId="77777777" w:rsidR="006E50EF" w:rsidRPr="00BE5CFA" w:rsidRDefault="006E50EF" w:rsidP="00C52666">
      <w:pPr>
        <w:pStyle w:val="BodyText3"/>
        <w:rPr>
          <w:b/>
          <w:lang w:eastAsia="ja-JP"/>
        </w:rPr>
      </w:pPr>
    </w:p>
    <w:p w14:paraId="1D754745" w14:textId="77777777" w:rsidR="006E50EF" w:rsidRDefault="006E50EF">
      <w:pPr>
        <w:rPr>
          <w:rFonts w:cs="Arial"/>
          <w:b/>
          <w:i/>
          <w:lang w:eastAsia="ja-JP"/>
        </w:rPr>
      </w:pPr>
      <w:bookmarkStart w:id="91" w:name="_Toc233710554"/>
      <w:bookmarkStart w:id="92" w:name="_Toc383774996"/>
      <w:r>
        <w:rPr>
          <w:rFonts w:cs="Arial"/>
        </w:rPr>
        <w:br w:type="page"/>
      </w:r>
    </w:p>
    <w:p w14:paraId="373BE8BA" w14:textId="77777777" w:rsidR="006E50EF" w:rsidRPr="00B01852" w:rsidRDefault="006E50EF" w:rsidP="00954B73">
      <w:pPr>
        <w:pStyle w:val="Heading2"/>
        <w:rPr>
          <w:rFonts w:cs="Arial"/>
          <w:lang w:eastAsia="en-US"/>
        </w:rPr>
      </w:pPr>
      <w:bookmarkStart w:id="93" w:name="_Toc383774997"/>
      <w:bookmarkStart w:id="94" w:name="_Toc447194994"/>
      <w:bookmarkStart w:id="95" w:name="_Toc233710555"/>
      <w:bookmarkEnd w:id="91"/>
      <w:bookmarkEnd w:id="92"/>
      <w:r w:rsidRPr="00BC2D78">
        <w:rPr>
          <w:rFonts w:hint="eastAsia"/>
        </w:rPr>
        <w:lastRenderedPageBreak/>
        <w:t>EBHR Frequently Asked Questions (FAQs)</w:t>
      </w:r>
      <w:bookmarkEnd w:id="93"/>
      <w:bookmarkEnd w:id="94"/>
      <w:r w:rsidRPr="00BC2D78">
        <w:rPr>
          <w:rFonts w:hint="eastAsia"/>
        </w:rPr>
        <w:t xml:space="preserve"> </w:t>
      </w:r>
      <w:bookmarkEnd w:id="95"/>
    </w:p>
    <w:p w14:paraId="105BE610" w14:textId="77777777" w:rsidR="006E50EF" w:rsidRPr="00BC2D78" w:rsidRDefault="006E50EF" w:rsidP="00C52666">
      <w:pPr>
        <w:rPr>
          <w:b/>
        </w:rPr>
      </w:pPr>
    </w:p>
    <w:p w14:paraId="3095BA06" w14:textId="77777777" w:rsidR="006E50EF" w:rsidRPr="00BC2D78" w:rsidRDefault="006E50EF" w:rsidP="00ED58C1">
      <w:pPr>
        <w:numPr>
          <w:ilvl w:val="0"/>
          <w:numId w:val="32"/>
        </w:numPr>
        <w:rPr>
          <w:b/>
        </w:rPr>
      </w:pPr>
      <w:r w:rsidRPr="00BC2D78">
        <w:rPr>
          <w:b/>
        </w:rPr>
        <w:t xml:space="preserve">How are the procedure codes used to define the high-risk procedures; do they refer to primary procedure codes, or primary </w:t>
      </w:r>
      <w:r>
        <w:rPr>
          <w:b/>
        </w:rPr>
        <w:t>and</w:t>
      </w:r>
      <w:r w:rsidRPr="00BC2D78">
        <w:rPr>
          <w:b/>
        </w:rPr>
        <w:t xml:space="preserve"> secondary codes?</w:t>
      </w:r>
    </w:p>
    <w:p w14:paraId="7B0E3338" w14:textId="77777777" w:rsidR="006E50EF" w:rsidRPr="00BC2D78" w:rsidRDefault="006E50EF" w:rsidP="00C52666">
      <w:pPr>
        <w:ind w:left="720"/>
      </w:pPr>
      <w:r w:rsidRPr="00BC2D78">
        <w:t xml:space="preserve">When counting patient </w:t>
      </w:r>
      <w:r w:rsidRPr="00BC2D78">
        <w:rPr>
          <w:u w:val="single"/>
        </w:rPr>
        <w:t>volume</w:t>
      </w:r>
      <w:r w:rsidRPr="00BC2D78">
        <w:t xml:space="preserve"> for the procedure, the procedure code may be in either a primary or </w:t>
      </w:r>
      <w:r w:rsidRPr="00BC2D78">
        <w:rPr>
          <w:color w:val="000000"/>
        </w:rPr>
        <w:t>secondary</w:t>
      </w:r>
      <w:r w:rsidRPr="00BC2D78">
        <w:t xml:space="preserve"> field. </w:t>
      </w:r>
    </w:p>
    <w:p w14:paraId="6ACFF0A4" w14:textId="77777777" w:rsidR="006E50EF" w:rsidRPr="00BC2D78" w:rsidRDefault="006E50EF" w:rsidP="00C52666">
      <w:pPr>
        <w:pStyle w:val="BodyTextIndent"/>
      </w:pPr>
    </w:p>
    <w:p w14:paraId="464FA2D0" w14:textId="77777777" w:rsidR="006E50EF" w:rsidRPr="00BC2D78" w:rsidRDefault="006E50EF" w:rsidP="00ED58C1">
      <w:pPr>
        <w:numPr>
          <w:ilvl w:val="0"/>
          <w:numId w:val="32"/>
        </w:numPr>
        <w:rPr>
          <w:b/>
        </w:rPr>
      </w:pPr>
      <w:r w:rsidRPr="00BC2D78">
        <w:rPr>
          <w:b/>
        </w:rPr>
        <w:t>What criteria were used to identify the codes? Sometimes it appears that an entire code group was selected and at other times just a subset of a code group was selected</w:t>
      </w:r>
      <w:r>
        <w:rPr>
          <w:b/>
        </w:rPr>
        <w:t>.</w:t>
      </w:r>
    </w:p>
    <w:p w14:paraId="7825DA4E" w14:textId="77777777" w:rsidR="006E50EF" w:rsidRPr="00BC2D78" w:rsidRDefault="006E50EF" w:rsidP="00C52666">
      <w:pPr>
        <w:ind w:left="720"/>
      </w:pPr>
      <w:r w:rsidRPr="00BC2D78">
        <w:t xml:space="preserve">Codes were determined by the measure developer; Leapfrog is using endorsed or national performance measures in the survey where possible. Thus, we use the codes identified by the specific measure developer. </w:t>
      </w:r>
    </w:p>
    <w:p w14:paraId="5F34CCE2" w14:textId="77777777" w:rsidR="006E50EF" w:rsidRPr="00BC2D78" w:rsidRDefault="006E50EF" w:rsidP="00C52666">
      <w:pPr>
        <w:ind w:left="360"/>
        <w:rPr>
          <w:b/>
        </w:rPr>
      </w:pPr>
    </w:p>
    <w:p w14:paraId="07A4DF55" w14:textId="77777777" w:rsidR="006E50EF" w:rsidRPr="00BC2D78" w:rsidRDefault="006E50EF" w:rsidP="00C52666">
      <w:pPr>
        <w:ind w:left="720"/>
      </w:pPr>
      <w:r w:rsidRPr="00BC2D78">
        <w:t>All exclusions are intentional. They are based on a combination of the actual mortality risk of the condition, clinical judgment, and consistency with data and measure sources in the evidence used to establish volume cut points. Additionally, codes may be retired and new codes added by the coding developers.</w:t>
      </w:r>
    </w:p>
    <w:p w14:paraId="5B188290" w14:textId="77777777" w:rsidR="006E50EF" w:rsidRPr="00BC2D78" w:rsidRDefault="006E50EF" w:rsidP="00C52666">
      <w:pPr>
        <w:ind w:left="360"/>
      </w:pPr>
    </w:p>
    <w:p w14:paraId="5655C17A" w14:textId="77777777" w:rsidR="006E50EF" w:rsidRDefault="006E50EF" w:rsidP="00ED58C1">
      <w:pPr>
        <w:numPr>
          <w:ilvl w:val="0"/>
          <w:numId w:val="32"/>
        </w:numPr>
      </w:pPr>
      <w:r w:rsidRPr="00BC2D78">
        <w:rPr>
          <w:b/>
        </w:rPr>
        <w:t xml:space="preserve">We are developing a volume report for our hospital. Our counts include all coded procedures that match the ICD-9 codes for each of the </w:t>
      </w:r>
      <w:r>
        <w:rPr>
          <w:b/>
        </w:rPr>
        <w:t xml:space="preserve">four </w:t>
      </w:r>
      <w:r w:rsidRPr="00BC2D78">
        <w:rPr>
          <w:b/>
        </w:rPr>
        <w:t>high-risk surgeries of the Leapfrog EBHR standard. The volume numbers in our report are higher than the number of discharges. Should we count procedures or discharges?</w:t>
      </w:r>
      <w:r w:rsidRPr="00BC2D78">
        <w:rPr>
          <w:b/>
        </w:rPr>
        <w:br/>
      </w:r>
      <w:r w:rsidRPr="00BC2D78">
        <w:t>Count discharges that have one or more of the procedure codes for that respective high-risk surgery. A patient discharge should never be counted more than once for the high-risk procedure. (The same patient discharge may be counted once each for different high-risk surgeries if the patient stay included different high-risk procedures</w:t>
      </w:r>
      <w:r>
        <w:t xml:space="preserve">.) </w:t>
      </w:r>
    </w:p>
    <w:p w14:paraId="32EC4621" w14:textId="77777777" w:rsidR="006E50EF" w:rsidRPr="00BC2D78" w:rsidRDefault="006E50EF" w:rsidP="00C52666">
      <w:pPr>
        <w:ind w:left="720"/>
      </w:pPr>
    </w:p>
    <w:p w14:paraId="2D4B2D8A" w14:textId="77777777" w:rsidR="00706950" w:rsidRPr="00F43B84" w:rsidRDefault="00706950" w:rsidP="00ED58C1">
      <w:pPr>
        <w:pStyle w:val="ListParagraph"/>
        <w:numPr>
          <w:ilvl w:val="0"/>
          <w:numId w:val="32"/>
        </w:numPr>
        <w:contextualSpacing w:val="0"/>
        <w:rPr>
          <w:lang w:eastAsia="ja-JP"/>
        </w:rPr>
      </w:pPr>
      <w:r>
        <w:rPr>
          <w:b/>
          <w:lang w:eastAsia="ja-JP"/>
        </w:rPr>
        <w:t>Should I use the admission or discharge date when determining whether or not a case falls within the Reporting Period?</w:t>
      </w:r>
    </w:p>
    <w:p w14:paraId="381EE0E6" w14:textId="77777777" w:rsidR="00706950" w:rsidRDefault="00706950" w:rsidP="00706950">
      <w:pPr>
        <w:pStyle w:val="ListParagraph"/>
        <w:rPr>
          <w:lang w:eastAsia="ja-JP"/>
        </w:rPr>
      </w:pPr>
      <w:r>
        <w:rPr>
          <w:lang w:eastAsia="ja-JP"/>
        </w:rPr>
        <w:t xml:space="preserve">The discharge date should be used to determine whether or not a case falls within the Reporting Period. </w:t>
      </w:r>
    </w:p>
    <w:p w14:paraId="13A6A243" w14:textId="77777777" w:rsidR="00706950" w:rsidRPr="00F43B84" w:rsidRDefault="00706950" w:rsidP="00706950">
      <w:pPr>
        <w:pStyle w:val="ListParagraph"/>
        <w:rPr>
          <w:lang w:eastAsia="ja-JP"/>
        </w:rPr>
      </w:pPr>
    </w:p>
    <w:p w14:paraId="7AAB9B7C" w14:textId="75596446" w:rsidR="006E50EF" w:rsidRPr="00BC2D78" w:rsidRDefault="006E50EF" w:rsidP="00607CD9">
      <w:pPr>
        <w:numPr>
          <w:ilvl w:val="0"/>
          <w:numId w:val="32"/>
        </w:numPr>
      </w:pPr>
      <w:r w:rsidRPr="00BC2D78">
        <w:rPr>
          <w:b/>
        </w:rPr>
        <w:t>Why is Leapfrog asking for the number of deaths in our hospital for specific procedures? How will this information be used?</w:t>
      </w:r>
      <w:r w:rsidRPr="00BC2D78">
        <w:rPr>
          <w:b/>
        </w:rPr>
        <w:br/>
      </w:r>
      <w:r w:rsidRPr="00BC2D78">
        <w:t>The Leapfrog Group collects this information for use in a composite measure of survival developed by experts in the measurement of quality and safety. This measure utilizes information on hospital volume and mortality. More information about the composite surgical survival measure is available</w:t>
      </w:r>
      <w:r>
        <w:t xml:space="preserve"> at </w:t>
      </w:r>
      <w:hyperlink r:id="rId73" w:history="1">
        <w:r w:rsidR="00607CD9" w:rsidRPr="00CF0CF0">
          <w:rPr>
            <w:rStyle w:val="Hyperlink"/>
          </w:rPr>
          <w:t>http://leapfroggroup.org/survey-materials/scoring-and-results</w:t>
        </w:r>
      </w:hyperlink>
      <w:r w:rsidR="00607CD9">
        <w:t xml:space="preserve">. </w:t>
      </w:r>
      <w:r w:rsidRPr="00B01852">
        <w:rPr>
          <w:u w:val="single"/>
        </w:rPr>
        <w:t>Leapfrog does not publish the specific number of deaths occurring for the procedure; it instead publishes the results of the composite measure</w:t>
      </w:r>
      <w:r w:rsidRPr="00BC2D78">
        <w:t xml:space="preserve">. </w:t>
      </w:r>
    </w:p>
    <w:p w14:paraId="2478D843" w14:textId="77777777" w:rsidR="006E50EF" w:rsidRPr="00BC2D78" w:rsidRDefault="006E50EF" w:rsidP="00C52666">
      <w:pPr>
        <w:tabs>
          <w:tab w:val="num" w:pos="720"/>
        </w:tabs>
        <w:ind w:left="720" w:hanging="360"/>
      </w:pPr>
    </w:p>
    <w:p w14:paraId="4B0D51B0" w14:textId="77777777" w:rsidR="006E50EF" w:rsidRPr="009A0652" w:rsidRDefault="006E50EF" w:rsidP="00ED58C1">
      <w:pPr>
        <w:numPr>
          <w:ilvl w:val="0"/>
          <w:numId w:val="32"/>
        </w:numPr>
        <w:rPr>
          <w:b/>
        </w:rPr>
      </w:pPr>
      <w:r w:rsidRPr="00BC2D78">
        <w:rPr>
          <w:b/>
        </w:rPr>
        <w:t>How should we</w:t>
      </w:r>
      <w:r>
        <w:rPr>
          <w:b/>
        </w:rPr>
        <w:t xml:space="preserve"> count the following procedures w</w:t>
      </w:r>
      <w:r w:rsidRPr="009A0652">
        <w:rPr>
          <w:b/>
        </w:rPr>
        <w:t>hen a patient has a procedure done multiple times during an admission?</w:t>
      </w:r>
      <w:r w:rsidRPr="009A0652">
        <w:rPr>
          <w:b/>
        </w:rPr>
        <w:br/>
      </w:r>
      <w:r w:rsidRPr="00BC2D78">
        <w:t>Count the patient only once for that high-risk procedure. If the procedure is repeated during a subsequent hospita</w:t>
      </w:r>
      <w:r>
        <w:t>l stay, count that one as well.</w:t>
      </w:r>
      <w:r>
        <w:br/>
      </w:r>
    </w:p>
    <w:p w14:paraId="5903B47D" w14:textId="77777777" w:rsidR="006E50EF" w:rsidRPr="00706950" w:rsidRDefault="006E50EF" w:rsidP="00ED58C1">
      <w:pPr>
        <w:numPr>
          <w:ilvl w:val="0"/>
          <w:numId w:val="32"/>
        </w:numPr>
        <w:rPr>
          <w:b/>
        </w:rPr>
      </w:pPr>
      <w:r w:rsidRPr="00706950">
        <w:rPr>
          <w:b/>
        </w:rPr>
        <w:t>How will The Leapfrog Group account for hospitals that do not perform all of the high-risk surgeries?</w:t>
      </w:r>
    </w:p>
    <w:p w14:paraId="7E2FFA4B" w14:textId="77777777" w:rsidR="006E50EF" w:rsidRPr="00706950" w:rsidRDefault="006E50EF" w:rsidP="00706950">
      <w:pPr>
        <w:ind w:left="720"/>
      </w:pPr>
      <w:r w:rsidRPr="00BC2D78">
        <w:t xml:space="preserve">A hospital’s responses are evaluated separately by high-risk procedure or condition. For a hospital not performing a high-risk procedure on an elective basis, or </w:t>
      </w:r>
      <w:r>
        <w:t xml:space="preserve">that </w:t>
      </w:r>
      <w:r w:rsidRPr="00BC2D78">
        <w:t>does not admit high-risk deliveries, the standard for that procedure or condition does not apply and this will be indicated in Leapfrog public results.</w:t>
      </w:r>
    </w:p>
    <w:p w14:paraId="11A21C1D" w14:textId="77777777" w:rsidR="006E50EF" w:rsidRDefault="006E50EF">
      <w:bookmarkStart w:id="96" w:name="_Toc233710571"/>
      <w:bookmarkStart w:id="97" w:name="_Toc383774999"/>
      <w:r>
        <w:rPr>
          <w:b/>
        </w:rPr>
        <w:br w:type="page"/>
      </w:r>
    </w:p>
    <w:p w14:paraId="131D4A99" w14:textId="77777777" w:rsidR="006E50EF" w:rsidRPr="00F13EA7" w:rsidRDefault="006E50EF" w:rsidP="00954B73">
      <w:pPr>
        <w:pStyle w:val="Heading2"/>
      </w:pPr>
      <w:bookmarkStart w:id="98" w:name="_Toc447194995"/>
      <w:r w:rsidRPr="00BC2D78">
        <w:lastRenderedPageBreak/>
        <w:t>AVR</w:t>
      </w:r>
      <w:r w:rsidRPr="00BC2D78">
        <w:rPr>
          <w:rFonts w:hint="eastAsia"/>
        </w:rPr>
        <w:t xml:space="preserve"> Measure References</w:t>
      </w:r>
      <w:bookmarkEnd w:id="96"/>
      <w:bookmarkEnd w:id="97"/>
      <w:bookmarkEnd w:id="98"/>
    </w:p>
    <w:p w14:paraId="65C37CB0" w14:textId="77777777" w:rsidR="006E50EF" w:rsidRDefault="006E50EF" w:rsidP="00C52666">
      <w:pPr>
        <w:rPr>
          <w:lang w:eastAsia="ja-JP"/>
        </w:rPr>
      </w:pPr>
    </w:p>
    <w:p w14:paraId="1793531E" w14:textId="77777777" w:rsidR="006E50EF" w:rsidRPr="00BC2D78" w:rsidRDefault="006E50EF" w:rsidP="007A44CB">
      <w:pPr>
        <w:pStyle w:val="Heading3"/>
      </w:pPr>
      <w:bookmarkStart w:id="99" w:name="_Toc233710572"/>
      <w:bookmarkStart w:id="100" w:name="_Toc383775000"/>
      <w:bookmarkStart w:id="101" w:name="_Toc447194996"/>
      <w:bookmarkStart w:id="102" w:name="AVRVol"/>
      <w:r w:rsidRPr="009A5391">
        <w:rPr>
          <w:rFonts w:hint="eastAsia"/>
        </w:rPr>
        <w:t>AVR Volume Standard</w:t>
      </w:r>
      <w:bookmarkEnd w:id="99"/>
      <w:bookmarkEnd w:id="100"/>
      <w:bookmarkEnd w:id="101"/>
    </w:p>
    <w:bookmarkEnd w:id="102"/>
    <w:p w14:paraId="09E85DF3" w14:textId="77777777" w:rsidR="006E50EF" w:rsidRPr="00BC2D78" w:rsidRDefault="006E50EF" w:rsidP="00C52666"/>
    <w:p w14:paraId="3268E1A9" w14:textId="77777777" w:rsidR="006E50EF" w:rsidRPr="00BC2D78" w:rsidRDefault="006E50EF" w:rsidP="00C52666">
      <w:r w:rsidRPr="00BC2D78">
        <w:t>For AVR, there is only one set of codes for counting all patient</w:t>
      </w:r>
      <w:r>
        <w:t xml:space="preserve">s who have had the procedure. </w:t>
      </w:r>
      <w:r w:rsidRPr="00BC2D78">
        <w:t xml:space="preserve">While it is expected that most procedures would be indicated as a principal procedure given their severity, if the procedure code is found in </w:t>
      </w:r>
      <w:r>
        <w:t>any</w:t>
      </w:r>
      <w:r w:rsidRPr="00BC2D78">
        <w:t xml:space="preserve"> position, the patient can be counted if the code qualifies according to the definition.</w:t>
      </w:r>
    </w:p>
    <w:p w14:paraId="7CA5D493" w14:textId="77777777" w:rsidR="006E50EF" w:rsidRPr="00BC2D78" w:rsidRDefault="006E50EF" w:rsidP="00C52666">
      <w:pPr>
        <w:rPr>
          <w:i/>
        </w:rPr>
      </w:pPr>
    </w:p>
    <w:p w14:paraId="00D916D9" w14:textId="77777777" w:rsidR="006E50EF" w:rsidRDefault="006E50EF" w:rsidP="00C52666">
      <w:pPr>
        <w:rPr>
          <w:i/>
          <w:color w:val="000000"/>
        </w:rPr>
      </w:pPr>
      <w:r w:rsidRPr="00BC2D78">
        <w:rPr>
          <w:i/>
          <w:color w:val="000000"/>
        </w:rPr>
        <w:t xml:space="preserve">Use only ICD-9-CM codes as indicated </w:t>
      </w:r>
      <w:r w:rsidRPr="00BC2D78">
        <w:rPr>
          <w:rFonts w:hint="eastAsia"/>
          <w:i/>
          <w:color w:val="000000"/>
          <w:lang w:eastAsia="ja-JP"/>
        </w:rPr>
        <w:t>in each specification</w:t>
      </w:r>
      <w:r w:rsidRPr="00BC2D78">
        <w:rPr>
          <w:i/>
          <w:color w:val="000000"/>
        </w:rPr>
        <w:t>. When calculating hospi</w:t>
      </w:r>
      <w:r>
        <w:rPr>
          <w:i/>
          <w:color w:val="000000"/>
        </w:rPr>
        <w:t xml:space="preserve">tal volume: </w:t>
      </w:r>
      <w:r w:rsidRPr="00BC2D78">
        <w:rPr>
          <w:i/>
          <w:color w:val="000000"/>
        </w:rPr>
        <w:t xml:space="preserve">count the number of </w:t>
      </w:r>
      <w:r w:rsidRPr="00BC2D78">
        <w:rPr>
          <w:b/>
          <w:i/>
          <w:color w:val="000000"/>
        </w:rPr>
        <w:t>patients</w:t>
      </w:r>
      <w:r w:rsidRPr="00BC2D78">
        <w:rPr>
          <w:i/>
          <w:color w:val="000000"/>
        </w:rPr>
        <w:t xml:space="preserve"> with any one or more of the specified procedure codes for that EBHR procedure, subject to the other inclusion/exclusion criteria below. Patient age restrictions apply to all procedures. </w:t>
      </w:r>
    </w:p>
    <w:p w14:paraId="234E37A9" w14:textId="77777777" w:rsidR="006E50EF" w:rsidRPr="00110457" w:rsidRDefault="006E50EF" w:rsidP="00110457"/>
    <w:p w14:paraId="0ABA040C" w14:textId="77777777" w:rsidR="00110457" w:rsidRPr="005B7CB8" w:rsidRDefault="00926CC5" w:rsidP="005B7CB8">
      <w:pPr>
        <w:pStyle w:val="Heading44"/>
      </w:pPr>
      <w:r w:rsidRPr="005B7CB8">
        <w:t>Question #2</w:t>
      </w:r>
      <w:r w:rsidR="00110457" w:rsidRPr="005B7CB8">
        <w:t>: Total number of patients undergoing procedure</w:t>
      </w:r>
    </w:p>
    <w:p w14:paraId="1D3A0170" w14:textId="77777777" w:rsidR="00110457" w:rsidRDefault="00110457" w:rsidP="00C52666">
      <w:pPr>
        <w:rPr>
          <w:b/>
        </w:rPr>
      </w:pPr>
    </w:p>
    <w:p w14:paraId="5555E2F1" w14:textId="77777777" w:rsidR="006E50EF" w:rsidRPr="00110457" w:rsidRDefault="006E50EF" w:rsidP="00C52666">
      <w:r w:rsidRPr="00110457">
        <w:rPr>
          <w:b/>
        </w:rPr>
        <w:t>Source</w:t>
      </w:r>
      <w:r w:rsidRPr="00110457">
        <w:t>: The Leapfrog Group</w:t>
      </w:r>
    </w:p>
    <w:p w14:paraId="5AF0110D" w14:textId="77777777" w:rsidR="006E50EF" w:rsidRPr="00BC2D78" w:rsidRDefault="006E50EF" w:rsidP="00C52666"/>
    <w:p w14:paraId="46CB0B9F" w14:textId="77777777" w:rsidR="006E50EF" w:rsidRPr="00BC2D78" w:rsidRDefault="006E50EF" w:rsidP="00C52666">
      <w:r w:rsidRPr="00BC2D78">
        <w:t>Number of patients discharged with ICD-9-CM PROCEDURE CODES: 35.21 or 35.22 in any procedure field.</w:t>
      </w:r>
    </w:p>
    <w:p w14:paraId="76899BD0" w14:textId="77777777" w:rsidR="006E50EF" w:rsidRPr="00BC2D78" w:rsidRDefault="006E50EF" w:rsidP="00C52666"/>
    <w:p w14:paraId="182B7E97" w14:textId="77777777" w:rsidR="006E50EF" w:rsidRPr="00BC2D78" w:rsidRDefault="006E50EF" w:rsidP="00C52666">
      <w:r>
        <w:t>Age 18</w:t>
      </w:r>
      <w:r w:rsidRPr="00BC2D78">
        <w:t xml:space="preserve"> years and older</w:t>
      </w:r>
    </w:p>
    <w:p w14:paraId="57A41C6E" w14:textId="77777777" w:rsidR="006E50EF" w:rsidRPr="00BC2D78" w:rsidRDefault="006E50EF" w:rsidP="00C52666"/>
    <w:p w14:paraId="4DE37CEE" w14:textId="77777777" w:rsidR="006E50EF" w:rsidRPr="00BC2D78" w:rsidRDefault="006E50EF" w:rsidP="00C52666">
      <w:pPr>
        <w:rPr>
          <w:b/>
        </w:rPr>
      </w:pPr>
      <w:r w:rsidRPr="00BC2D78">
        <w:rPr>
          <w:b/>
        </w:rPr>
        <w:t>ICD-9-CM AVR procedure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8"/>
      </w:tblGrid>
      <w:tr w:rsidR="006E50EF" w:rsidRPr="00BC2D78" w14:paraId="5A9D8F6C" w14:textId="77777777" w:rsidTr="0070197E">
        <w:tc>
          <w:tcPr>
            <w:tcW w:w="1008" w:type="dxa"/>
          </w:tcPr>
          <w:p w14:paraId="2B3C8F8D" w14:textId="77777777" w:rsidR="006E50EF" w:rsidRPr="00BC2D78" w:rsidRDefault="006E50EF" w:rsidP="0070197E">
            <w:r w:rsidRPr="00BC2D78">
              <w:t>35.21</w:t>
            </w:r>
          </w:p>
        </w:tc>
        <w:tc>
          <w:tcPr>
            <w:tcW w:w="8568" w:type="dxa"/>
          </w:tcPr>
          <w:p w14:paraId="4D5BECF0" w14:textId="77777777" w:rsidR="006E50EF" w:rsidRPr="00BC2D78" w:rsidRDefault="006E50EF" w:rsidP="0070197E">
            <w:r w:rsidRPr="00BC2D78">
              <w:t>Replacement of aortic valve with tissue graft</w:t>
            </w:r>
          </w:p>
        </w:tc>
      </w:tr>
      <w:tr w:rsidR="006E50EF" w:rsidRPr="00BC2D78" w14:paraId="2BBD7B3A" w14:textId="77777777" w:rsidTr="0070197E">
        <w:tc>
          <w:tcPr>
            <w:tcW w:w="1008" w:type="dxa"/>
          </w:tcPr>
          <w:p w14:paraId="69941313" w14:textId="77777777" w:rsidR="006E50EF" w:rsidRPr="00BC2D78" w:rsidRDefault="006E50EF" w:rsidP="0070197E">
            <w:r w:rsidRPr="00BC2D78">
              <w:t>35.22</w:t>
            </w:r>
          </w:p>
        </w:tc>
        <w:tc>
          <w:tcPr>
            <w:tcW w:w="8568" w:type="dxa"/>
          </w:tcPr>
          <w:p w14:paraId="70ACAEDE" w14:textId="77777777" w:rsidR="006E50EF" w:rsidRPr="00BC2D78" w:rsidRDefault="006E50EF" w:rsidP="0070197E">
            <w:r w:rsidRPr="00BC2D78">
              <w:t>Other replacement of aortic valve</w:t>
            </w:r>
          </w:p>
        </w:tc>
      </w:tr>
    </w:tbl>
    <w:p w14:paraId="1F2D2E39" w14:textId="77777777" w:rsidR="006E50EF" w:rsidRPr="00110457" w:rsidRDefault="006E50EF" w:rsidP="00CA5E4C">
      <w:pPr>
        <w:pStyle w:val="Heading4"/>
        <w:framePr w:wrap="notBeside"/>
      </w:pPr>
    </w:p>
    <w:p w14:paraId="2353057E" w14:textId="77777777" w:rsidR="00110457" w:rsidRPr="005B7CB8" w:rsidRDefault="00110457" w:rsidP="005B7CB8">
      <w:pPr>
        <w:pStyle w:val="Heading44"/>
      </w:pPr>
      <w:r w:rsidRPr="005B7CB8">
        <w:t>Question #</w:t>
      </w:r>
      <w:r w:rsidR="00926CC5" w:rsidRPr="005B7CB8">
        <w:t>3</w:t>
      </w:r>
      <w:r w:rsidRPr="005B7CB8">
        <w:t>: Total number of patients undergoing a transcatheter aortic repair procedure</w:t>
      </w:r>
    </w:p>
    <w:p w14:paraId="430682DF" w14:textId="77777777" w:rsidR="00110457" w:rsidRDefault="00110457" w:rsidP="00C52666">
      <w:pPr>
        <w:rPr>
          <w:b/>
        </w:rPr>
      </w:pPr>
    </w:p>
    <w:p w14:paraId="6BD78584" w14:textId="77777777" w:rsidR="006E50EF" w:rsidRPr="00BC2D78" w:rsidRDefault="006E50EF" w:rsidP="00C52666">
      <w:r w:rsidRPr="00BC2D78">
        <w:rPr>
          <w:b/>
        </w:rPr>
        <w:t>Source</w:t>
      </w:r>
      <w:r w:rsidRPr="00BC2D78">
        <w:t>: The Leapfrog Group</w:t>
      </w:r>
    </w:p>
    <w:p w14:paraId="462A175B" w14:textId="77777777" w:rsidR="006E50EF" w:rsidRPr="00BC2D78" w:rsidRDefault="006E50EF" w:rsidP="00C52666"/>
    <w:p w14:paraId="57CEE861" w14:textId="77777777" w:rsidR="006E50EF" w:rsidRPr="00BC2D78" w:rsidRDefault="006E50EF" w:rsidP="00C52666">
      <w:r w:rsidRPr="00BC2D78">
        <w:t xml:space="preserve">Number of patients discharged with ICD-9-CM PROCEDURE CODES: </w:t>
      </w:r>
      <w:r>
        <w:t xml:space="preserve">35.05 or 35.06 </w:t>
      </w:r>
      <w:r w:rsidRPr="00BC2D78">
        <w:t>in any procedure field.</w:t>
      </w:r>
    </w:p>
    <w:p w14:paraId="37B5C7C7" w14:textId="77777777" w:rsidR="006E50EF" w:rsidRPr="00BC2D78" w:rsidRDefault="006E50EF" w:rsidP="00C52666"/>
    <w:p w14:paraId="53BDDE68" w14:textId="77777777" w:rsidR="006E50EF" w:rsidRPr="00247625" w:rsidRDefault="006E50EF" w:rsidP="00C52666">
      <w:r w:rsidRPr="00247625">
        <w:t>Age 18 years and older</w:t>
      </w:r>
    </w:p>
    <w:p w14:paraId="360A0FB4" w14:textId="77777777" w:rsidR="006E50EF" w:rsidRPr="00BC2D78" w:rsidRDefault="006E50EF" w:rsidP="00C52666"/>
    <w:p w14:paraId="3B0930A7" w14:textId="77777777" w:rsidR="006E50EF" w:rsidRPr="00BC2D78" w:rsidRDefault="006E50EF" w:rsidP="00C52666">
      <w:pPr>
        <w:rPr>
          <w:b/>
        </w:rPr>
      </w:pPr>
      <w:r w:rsidRPr="00BC2D78">
        <w:rPr>
          <w:b/>
        </w:rPr>
        <w:t xml:space="preserve">ICD-9-CM </w:t>
      </w:r>
      <w:r>
        <w:rPr>
          <w:b/>
        </w:rPr>
        <w:t>T</w:t>
      </w:r>
      <w:r w:rsidRPr="00BC2D78">
        <w:rPr>
          <w:b/>
        </w:rPr>
        <w:t>AVR procedure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8"/>
      </w:tblGrid>
      <w:tr w:rsidR="006E50EF" w:rsidRPr="00BC2D78" w14:paraId="2D00785B" w14:textId="77777777" w:rsidTr="0070197E">
        <w:tc>
          <w:tcPr>
            <w:tcW w:w="1008" w:type="dxa"/>
          </w:tcPr>
          <w:p w14:paraId="6A9C3C59" w14:textId="77777777" w:rsidR="006E50EF" w:rsidRPr="004047D2" w:rsidRDefault="006E50EF" w:rsidP="0070197E">
            <w:r w:rsidRPr="004047D2">
              <w:t>35.05</w:t>
            </w:r>
          </w:p>
        </w:tc>
        <w:tc>
          <w:tcPr>
            <w:tcW w:w="8568" w:type="dxa"/>
          </w:tcPr>
          <w:p w14:paraId="06C41FB1" w14:textId="77777777" w:rsidR="006E50EF" w:rsidRPr="009D7E78" w:rsidRDefault="006E50EF" w:rsidP="0070197E">
            <w:pPr>
              <w:rPr>
                <w:rFonts w:cs="Arial"/>
              </w:rPr>
            </w:pPr>
            <w:r w:rsidRPr="009D7E78">
              <w:rPr>
                <w:rFonts w:cs="Arial"/>
                <w:shd w:val="clear" w:color="auto" w:fill="FFFFFF"/>
              </w:rPr>
              <w:t>Endovascular replacement of aortic valve</w:t>
            </w:r>
          </w:p>
        </w:tc>
      </w:tr>
      <w:tr w:rsidR="006E50EF" w:rsidRPr="00BC2D78" w14:paraId="0219A787" w14:textId="77777777" w:rsidTr="0070197E">
        <w:tc>
          <w:tcPr>
            <w:tcW w:w="1008" w:type="dxa"/>
          </w:tcPr>
          <w:p w14:paraId="06161799" w14:textId="77777777" w:rsidR="006E50EF" w:rsidRPr="004047D2" w:rsidRDefault="006E50EF" w:rsidP="0070197E">
            <w:r w:rsidRPr="004047D2">
              <w:t>35.06</w:t>
            </w:r>
          </w:p>
        </w:tc>
        <w:tc>
          <w:tcPr>
            <w:tcW w:w="8568" w:type="dxa"/>
          </w:tcPr>
          <w:p w14:paraId="18940893" w14:textId="77777777" w:rsidR="006E50EF" w:rsidRPr="009D7E78" w:rsidRDefault="006E50EF" w:rsidP="0070197E">
            <w:pPr>
              <w:rPr>
                <w:rFonts w:cs="Arial"/>
              </w:rPr>
            </w:pPr>
            <w:r w:rsidRPr="009D7E78">
              <w:rPr>
                <w:rFonts w:cs="Arial"/>
                <w:shd w:val="clear" w:color="auto" w:fill="FFFFFF"/>
              </w:rPr>
              <w:t>Transapical replacement of aortic valve</w:t>
            </w:r>
          </w:p>
        </w:tc>
      </w:tr>
    </w:tbl>
    <w:p w14:paraId="2D3C9B65" w14:textId="77777777" w:rsidR="006E50EF" w:rsidRPr="00BC2D78" w:rsidRDefault="006E50EF" w:rsidP="00C52666">
      <w:pPr>
        <w:rPr>
          <w:lang w:eastAsia="ja-JP"/>
        </w:rPr>
      </w:pPr>
    </w:p>
    <w:p w14:paraId="092231C3" w14:textId="77777777" w:rsidR="006E50EF" w:rsidRDefault="006E50EF">
      <w:pPr>
        <w:rPr>
          <w:lang w:eastAsia="ja-JP"/>
        </w:rPr>
      </w:pPr>
      <w:bookmarkStart w:id="103" w:name="_Toc383775003"/>
      <w:r>
        <w:rPr>
          <w:lang w:eastAsia="ja-JP"/>
        </w:rPr>
        <w:br w:type="page"/>
      </w:r>
    </w:p>
    <w:p w14:paraId="7FDBB591" w14:textId="77777777" w:rsidR="00110457" w:rsidRPr="00926CC5" w:rsidRDefault="006E50EF" w:rsidP="007A44CB">
      <w:pPr>
        <w:pStyle w:val="Heading3"/>
      </w:pPr>
      <w:bookmarkStart w:id="104" w:name="_Toc447194997"/>
      <w:bookmarkStart w:id="105" w:name="AVROut"/>
      <w:r w:rsidRPr="00926CC5">
        <w:rPr>
          <w:rFonts w:hint="eastAsia"/>
        </w:rPr>
        <w:lastRenderedPageBreak/>
        <w:t>AVR Outcomes Specificatio</w:t>
      </w:r>
      <w:bookmarkStart w:id="106" w:name="_Toc383775004"/>
      <w:bookmarkEnd w:id="103"/>
      <w:r w:rsidR="00110457" w:rsidRPr="00926CC5">
        <w:t>ns</w:t>
      </w:r>
      <w:bookmarkEnd w:id="104"/>
      <w:r w:rsidR="00110457" w:rsidRPr="00926CC5">
        <w:t xml:space="preserve"> </w:t>
      </w:r>
    </w:p>
    <w:bookmarkEnd w:id="105"/>
    <w:p w14:paraId="2AD17091" w14:textId="77777777" w:rsidR="00926CC5" w:rsidRDefault="00926CC5" w:rsidP="00CA5E4C">
      <w:pPr>
        <w:pStyle w:val="Heading4"/>
        <w:framePr w:wrap="notBeside"/>
      </w:pPr>
    </w:p>
    <w:p w14:paraId="3FD82BF0" w14:textId="77777777" w:rsidR="006E50EF" w:rsidRPr="005B7CB8" w:rsidRDefault="00926CC5" w:rsidP="005B7CB8">
      <w:pPr>
        <w:pStyle w:val="Heading44"/>
      </w:pPr>
      <w:r w:rsidRPr="005B7CB8">
        <w:t xml:space="preserve">Questions #5-8 </w:t>
      </w:r>
      <w:r w:rsidR="00110457" w:rsidRPr="005B7CB8">
        <w:t>I</w:t>
      </w:r>
      <w:r w:rsidR="006E50EF" w:rsidRPr="005B7CB8">
        <w:rPr>
          <w:rFonts w:hint="eastAsia"/>
        </w:rPr>
        <w:t xml:space="preserve">nstructions for </w:t>
      </w:r>
      <w:r w:rsidR="006E50EF" w:rsidRPr="005B7CB8">
        <w:t xml:space="preserve">National </w:t>
      </w:r>
      <w:r w:rsidR="006E50EF" w:rsidRPr="005B7CB8">
        <w:rPr>
          <w:rFonts w:hint="eastAsia"/>
        </w:rPr>
        <w:t xml:space="preserve">Performance </w:t>
      </w:r>
      <w:r w:rsidR="006E50EF" w:rsidRPr="005B7CB8">
        <w:t>Measurement Reporting</w:t>
      </w:r>
      <w:bookmarkEnd w:id="106"/>
    </w:p>
    <w:p w14:paraId="631A780B" w14:textId="77777777" w:rsidR="006E50EF" w:rsidRPr="00BC2D78" w:rsidRDefault="006E50EF" w:rsidP="00C52666">
      <w:pPr>
        <w:rPr>
          <w:lang w:eastAsia="ja-JP"/>
        </w:rPr>
      </w:pPr>
    </w:p>
    <w:tbl>
      <w:tblPr>
        <w:tblW w:w="0" w:type="auto"/>
        <w:tblLook w:val="01E0" w:firstRow="1" w:lastRow="1" w:firstColumn="1" w:lastColumn="1" w:noHBand="0" w:noVBand="0"/>
      </w:tblPr>
      <w:tblGrid>
        <w:gridCol w:w="1809"/>
        <w:gridCol w:w="7767"/>
      </w:tblGrid>
      <w:tr w:rsidR="006E50EF" w:rsidRPr="00BC2D78" w14:paraId="1D9699F9" w14:textId="77777777" w:rsidTr="0070197E">
        <w:tc>
          <w:tcPr>
            <w:tcW w:w="1809" w:type="dxa"/>
          </w:tcPr>
          <w:p w14:paraId="097C2061" w14:textId="77777777" w:rsidR="006E50EF" w:rsidRPr="00BC2D78" w:rsidRDefault="006E50EF" w:rsidP="0070197E">
            <w:pPr>
              <w:rPr>
                <w:b/>
              </w:rPr>
            </w:pPr>
            <w:r w:rsidRPr="00BC2D78">
              <w:rPr>
                <w:rFonts w:hint="eastAsia"/>
                <w:b/>
                <w:lang w:eastAsia="ja-JP"/>
              </w:rPr>
              <w:t>Entity</w:t>
            </w:r>
            <w:r w:rsidRPr="00BC2D78">
              <w:rPr>
                <w:b/>
              </w:rPr>
              <w:t>:</w:t>
            </w:r>
          </w:p>
        </w:tc>
        <w:tc>
          <w:tcPr>
            <w:tcW w:w="7767" w:type="dxa"/>
          </w:tcPr>
          <w:p w14:paraId="79F2EFAB" w14:textId="77777777" w:rsidR="006E50EF" w:rsidRDefault="006E50EF" w:rsidP="0070197E">
            <w:pPr>
              <w:rPr>
                <w:b/>
                <w:lang w:eastAsia="ja-JP"/>
              </w:rPr>
            </w:pPr>
            <w:r w:rsidRPr="00BC2D78">
              <w:rPr>
                <w:rFonts w:hint="eastAsia"/>
                <w:b/>
                <w:lang w:eastAsia="ja-JP"/>
              </w:rPr>
              <w:t>STS</w:t>
            </w:r>
            <w:r>
              <w:rPr>
                <w:b/>
                <w:lang w:eastAsia="ja-JP"/>
              </w:rPr>
              <w:t xml:space="preserve"> (Isolated AVR Report)</w:t>
            </w:r>
          </w:p>
          <w:p w14:paraId="77E1696E" w14:textId="77777777" w:rsidR="006E50EF" w:rsidRPr="00BC2D78" w:rsidRDefault="006E50EF" w:rsidP="0070197E">
            <w:pPr>
              <w:rPr>
                <w:b/>
                <w:lang w:eastAsia="ja-JP"/>
              </w:rPr>
            </w:pPr>
          </w:p>
        </w:tc>
      </w:tr>
      <w:tr w:rsidR="006E50EF" w:rsidRPr="00BC2D78" w14:paraId="146154D8" w14:textId="77777777" w:rsidTr="0070197E">
        <w:tc>
          <w:tcPr>
            <w:tcW w:w="1809" w:type="dxa"/>
          </w:tcPr>
          <w:p w14:paraId="359DA66C" w14:textId="77777777" w:rsidR="006E50EF" w:rsidRPr="00BC2D78" w:rsidRDefault="006E50EF" w:rsidP="0070197E">
            <w:r>
              <w:rPr>
                <w:color w:val="000000"/>
                <w:lang w:eastAsia="ja-JP"/>
              </w:rPr>
              <w:t>Operative mortality, Risk-adjusted Rate for Your Hospital (</w:t>
            </w:r>
            <w:r>
              <w:rPr>
                <w:rFonts w:hint="eastAsia"/>
                <w:color w:val="000000"/>
                <w:lang w:eastAsia="ja-JP"/>
              </w:rPr>
              <w:t>Observed</w:t>
            </w:r>
            <w:r>
              <w:rPr>
                <w:color w:val="000000"/>
                <w:lang w:eastAsia="ja-JP"/>
              </w:rPr>
              <w:t>)</w:t>
            </w:r>
            <w:r w:rsidRPr="00BC2D78">
              <w:rPr>
                <w:rFonts w:hint="eastAsia"/>
                <w:color w:val="000000"/>
                <w:lang w:eastAsia="ja-JP"/>
              </w:rPr>
              <w:t>:</w:t>
            </w:r>
          </w:p>
        </w:tc>
        <w:tc>
          <w:tcPr>
            <w:tcW w:w="7767" w:type="dxa"/>
          </w:tcPr>
          <w:p w14:paraId="7C064337" w14:textId="77777777" w:rsidR="006E50EF" w:rsidRPr="00BC2D78" w:rsidRDefault="006E50EF" w:rsidP="0070197E">
            <w:pPr>
              <w:autoSpaceDE w:val="0"/>
              <w:autoSpaceDN w:val="0"/>
              <w:adjustRightInd w:val="0"/>
              <w:rPr>
                <w:lang w:eastAsia="ja-JP"/>
              </w:rPr>
            </w:pPr>
            <w:r w:rsidRPr="00BC2D78">
              <w:t xml:space="preserve">For the latest year reported, enter </w:t>
            </w:r>
            <w:r w:rsidRPr="00BC2D78">
              <w:rPr>
                <w:u w:val="single"/>
              </w:rPr>
              <w:t>your</w:t>
            </w:r>
            <w:r w:rsidRPr="00BC2D78">
              <w:t xml:space="preserve"> h</w:t>
            </w:r>
            <w:r>
              <w:t xml:space="preserve">ospital’s “Risk-adjusted Operative Mortality </w:t>
            </w:r>
            <w:r w:rsidRPr="00BC2D78">
              <w:t xml:space="preserve">rate” </w:t>
            </w:r>
            <w:r>
              <w:t>for AVR (report p. AV Replace-62</w:t>
            </w:r>
            <w:r w:rsidRPr="00BC2D78">
              <w:t xml:space="preserve"> or a page nearby</w:t>
            </w:r>
            <w:r>
              <w:t xml:space="preserve">) in </w:t>
            </w:r>
            <w:r w:rsidR="00933854">
              <w:t>AVR Q</w:t>
            </w:r>
            <w:r w:rsidR="001F54AA">
              <w:t>uestion 7</w:t>
            </w:r>
            <w:r w:rsidRPr="00BC2D78">
              <w:t>, respectively. These are your hospital’s actual operative mortality rates, standardized (risk-adjusted) to the STS all-hospital risk. Operative mortality includes in-hospital and 30-day post-operative mortality out-of-hospital.</w:t>
            </w:r>
          </w:p>
          <w:p w14:paraId="174D87D9" w14:textId="77777777" w:rsidR="006E50EF" w:rsidRPr="00BC2D78" w:rsidRDefault="006E50EF" w:rsidP="0070197E"/>
        </w:tc>
      </w:tr>
      <w:tr w:rsidR="006E50EF" w:rsidRPr="00BC2D78" w14:paraId="6A8793AA" w14:textId="77777777" w:rsidTr="0070197E">
        <w:tc>
          <w:tcPr>
            <w:tcW w:w="1809" w:type="dxa"/>
          </w:tcPr>
          <w:p w14:paraId="7500A11B" w14:textId="77777777" w:rsidR="006E50EF" w:rsidRPr="00BC2D78" w:rsidRDefault="006E50EF" w:rsidP="0070197E">
            <w:r>
              <w:rPr>
                <w:color w:val="000000"/>
                <w:lang w:eastAsia="ja-JP"/>
              </w:rPr>
              <w:t>Operative mortality, Risk-adjusted Rate for All STS Cohort (</w:t>
            </w:r>
            <w:r w:rsidRPr="00BC2D78">
              <w:rPr>
                <w:rFonts w:hint="eastAsia"/>
                <w:color w:val="000000"/>
                <w:lang w:eastAsia="ja-JP"/>
              </w:rPr>
              <w:t>Expected</w:t>
            </w:r>
            <w:r>
              <w:rPr>
                <w:color w:val="000000"/>
                <w:lang w:eastAsia="ja-JP"/>
              </w:rPr>
              <w:t>):</w:t>
            </w:r>
          </w:p>
        </w:tc>
        <w:tc>
          <w:tcPr>
            <w:tcW w:w="7767" w:type="dxa"/>
          </w:tcPr>
          <w:p w14:paraId="34318351" w14:textId="77777777" w:rsidR="006E50EF" w:rsidRPr="00BC2D78" w:rsidRDefault="006E50EF" w:rsidP="001F54AA">
            <w:pPr>
              <w:autoSpaceDE w:val="0"/>
              <w:autoSpaceDN w:val="0"/>
              <w:adjustRightInd w:val="0"/>
            </w:pPr>
            <w:r w:rsidRPr="00BC2D78">
              <w:t xml:space="preserve">Enter the </w:t>
            </w:r>
            <w:r w:rsidRPr="00BC2D78">
              <w:rPr>
                <w:u w:val="single"/>
              </w:rPr>
              <w:t>all-hospital</w:t>
            </w:r>
            <w:r>
              <w:t xml:space="preserve"> STS “</w:t>
            </w:r>
            <w:r w:rsidRPr="00BC2D78">
              <w:t xml:space="preserve">Risk-adjusted </w:t>
            </w:r>
            <w:r>
              <w:t xml:space="preserve">Operative Mortality rate” for </w:t>
            </w:r>
            <w:r w:rsidRPr="00BC2D78">
              <w:t>AVR operative mor</w:t>
            </w:r>
            <w:r>
              <w:t xml:space="preserve">tality (report p. AV Replace-62 </w:t>
            </w:r>
            <w:r w:rsidRPr="00BC2D78">
              <w:t>or a page nearby</w:t>
            </w:r>
            <w:r>
              <w:t>) in</w:t>
            </w:r>
            <w:r w:rsidR="00933854">
              <w:t xml:space="preserve"> AVR Q</w:t>
            </w:r>
            <w:r w:rsidR="001F54AA">
              <w:t>uestion 8</w:t>
            </w:r>
            <w:r w:rsidRPr="00BC2D78">
              <w:t>, respectively. These are the national expected operative mortality rates to which you hospita</w:t>
            </w:r>
            <w:r>
              <w:t xml:space="preserve">l’s actual standardized rate in </w:t>
            </w:r>
            <w:r w:rsidR="00933854">
              <w:t>AVR Q</w:t>
            </w:r>
            <w:r w:rsidR="001F54AA">
              <w:t>uestion 7</w:t>
            </w:r>
            <w:r w:rsidRPr="00BC2D78">
              <w:t xml:space="preserve"> will be compared. Operative mortality includes in-hospital and 30-day post-operative mortality out-of-hospital.</w:t>
            </w:r>
          </w:p>
        </w:tc>
      </w:tr>
    </w:tbl>
    <w:p w14:paraId="6E38C768" w14:textId="77777777" w:rsidR="00926CC5" w:rsidRDefault="00926CC5" w:rsidP="00CA5E4C">
      <w:pPr>
        <w:pStyle w:val="Heading4"/>
        <w:framePr w:wrap="notBeside"/>
      </w:pPr>
      <w:bookmarkStart w:id="107" w:name="_Toc383775005"/>
    </w:p>
    <w:p w14:paraId="1346DB24" w14:textId="77777777" w:rsidR="006E50EF" w:rsidRPr="005B7CB8" w:rsidRDefault="00926CC5" w:rsidP="005B7CB8">
      <w:pPr>
        <w:pStyle w:val="Heading44"/>
      </w:pPr>
      <w:r w:rsidRPr="005B7CB8">
        <w:t xml:space="preserve">Questions #9-13 </w:t>
      </w:r>
      <w:r w:rsidR="006E50EF" w:rsidRPr="005B7CB8">
        <w:t>Instructions for Regional Registries</w:t>
      </w:r>
      <w:bookmarkEnd w:id="107"/>
    </w:p>
    <w:p w14:paraId="2051BF62" w14:textId="77777777" w:rsidR="00926CC5" w:rsidRPr="00926CC5" w:rsidRDefault="00926CC5" w:rsidP="00926CC5"/>
    <w:tbl>
      <w:tblPr>
        <w:tblW w:w="0" w:type="auto"/>
        <w:tblLook w:val="01E0" w:firstRow="1" w:lastRow="1" w:firstColumn="1" w:lastColumn="1" w:noHBand="0" w:noVBand="0"/>
      </w:tblPr>
      <w:tblGrid>
        <w:gridCol w:w="1809"/>
        <w:gridCol w:w="7767"/>
      </w:tblGrid>
      <w:tr w:rsidR="00110457" w:rsidRPr="00BC2D78" w14:paraId="21F6A2D7" w14:textId="77777777" w:rsidTr="0070197E">
        <w:tc>
          <w:tcPr>
            <w:tcW w:w="1809" w:type="dxa"/>
          </w:tcPr>
          <w:p w14:paraId="7B27DB21" w14:textId="77777777" w:rsidR="00110457" w:rsidRDefault="00110457" w:rsidP="0070197E">
            <w:pPr>
              <w:rPr>
                <w:b/>
              </w:rPr>
            </w:pPr>
            <w:r w:rsidRPr="00BC2D78">
              <w:rPr>
                <w:rFonts w:hint="eastAsia"/>
                <w:b/>
                <w:lang w:eastAsia="ja-JP"/>
              </w:rPr>
              <w:t>Entity</w:t>
            </w:r>
            <w:r w:rsidRPr="00BC2D78">
              <w:rPr>
                <w:b/>
              </w:rPr>
              <w:t>:</w:t>
            </w:r>
          </w:p>
          <w:p w14:paraId="430E7A99" w14:textId="77777777" w:rsidR="0018516D" w:rsidRPr="00BC2D78" w:rsidRDefault="0018516D" w:rsidP="0070197E">
            <w:pPr>
              <w:rPr>
                <w:color w:val="000000"/>
                <w:lang w:eastAsia="ja-JP"/>
              </w:rPr>
            </w:pPr>
          </w:p>
        </w:tc>
        <w:tc>
          <w:tcPr>
            <w:tcW w:w="7767" w:type="dxa"/>
            <w:shd w:val="clear" w:color="auto" w:fill="auto"/>
          </w:tcPr>
          <w:p w14:paraId="1D8211EE" w14:textId="77777777" w:rsidR="00110457" w:rsidRPr="002E164B" w:rsidRDefault="00110457" w:rsidP="0070197E">
            <w:r w:rsidRPr="00BC2D78">
              <w:rPr>
                <w:rFonts w:hint="eastAsia"/>
                <w:b/>
                <w:lang w:eastAsia="ja-JP"/>
              </w:rPr>
              <w:t>NNECDSG (ME, NH, VT only)</w:t>
            </w:r>
          </w:p>
        </w:tc>
      </w:tr>
      <w:tr w:rsidR="006E50EF" w:rsidRPr="00BC2D78" w14:paraId="24EEAB59" w14:textId="77777777" w:rsidTr="0070197E">
        <w:tc>
          <w:tcPr>
            <w:tcW w:w="1809" w:type="dxa"/>
          </w:tcPr>
          <w:p w14:paraId="0DD1E19C" w14:textId="77777777" w:rsidR="006E50EF" w:rsidRPr="00BC2D78" w:rsidRDefault="006E50EF" w:rsidP="0070197E">
            <w:r w:rsidRPr="00BC2D78">
              <w:rPr>
                <w:rFonts w:hint="eastAsia"/>
                <w:color w:val="000000"/>
                <w:lang w:eastAsia="ja-JP"/>
              </w:rPr>
              <w:t>Observed mortality rate:</w:t>
            </w:r>
          </w:p>
        </w:tc>
        <w:tc>
          <w:tcPr>
            <w:tcW w:w="7767" w:type="dxa"/>
            <w:shd w:val="clear" w:color="auto" w:fill="auto"/>
          </w:tcPr>
          <w:p w14:paraId="47C8C66F" w14:textId="77777777" w:rsidR="006E50EF" w:rsidRDefault="006E50EF" w:rsidP="0070197E">
            <w:r w:rsidRPr="002E164B">
              <w:t>In-hospital mortality rate includes any post-operative death during their admission for the procedure. Repor</w:t>
            </w:r>
            <w:r w:rsidR="00731E37">
              <w:t>t this as a percentage, with one</w:t>
            </w:r>
            <w:r w:rsidRPr="002E164B">
              <w:t xml:space="preserve"> decimal-place precision. </w:t>
            </w:r>
          </w:p>
          <w:p w14:paraId="7C7162F7" w14:textId="77777777" w:rsidR="006E50EF" w:rsidRPr="00BC2D78" w:rsidRDefault="006E50EF" w:rsidP="0070197E"/>
        </w:tc>
      </w:tr>
      <w:tr w:rsidR="006E50EF" w:rsidRPr="00BC2D78" w14:paraId="0F235F05" w14:textId="77777777" w:rsidTr="0070197E">
        <w:tc>
          <w:tcPr>
            <w:tcW w:w="1809" w:type="dxa"/>
          </w:tcPr>
          <w:p w14:paraId="7330347E" w14:textId="77777777" w:rsidR="006E50EF" w:rsidRPr="00BC2D78" w:rsidRDefault="006E50EF" w:rsidP="0070197E">
            <w:r>
              <w:rPr>
                <w:color w:val="000000"/>
                <w:lang w:eastAsia="ja-JP"/>
              </w:rPr>
              <w:t>Risk-Adjusted e</w:t>
            </w:r>
            <w:r w:rsidRPr="00BC2D78">
              <w:rPr>
                <w:rFonts w:hint="eastAsia"/>
                <w:color w:val="000000"/>
                <w:lang w:eastAsia="ja-JP"/>
              </w:rPr>
              <w:t>xpected mortality rate:</w:t>
            </w:r>
          </w:p>
        </w:tc>
        <w:tc>
          <w:tcPr>
            <w:tcW w:w="7767" w:type="dxa"/>
            <w:shd w:val="clear" w:color="auto" w:fill="auto"/>
          </w:tcPr>
          <w:p w14:paraId="1B5ACAB3" w14:textId="77777777" w:rsidR="006E50EF" w:rsidRDefault="006E50EF" w:rsidP="0070197E">
            <w:r w:rsidRPr="002E164B">
              <w:t>In-hospital mortality rate includes any post-operative death during their admission for the procedure. This is the expected mortality rate based on all-hospital average mortality, but risk-adjusted for the severity of the hospital's patient severity for the hospital's reported cases. Report this as a percentage, with</w:t>
            </w:r>
            <w:r w:rsidR="00731E37">
              <w:t xml:space="preserve"> one</w:t>
            </w:r>
            <w:r w:rsidRPr="002E164B">
              <w:t xml:space="preserve"> decimal-place precision. In no event should statistical confidence intervals be used or reported.</w:t>
            </w:r>
          </w:p>
          <w:p w14:paraId="051EF180" w14:textId="77777777" w:rsidR="006E50EF" w:rsidRPr="002E164B" w:rsidRDefault="006E50EF" w:rsidP="0070197E"/>
        </w:tc>
      </w:tr>
    </w:tbl>
    <w:p w14:paraId="5B00FA0A" w14:textId="77777777" w:rsidR="006E50EF" w:rsidRPr="00BC2D78" w:rsidRDefault="006E50EF" w:rsidP="00C52666">
      <w:pPr>
        <w:jc w:val="both"/>
        <w:rPr>
          <w:lang w:eastAsia="ja-JP"/>
        </w:rPr>
      </w:pPr>
      <w:r w:rsidRPr="00BC2D78">
        <w:rPr>
          <w:lang w:eastAsia="ja-JP"/>
        </w:rPr>
        <w:br w:type="page"/>
      </w:r>
    </w:p>
    <w:p w14:paraId="4F852673" w14:textId="77777777" w:rsidR="006E50EF" w:rsidRPr="00BD1C23" w:rsidRDefault="006E50EF" w:rsidP="00954B73">
      <w:pPr>
        <w:pStyle w:val="Heading2"/>
      </w:pPr>
      <w:bookmarkStart w:id="108" w:name="_Toc233710575"/>
      <w:bookmarkStart w:id="109" w:name="_Toc383775010"/>
      <w:bookmarkStart w:id="110" w:name="_Toc447194998"/>
      <w:r w:rsidRPr="00BD1C23">
        <w:lastRenderedPageBreak/>
        <w:t>AAA</w:t>
      </w:r>
      <w:r w:rsidRPr="00BD1C23">
        <w:rPr>
          <w:rFonts w:hint="eastAsia"/>
        </w:rPr>
        <w:t xml:space="preserve"> </w:t>
      </w:r>
      <w:r>
        <w:t xml:space="preserve">Repair </w:t>
      </w:r>
      <w:r w:rsidRPr="00BD1C23">
        <w:rPr>
          <w:rFonts w:hint="eastAsia"/>
        </w:rPr>
        <w:t>Measure References</w:t>
      </w:r>
      <w:bookmarkEnd w:id="108"/>
      <w:bookmarkEnd w:id="109"/>
      <w:bookmarkEnd w:id="110"/>
    </w:p>
    <w:p w14:paraId="4220FB4B" w14:textId="77777777" w:rsidR="006E50EF" w:rsidRDefault="006E50EF" w:rsidP="00C52666">
      <w:pPr>
        <w:rPr>
          <w:lang w:eastAsia="ja-JP"/>
        </w:rPr>
      </w:pPr>
    </w:p>
    <w:p w14:paraId="06554D35" w14:textId="77777777" w:rsidR="006E50EF" w:rsidRPr="000A6A35" w:rsidRDefault="006E50EF" w:rsidP="007A44CB">
      <w:pPr>
        <w:pStyle w:val="Heading3"/>
        <w:rPr>
          <w:sz w:val="20"/>
        </w:rPr>
      </w:pPr>
      <w:bookmarkStart w:id="111" w:name="_Toc233710576"/>
      <w:bookmarkStart w:id="112" w:name="_Toc383775011"/>
      <w:bookmarkStart w:id="113" w:name="_Toc447194999"/>
      <w:bookmarkStart w:id="114" w:name="AAAVol"/>
      <w:r w:rsidRPr="000A6A35">
        <w:rPr>
          <w:rFonts w:hint="eastAsia"/>
        </w:rPr>
        <w:t>AAA Volume Standard</w:t>
      </w:r>
      <w:bookmarkEnd w:id="111"/>
      <w:bookmarkEnd w:id="112"/>
      <w:bookmarkEnd w:id="113"/>
    </w:p>
    <w:bookmarkEnd w:id="114"/>
    <w:p w14:paraId="117F9F62" w14:textId="77777777" w:rsidR="006E50EF" w:rsidRPr="00BC2D78" w:rsidRDefault="006E50EF" w:rsidP="00C52666"/>
    <w:p w14:paraId="68121DC2" w14:textId="77777777" w:rsidR="006E50EF" w:rsidRPr="00BC2D78" w:rsidRDefault="006E50EF" w:rsidP="00C52666">
      <w:pPr>
        <w:rPr>
          <w:lang w:eastAsia="ja-JP"/>
        </w:rPr>
      </w:pPr>
      <w:r w:rsidRPr="00BC2D78">
        <w:t xml:space="preserve">For AAA, there are two sets of ICD-9-CM codes for counting patients for each of these procedures. The first set of codes is for counting </w:t>
      </w:r>
      <w:r w:rsidRPr="00BC2D78">
        <w:rPr>
          <w:u w:val="single"/>
        </w:rPr>
        <w:t>all</w:t>
      </w:r>
      <w:r w:rsidRPr="00BC2D78">
        <w:t xml:space="preserve"> patients who have ha</w:t>
      </w:r>
      <w:r>
        <w:t>d the procedure (Question #</w:t>
      </w:r>
      <w:r w:rsidR="00BB41A9">
        <w:t>2</w:t>
      </w:r>
      <w:r>
        <w:t xml:space="preserve">). </w:t>
      </w:r>
      <w:r w:rsidRPr="00BC2D78">
        <w:t>The second set of codes for AAA is for counting patients who have had a non-emergent or non-ruptu</w:t>
      </w:r>
      <w:r>
        <w:t>red repair (AAA Question #</w:t>
      </w:r>
      <w:r w:rsidR="00BB41A9">
        <w:t>3</w:t>
      </w:r>
      <w:r>
        <w:t xml:space="preserve">). </w:t>
      </w:r>
      <w:r w:rsidRPr="00BC2D78">
        <w:t xml:space="preserve">While it is expected that most procedures would be indicated as a principal procedure given their severity, if the procedure code is found in </w:t>
      </w:r>
      <w:r>
        <w:t>any</w:t>
      </w:r>
      <w:r w:rsidRPr="00BC2D78">
        <w:t xml:space="preserve"> position, the patient can be counted if the code qualifies according to the definition.</w:t>
      </w:r>
    </w:p>
    <w:p w14:paraId="1A0C8D4C" w14:textId="77777777" w:rsidR="006E50EF" w:rsidRPr="00BC2D78" w:rsidRDefault="006E50EF" w:rsidP="00C52666">
      <w:pPr>
        <w:rPr>
          <w:i/>
          <w:lang w:eastAsia="ja-JP"/>
        </w:rPr>
      </w:pPr>
    </w:p>
    <w:p w14:paraId="6E954CB6" w14:textId="77777777" w:rsidR="006E50EF" w:rsidRPr="006A3FDE" w:rsidRDefault="006E50EF" w:rsidP="00C52666">
      <w:pPr>
        <w:rPr>
          <w:i/>
          <w:color w:val="000000"/>
        </w:rPr>
      </w:pPr>
      <w:r w:rsidRPr="00BC2D78">
        <w:rPr>
          <w:i/>
          <w:color w:val="000000"/>
        </w:rPr>
        <w:t xml:space="preserve">Use only ICD-9-CM codes as indicated </w:t>
      </w:r>
      <w:r w:rsidRPr="00BC2D78">
        <w:rPr>
          <w:rFonts w:hint="eastAsia"/>
          <w:i/>
          <w:color w:val="000000"/>
          <w:lang w:eastAsia="ja-JP"/>
        </w:rPr>
        <w:t>in each specification</w:t>
      </w:r>
      <w:r w:rsidRPr="00BC2D78">
        <w:rPr>
          <w:i/>
          <w:color w:val="000000"/>
        </w:rPr>
        <w:t>. W</w:t>
      </w:r>
      <w:r>
        <w:rPr>
          <w:i/>
          <w:color w:val="000000"/>
        </w:rPr>
        <w:t xml:space="preserve">hen calculating hospital volume: </w:t>
      </w:r>
      <w:r w:rsidRPr="00BC2D78">
        <w:rPr>
          <w:i/>
          <w:color w:val="000000"/>
        </w:rPr>
        <w:t xml:space="preserve">count the number of </w:t>
      </w:r>
      <w:r w:rsidRPr="00BC2D78">
        <w:rPr>
          <w:b/>
          <w:i/>
          <w:color w:val="000000"/>
        </w:rPr>
        <w:t>patients</w:t>
      </w:r>
      <w:r w:rsidRPr="00BC2D78">
        <w:rPr>
          <w:i/>
          <w:color w:val="000000"/>
        </w:rPr>
        <w:t xml:space="preserve"> with any one or more of the specified procedure codes for that EBHR procedure, subject to the other inclusion/exclusion criteria below. Patient age restrictions apply to all procedures. </w:t>
      </w:r>
    </w:p>
    <w:p w14:paraId="70ACD37B" w14:textId="77777777" w:rsidR="006E50EF" w:rsidRPr="00FC3AEE" w:rsidRDefault="006E50EF" w:rsidP="00C52666">
      <w:pPr>
        <w:rPr>
          <w:b/>
        </w:rPr>
      </w:pPr>
    </w:p>
    <w:p w14:paraId="313A0F25" w14:textId="77777777" w:rsidR="006E50EF" w:rsidRPr="005B7CB8" w:rsidRDefault="00E445CB" w:rsidP="005B7CB8">
      <w:pPr>
        <w:pStyle w:val="Heading44"/>
      </w:pPr>
      <w:bookmarkStart w:id="115" w:name="_Toc383775012"/>
      <w:r w:rsidRPr="005B7CB8">
        <w:rPr>
          <w:rFonts w:hint="eastAsia"/>
        </w:rPr>
        <w:t>Q</w:t>
      </w:r>
      <w:r w:rsidRPr="005B7CB8">
        <w:t xml:space="preserve">uestion </w:t>
      </w:r>
      <w:r w:rsidR="00205B89" w:rsidRPr="005B7CB8">
        <w:t>#</w:t>
      </w:r>
      <w:r w:rsidRPr="005B7CB8">
        <w:t>2</w:t>
      </w:r>
      <w:r w:rsidR="006E50EF" w:rsidRPr="005B7CB8">
        <w:rPr>
          <w:rFonts w:hint="eastAsia"/>
        </w:rPr>
        <w:t>:</w:t>
      </w:r>
      <w:r w:rsidR="006E50EF" w:rsidRPr="005B7CB8">
        <w:t xml:space="preserve"> All patients undergoing procedure</w:t>
      </w:r>
      <w:bookmarkEnd w:id="115"/>
    </w:p>
    <w:p w14:paraId="1B63C2DA" w14:textId="77777777" w:rsidR="006E50EF" w:rsidRPr="00FC3AEE" w:rsidRDefault="006E50EF" w:rsidP="00C52666">
      <w:pPr>
        <w:rPr>
          <w:b/>
        </w:rPr>
      </w:pPr>
    </w:p>
    <w:p w14:paraId="5D36F8D0" w14:textId="77777777" w:rsidR="006E50EF" w:rsidRPr="00BC2D78" w:rsidRDefault="006E50EF" w:rsidP="00C52666">
      <w:r w:rsidRPr="00BC2D78">
        <w:rPr>
          <w:b/>
        </w:rPr>
        <w:t>Source</w:t>
      </w:r>
      <w:r w:rsidRPr="00BC2D78">
        <w:t>:  The Leapfrog Group</w:t>
      </w:r>
    </w:p>
    <w:p w14:paraId="20F438AD" w14:textId="77777777" w:rsidR="006E50EF" w:rsidRPr="00BC2D78" w:rsidRDefault="006E50EF" w:rsidP="00C52666"/>
    <w:p w14:paraId="542F1B04" w14:textId="77777777" w:rsidR="006E50EF" w:rsidRPr="00BC2D78" w:rsidRDefault="006E50EF" w:rsidP="00C52666">
      <w:r w:rsidRPr="00BC2D78">
        <w:t>Number of patients</w:t>
      </w:r>
      <w:r w:rsidR="00205B89">
        <w:t>, age 18 years and older,</w:t>
      </w:r>
      <w:r w:rsidRPr="00BC2D78">
        <w:t xml:space="preserve"> discharged with </w:t>
      </w:r>
      <w:r w:rsidR="00205B89">
        <w:t xml:space="preserve">the following </w:t>
      </w:r>
      <w:r w:rsidRPr="00BC2D78">
        <w:t xml:space="preserve">ICD-9-CM codes </w:t>
      </w:r>
      <w:r w:rsidR="00205B89">
        <w:t>in any procedure field:</w:t>
      </w:r>
    </w:p>
    <w:p w14:paraId="2E2C3DF3" w14:textId="77777777" w:rsidR="006E50EF" w:rsidRPr="00BC2D78" w:rsidRDefault="006E50EF" w:rsidP="00C52666"/>
    <w:p w14:paraId="7251506B" w14:textId="77777777" w:rsidR="006E50EF" w:rsidRPr="00FD6A76" w:rsidRDefault="006E50EF" w:rsidP="00C52666">
      <w:pPr>
        <w:rPr>
          <w:b/>
        </w:rPr>
      </w:pPr>
      <w:r w:rsidRPr="00FD6A76">
        <w:rPr>
          <w:b/>
        </w:rPr>
        <w:t>ICD-9-CM AAA procedure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8"/>
      </w:tblGrid>
      <w:tr w:rsidR="006E50EF" w:rsidRPr="00BC2D78" w14:paraId="1794AF66" w14:textId="77777777" w:rsidTr="00BB41A9">
        <w:tc>
          <w:tcPr>
            <w:tcW w:w="1008" w:type="dxa"/>
          </w:tcPr>
          <w:p w14:paraId="3486FB1A" w14:textId="77777777" w:rsidR="006E50EF" w:rsidRPr="00BC2D78" w:rsidRDefault="006E50EF" w:rsidP="0070197E">
            <w:r w:rsidRPr="00BC2D78">
              <w:t>38.34</w:t>
            </w:r>
          </w:p>
        </w:tc>
        <w:tc>
          <w:tcPr>
            <w:tcW w:w="8568" w:type="dxa"/>
          </w:tcPr>
          <w:p w14:paraId="395BF361" w14:textId="77777777" w:rsidR="006E50EF" w:rsidRPr="00BC2D78" w:rsidRDefault="006E50EF" w:rsidP="0070197E">
            <w:r w:rsidRPr="00BC2D78">
              <w:t>Resection of aorta with anastomosis</w:t>
            </w:r>
          </w:p>
        </w:tc>
      </w:tr>
      <w:tr w:rsidR="006E50EF" w:rsidRPr="00BC2D78" w14:paraId="799A6C62" w14:textId="77777777" w:rsidTr="00BB41A9">
        <w:tc>
          <w:tcPr>
            <w:tcW w:w="1008" w:type="dxa"/>
          </w:tcPr>
          <w:p w14:paraId="3E19A9C1" w14:textId="77777777" w:rsidR="006E50EF" w:rsidRPr="00BC2D78" w:rsidRDefault="006E50EF" w:rsidP="0070197E">
            <w:r w:rsidRPr="00BC2D78">
              <w:t>38.44</w:t>
            </w:r>
          </w:p>
        </w:tc>
        <w:tc>
          <w:tcPr>
            <w:tcW w:w="8568" w:type="dxa"/>
          </w:tcPr>
          <w:p w14:paraId="799238D0" w14:textId="77777777" w:rsidR="006E50EF" w:rsidRPr="00BC2D78" w:rsidRDefault="006E50EF" w:rsidP="0070197E">
            <w:r w:rsidRPr="00BC2D78">
              <w:t>Resection of abdominal aorta with replacement</w:t>
            </w:r>
          </w:p>
        </w:tc>
      </w:tr>
      <w:tr w:rsidR="006E50EF" w:rsidRPr="00BC2D78" w14:paraId="20F678EE" w14:textId="77777777" w:rsidTr="00BB41A9">
        <w:tc>
          <w:tcPr>
            <w:tcW w:w="1008" w:type="dxa"/>
          </w:tcPr>
          <w:p w14:paraId="343CF04D" w14:textId="77777777" w:rsidR="006E50EF" w:rsidRPr="00BC2D78" w:rsidRDefault="006E50EF" w:rsidP="0070197E">
            <w:r w:rsidRPr="00BC2D78">
              <w:t>38.64</w:t>
            </w:r>
          </w:p>
        </w:tc>
        <w:tc>
          <w:tcPr>
            <w:tcW w:w="8568" w:type="dxa"/>
          </w:tcPr>
          <w:p w14:paraId="20DB87D3" w14:textId="77777777" w:rsidR="006E50EF" w:rsidRPr="00BC2D78" w:rsidRDefault="006E50EF" w:rsidP="0070197E">
            <w:r w:rsidRPr="00BC2D78">
              <w:t>Other excision of abdominal aorta</w:t>
            </w:r>
          </w:p>
        </w:tc>
      </w:tr>
      <w:tr w:rsidR="006E50EF" w:rsidRPr="00BC2D78" w14:paraId="098A107A" w14:textId="77777777" w:rsidTr="00BB41A9">
        <w:tc>
          <w:tcPr>
            <w:tcW w:w="1008" w:type="dxa"/>
          </w:tcPr>
          <w:p w14:paraId="2A89FCAF" w14:textId="77777777" w:rsidR="006E50EF" w:rsidRPr="00BC2D78" w:rsidRDefault="006E50EF" w:rsidP="0070197E">
            <w:r w:rsidRPr="00BC2D78">
              <w:t>39.25</w:t>
            </w:r>
          </w:p>
        </w:tc>
        <w:tc>
          <w:tcPr>
            <w:tcW w:w="8568" w:type="dxa"/>
          </w:tcPr>
          <w:p w14:paraId="0AAF7E39" w14:textId="77777777" w:rsidR="006E50EF" w:rsidRPr="00BC2D78" w:rsidRDefault="006E50EF" w:rsidP="0070197E">
            <w:r w:rsidRPr="00BC2D78">
              <w:t>Aorta-iliac-femoral bypass</w:t>
            </w:r>
          </w:p>
        </w:tc>
      </w:tr>
      <w:tr w:rsidR="006E50EF" w:rsidRPr="00BC2D78" w14:paraId="1CC469C6" w14:textId="77777777" w:rsidTr="00BB41A9">
        <w:tc>
          <w:tcPr>
            <w:tcW w:w="1008" w:type="dxa"/>
          </w:tcPr>
          <w:p w14:paraId="10A6BB8A" w14:textId="77777777" w:rsidR="006E50EF" w:rsidRPr="00BC2D78" w:rsidRDefault="006E50EF" w:rsidP="0070197E">
            <w:r w:rsidRPr="00BC2D78">
              <w:t>39.71</w:t>
            </w:r>
          </w:p>
        </w:tc>
        <w:tc>
          <w:tcPr>
            <w:tcW w:w="8568" w:type="dxa"/>
          </w:tcPr>
          <w:p w14:paraId="67755ED8" w14:textId="77777777" w:rsidR="006E50EF" w:rsidRPr="00BC2D78" w:rsidRDefault="006E50EF" w:rsidP="0070197E">
            <w:r w:rsidRPr="00BC2D78">
              <w:t>Endovascular implementation of graft in abdominal aorta</w:t>
            </w:r>
          </w:p>
        </w:tc>
      </w:tr>
    </w:tbl>
    <w:p w14:paraId="361A9A96" w14:textId="77777777" w:rsidR="006E50EF" w:rsidRPr="00BC2D78" w:rsidRDefault="006E50EF" w:rsidP="00C52666">
      <w:pPr>
        <w:rPr>
          <w:b/>
        </w:rPr>
      </w:pPr>
    </w:p>
    <w:p w14:paraId="35A9352C" w14:textId="77777777" w:rsidR="006E50EF" w:rsidRPr="00BC2D78" w:rsidRDefault="006E50EF" w:rsidP="00C52666">
      <w:pPr>
        <w:rPr>
          <w:b/>
        </w:rPr>
      </w:pPr>
      <w:r w:rsidRPr="00BC2D78">
        <w:rPr>
          <w:b/>
        </w:rPr>
        <w:t xml:space="preserve">Exclude cases:  </w:t>
      </w:r>
    </w:p>
    <w:p w14:paraId="3769BA2B" w14:textId="77777777" w:rsidR="006E50EF" w:rsidRPr="00BC2D78" w:rsidRDefault="006E50EF" w:rsidP="00C52666">
      <w:r w:rsidRPr="00BC2D78">
        <w:t xml:space="preserve">MDC    14 (pregnancy, childbirth, and puerperium) </w:t>
      </w:r>
    </w:p>
    <w:p w14:paraId="6E17CDA6" w14:textId="77777777" w:rsidR="006E50EF" w:rsidRPr="00BC2D78" w:rsidRDefault="006E50EF" w:rsidP="00C52666">
      <w:r w:rsidRPr="00BC2D78">
        <w:t>MDC    15 (newborns and other neonates)</w:t>
      </w:r>
    </w:p>
    <w:p w14:paraId="223944D4" w14:textId="77777777" w:rsidR="006E50EF" w:rsidRPr="00FC3AEE" w:rsidRDefault="006E50EF" w:rsidP="00577723">
      <w:pPr>
        <w:rPr>
          <w:b/>
        </w:rPr>
      </w:pPr>
      <w:bookmarkStart w:id="116" w:name="_Toc383775013"/>
    </w:p>
    <w:p w14:paraId="0A1245AC" w14:textId="77777777" w:rsidR="006E50EF" w:rsidRPr="005B7CB8" w:rsidRDefault="00E445CB" w:rsidP="005B7CB8">
      <w:pPr>
        <w:pStyle w:val="Heading44"/>
      </w:pPr>
      <w:r w:rsidRPr="005B7CB8">
        <w:rPr>
          <w:rFonts w:hint="eastAsia"/>
        </w:rPr>
        <w:t>Q</w:t>
      </w:r>
      <w:r w:rsidRPr="005B7CB8">
        <w:t xml:space="preserve">uestion </w:t>
      </w:r>
      <w:r w:rsidR="00205B89" w:rsidRPr="005B7CB8">
        <w:t>#</w:t>
      </w:r>
      <w:r w:rsidRPr="005B7CB8">
        <w:t xml:space="preserve">3: </w:t>
      </w:r>
      <w:r w:rsidR="006E50EF" w:rsidRPr="005B7CB8">
        <w:t>Patients with an unruptured AAA procedure</w:t>
      </w:r>
      <w:bookmarkEnd w:id="116"/>
    </w:p>
    <w:p w14:paraId="7A0783FD" w14:textId="77777777" w:rsidR="006E50EF" w:rsidRPr="005B7CB8" w:rsidRDefault="006E50EF" w:rsidP="005B7CB8">
      <w:pPr>
        <w:pStyle w:val="Heading44"/>
      </w:pPr>
    </w:p>
    <w:p w14:paraId="0D5F7D12" w14:textId="77777777" w:rsidR="006E50EF" w:rsidRPr="00BC2D78" w:rsidRDefault="006E50EF" w:rsidP="00C52666">
      <w:r w:rsidRPr="00BC2D78">
        <w:rPr>
          <w:b/>
        </w:rPr>
        <w:t>Source</w:t>
      </w:r>
      <w:r w:rsidRPr="00BC2D78">
        <w:t>:  The Leapfrog Group</w:t>
      </w:r>
    </w:p>
    <w:p w14:paraId="234DCE45" w14:textId="77777777" w:rsidR="006E50EF" w:rsidRPr="00BC2D78" w:rsidRDefault="006E50EF" w:rsidP="00C52666"/>
    <w:p w14:paraId="7AEEDF6A" w14:textId="77777777" w:rsidR="000A5D6B" w:rsidRPr="00BC2D78" w:rsidRDefault="000A5D6B" w:rsidP="000A5D6B">
      <w:r w:rsidRPr="00BC2D78">
        <w:t>Number of patients</w:t>
      </w:r>
      <w:r>
        <w:t>, age 18 years and older,</w:t>
      </w:r>
      <w:r w:rsidRPr="00BC2D78">
        <w:t xml:space="preserve"> discharged with </w:t>
      </w:r>
      <w:r>
        <w:t xml:space="preserve">the following </w:t>
      </w:r>
      <w:r w:rsidRPr="00BC2D78">
        <w:t xml:space="preserve">ICD-9-CM codes </w:t>
      </w:r>
      <w:r>
        <w:t>in any procedure field:</w:t>
      </w:r>
    </w:p>
    <w:p w14:paraId="38FDE81C" w14:textId="77777777" w:rsidR="006E50EF" w:rsidRPr="00BC2D78" w:rsidRDefault="006E50EF" w:rsidP="00C52666"/>
    <w:p w14:paraId="7FBE44B9" w14:textId="77777777" w:rsidR="006E50EF" w:rsidRPr="00FD6A76" w:rsidRDefault="006E50EF" w:rsidP="00C52666">
      <w:pPr>
        <w:rPr>
          <w:b/>
        </w:rPr>
      </w:pPr>
      <w:r w:rsidRPr="00FD6A76">
        <w:rPr>
          <w:b/>
        </w:rPr>
        <w:t xml:space="preserve">ICD-9-CM AAA procedure codes: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8"/>
      </w:tblGrid>
      <w:tr w:rsidR="006E50EF" w:rsidRPr="00BC2D78" w14:paraId="48360E09" w14:textId="77777777" w:rsidTr="00BB41A9">
        <w:tc>
          <w:tcPr>
            <w:tcW w:w="1008" w:type="dxa"/>
          </w:tcPr>
          <w:p w14:paraId="415F6325" w14:textId="77777777" w:rsidR="006E50EF" w:rsidRPr="00BC2D78" w:rsidRDefault="006E50EF" w:rsidP="0070197E">
            <w:r w:rsidRPr="00BC2D78">
              <w:t>38.34</w:t>
            </w:r>
          </w:p>
        </w:tc>
        <w:tc>
          <w:tcPr>
            <w:tcW w:w="8568" w:type="dxa"/>
          </w:tcPr>
          <w:p w14:paraId="036B58B0" w14:textId="77777777" w:rsidR="006E50EF" w:rsidRPr="00BC2D78" w:rsidRDefault="006E50EF" w:rsidP="0070197E">
            <w:r w:rsidRPr="00BC2D78">
              <w:t>Resection of aorta with anastomosis</w:t>
            </w:r>
          </w:p>
        </w:tc>
      </w:tr>
      <w:tr w:rsidR="006E50EF" w:rsidRPr="00BC2D78" w14:paraId="4BF33BC4" w14:textId="77777777" w:rsidTr="00BB41A9">
        <w:tc>
          <w:tcPr>
            <w:tcW w:w="1008" w:type="dxa"/>
          </w:tcPr>
          <w:p w14:paraId="5CC54EA7" w14:textId="77777777" w:rsidR="006E50EF" w:rsidRPr="00BC2D78" w:rsidRDefault="006E50EF" w:rsidP="0070197E">
            <w:r w:rsidRPr="00BC2D78">
              <w:t>38.44</w:t>
            </w:r>
          </w:p>
        </w:tc>
        <w:tc>
          <w:tcPr>
            <w:tcW w:w="8568" w:type="dxa"/>
          </w:tcPr>
          <w:p w14:paraId="18673F47" w14:textId="77777777" w:rsidR="006E50EF" w:rsidRPr="00BC2D78" w:rsidRDefault="006E50EF" w:rsidP="0070197E">
            <w:r w:rsidRPr="00BC2D78">
              <w:t>Resection of abdominal aorta with replacement</w:t>
            </w:r>
          </w:p>
        </w:tc>
      </w:tr>
      <w:tr w:rsidR="006E50EF" w:rsidRPr="00BC2D78" w14:paraId="5C488B00" w14:textId="77777777" w:rsidTr="00BB41A9">
        <w:tc>
          <w:tcPr>
            <w:tcW w:w="1008" w:type="dxa"/>
          </w:tcPr>
          <w:p w14:paraId="4D48B827" w14:textId="77777777" w:rsidR="006E50EF" w:rsidRPr="00BC2D78" w:rsidRDefault="006E50EF" w:rsidP="0070197E">
            <w:r w:rsidRPr="00BC2D78">
              <w:t>38.64</w:t>
            </w:r>
          </w:p>
        </w:tc>
        <w:tc>
          <w:tcPr>
            <w:tcW w:w="8568" w:type="dxa"/>
          </w:tcPr>
          <w:p w14:paraId="79CD83DC" w14:textId="77777777" w:rsidR="006E50EF" w:rsidRPr="00BC2D78" w:rsidRDefault="006E50EF" w:rsidP="0070197E">
            <w:r w:rsidRPr="00BC2D78">
              <w:t>Other excision of abdominal aorta</w:t>
            </w:r>
          </w:p>
        </w:tc>
      </w:tr>
      <w:tr w:rsidR="006E50EF" w:rsidRPr="00BC2D78" w14:paraId="1563CC13" w14:textId="77777777" w:rsidTr="00BB41A9">
        <w:tc>
          <w:tcPr>
            <w:tcW w:w="1008" w:type="dxa"/>
          </w:tcPr>
          <w:p w14:paraId="66097768" w14:textId="77777777" w:rsidR="006E50EF" w:rsidRPr="00BC2D78" w:rsidRDefault="006E50EF" w:rsidP="0070197E">
            <w:r w:rsidRPr="00BC2D78">
              <w:t>39.25</w:t>
            </w:r>
          </w:p>
        </w:tc>
        <w:tc>
          <w:tcPr>
            <w:tcW w:w="8568" w:type="dxa"/>
          </w:tcPr>
          <w:p w14:paraId="1436CD04" w14:textId="77777777" w:rsidR="006E50EF" w:rsidRPr="00BC2D78" w:rsidRDefault="006E50EF" w:rsidP="0070197E">
            <w:r w:rsidRPr="00BC2D78">
              <w:t>Aorta-iliac-femoral bypass</w:t>
            </w:r>
          </w:p>
        </w:tc>
      </w:tr>
      <w:tr w:rsidR="006E50EF" w:rsidRPr="00BC2D78" w14:paraId="0D5DB9E1" w14:textId="77777777" w:rsidTr="00BB41A9">
        <w:tc>
          <w:tcPr>
            <w:tcW w:w="1008" w:type="dxa"/>
          </w:tcPr>
          <w:p w14:paraId="3098C288" w14:textId="77777777" w:rsidR="006E50EF" w:rsidRPr="00BC2D78" w:rsidRDefault="006E50EF" w:rsidP="0070197E">
            <w:r w:rsidRPr="00BC2D78">
              <w:t>39.71</w:t>
            </w:r>
          </w:p>
        </w:tc>
        <w:tc>
          <w:tcPr>
            <w:tcW w:w="8568" w:type="dxa"/>
          </w:tcPr>
          <w:p w14:paraId="6F6B95C6" w14:textId="77777777" w:rsidR="006E50EF" w:rsidRPr="00BC2D78" w:rsidRDefault="006E50EF" w:rsidP="0070197E">
            <w:r w:rsidRPr="00BC2D78">
              <w:t>Endovascular implementation of graft in abdominal aorta</w:t>
            </w:r>
          </w:p>
        </w:tc>
      </w:tr>
    </w:tbl>
    <w:p w14:paraId="5FB0A469" w14:textId="77777777" w:rsidR="006E50EF" w:rsidRDefault="006E50EF" w:rsidP="00C52666"/>
    <w:p w14:paraId="16A0286A" w14:textId="77777777" w:rsidR="006E50EF" w:rsidRDefault="006E50EF" w:rsidP="006A3FDE">
      <w:pPr>
        <w:jc w:val="center"/>
        <w:rPr>
          <w:b/>
        </w:rPr>
      </w:pPr>
      <w:r w:rsidRPr="00BC2D78">
        <w:rPr>
          <w:b/>
        </w:rPr>
        <w:t>AND</w:t>
      </w:r>
    </w:p>
    <w:p w14:paraId="193B1CF0" w14:textId="77777777" w:rsidR="006E50EF" w:rsidRPr="00FD6A76" w:rsidRDefault="006E50EF" w:rsidP="00C52666">
      <w:pPr>
        <w:rPr>
          <w:b/>
        </w:rPr>
      </w:pPr>
      <w:r w:rsidRPr="00FD6A76">
        <w:rPr>
          <w:b/>
        </w:rPr>
        <w:t xml:space="preserve">ICD-9-CM Diagnosis Codes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8"/>
      </w:tblGrid>
      <w:tr w:rsidR="006E50EF" w:rsidRPr="00BC2D78" w14:paraId="5C494EAF" w14:textId="77777777" w:rsidTr="00BB41A9">
        <w:tc>
          <w:tcPr>
            <w:tcW w:w="1008" w:type="dxa"/>
          </w:tcPr>
          <w:p w14:paraId="0BD1E008" w14:textId="77777777" w:rsidR="006E50EF" w:rsidRPr="00BC2D78" w:rsidRDefault="006E50EF" w:rsidP="0070197E">
            <w:r w:rsidRPr="00BC2D78">
              <w:t>441.4</w:t>
            </w:r>
          </w:p>
        </w:tc>
        <w:tc>
          <w:tcPr>
            <w:tcW w:w="8568" w:type="dxa"/>
          </w:tcPr>
          <w:p w14:paraId="0D8C5944" w14:textId="77777777" w:rsidR="006E50EF" w:rsidRPr="00BC2D78" w:rsidRDefault="006E50EF" w:rsidP="0070197E">
            <w:r w:rsidRPr="00BC2D78">
              <w:t>Abdominal aneurysm without mention of rupture</w:t>
            </w:r>
          </w:p>
        </w:tc>
      </w:tr>
      <w:tr w:rsidR="006E50EF" w:rsidRPr="00BC2D78" w14:paraId="53BF33B1" w14:textId="77777777" w:rsidTr="00BB41A9">
        <w:tc>
          <w:tcPr>
            <w:tcW w:w="1008" w:type="dxa"/>
          </w:tcPr>
          <w:p w14:paraId="035C6645" w14:textId="77777777" w:rsidR="006E50EF" w:rsidRPr="00BC2D78" w:rsidRDefault="006E50EF" w:rsidP="0070197E">
            <w:r w:rsidRPr="00BC2D78">
              <w:t>441.9</w:t>
            </w:r>
          </w:p>
        </w:tc>
        <w:tc>
          <w:tcPr>
            <w:tcW w:w="8568" w:type="dxa"/>
          </w:tcPr>
          <w:p w14:paraId="0ACC1E9D" w14:textId="77777777" w:rsidR="006E50EF" w:rsidRPr="00BC2D78" w:rsidRDefault="006E50EF" w:rsidP="0070197E">
            <w:r w:rsidRPr="00BC2D78">
              <w:t>Aortic aneurysm of unspecified site without rupture</w:t>
            </w:r>
          </w:p>
        </w:tc>
      </w:tr>
    </w:tbl>
    <w:p w14:paraId="692EF227" w14:textId="77777777" w:rsidR="006E50EF" w:rsidRDefault="006E50EF" w:rsidP="00C52666"/>
    <w:p w14:paraId="490CAEBD" w14:textId="77777777" w:rsidR="006E50EF" w:rsidRPr="00BC2D78" w:rsidRDefault="006E50EF" w:rsidP="00C52666">
      <w:pPr>
        <w:rPr>
          <w:b/>
        </w:rPr>
      </w:pPr>
      <w:r w:rsidRPr="00BC2D78">
        <w:rPr>
          <w:b/>
        </w:rPr>
        <w:t>Exclude cases:</w:t>
      </w:r>
    </w:p>
    <w:p w14:paraId="06986A12" w14:textId="77777777" w:rsidR="006E50EF" w:rsidRPr="00BC2D78" w:rsidRDefault="006E50EF" w:rsidP="00C52666">
      <w:r w:rsidRPr="00BC2D78">
        <w:t xml:space="preserve">MDC    14 (pregnancy, childbirth, and puerperium) </w:t>
      </w:r>
    </w:p>
    <w:p w14:paraId="2029ED1D" w14:textId="77777777" w:rsidR="006E50EF" w:rsidRPr="00BC2D78" w:rsidRDefault="006E50EF" w:rsidP="00C52666">
      <w:r w:rsidRPr="00BC2D78">
        <w:t>MDC    15 (newborns and other neonates)</w:t>
      </w:r>
    </w:p>
    <w:p w14:paraId="037A2A56" w14:textId="77777777" w:rsidR="006E50EF" w:rsidRDefault="006E50EF" w:rsidP="00577723">
      <w:pPr>
        <w:rPr>
          <w:lang w:eastAsia="ja-JP"/>
        </w:rPr>
      </w:pPr>
    </w:p>
    <w:p w14:paraId="00B6CC95" w14:textId="77777777" w:rsidR="006E50EF" w:rsidRPr="00BC2D78" w:rsidRDefault="006E50EF" w:rsidP="00954B73">
      <w:pPr>
        <w:pStyle w:val="Heading2"/>
      </w:pPr>
      <w:bookmarkStart w:id="117" w:name="_Toc233710580"/>
      <w:bookmarkStart w:id="118" w:name="_Toc383775016"/>
      <w:bookmarkStart w:id="119" w:name="_Toc447195000"/>
      <w:r w:rsidRPr="00BC2D78">
        <w:lastRenderedPageBreak/>
        <w:t>Pancreatectomy</w:t>
      </w:r>
      <w:r w:rsidRPr="00BC2D78">
        <w:rPr>
          <w:rFonts w:hint="eastAsia"/>
        </w:rPr>
        <w:t xml:space="preserve"> Measure References</w:t>
      </w:r>
      <w:bookmarkEnd w:id="117"/>
      <w:bookmarkEnd w:id="118"/>
      <w:bookmarkEnd w:id="119"/>
    </w:p>
    <w:p w14:paraId="7FD33176" w14:textId="77777777" w:rsidR="006E50EF" w:rsidRPr="00BC2D78" w:rsidRDefault="006E50EF" w:rsidP="00C52666">
      <w:pPr>
        <w:rPr>
          <w:lang w:eastAsia="ja-JP"/>
        </w:rPr>
      </w:pPr>
    </w:p>
    <w:p w14:paraId="641D8B0E" w14:textId="77777777" w:rsidR="006E50EF" w:rsidRPr="00BC2D78" w:rsidRDefault="006E50EF" w:rsidP="007A44CB">
      <w:pPr>
        <w:pStyle w:val="Heading3"/>
      </w:pPr>
      <w:bookmarkStart w:id="120" w:name="_Toc233710581"/>
      <w:bookmarkStart w:id="121" w:name="_Toc383775017"/>
      <w:bookmarkStart w:id="122" w:name="_Toc447195001"/>
      <w:bookmarkStart w:id="123" w:name="PancVol"/>
      <w:r w:rsidRPr="00BC2D78">
        <w:t>Pancreatectomy</w:t>
      </w:r>
      <w:r w:rsidRPr="00BC2D78">
        <w:rPr>
          <w:rFonts w:hint="eastAsia"/>
        </w:rPr>
        <w:t xml:space="preserve"> Volume </w:t>
      </w:r>
      <w:r w:rsidRPr="00061D9E">
        <w:rPr>
          <w:rFonts w:hint="eastAsia"/>
        </w:rPr>
        <w:t>Standard</w:t>
      </w:r>
      <w:bookmarkEnd w:id="120"/>
      <w:bookmarkEnd w:id="121"/>
      <w:bookmarkEnd w:id="122"/>
    </w:p>
    <w:bookmarkEnd w:id="123"/>
    <w:p w14:paraId="5C6C81F5" w14:textId="77777777" w:rsidR="006E50EF" w:rsidRPr="00BC2D78" w:rsidRDefault="006E50EF" w:rsidP="00C52666"/>
    <w:p w14:paraId="49C28718" w14:textId="77777777" w:rsidR="006E50EF" w:rsidRPr="00BC2D78" w:rsidRDefault="006E50EF" w:rsidP="00C52666">
      <w:r w:rsidRPr="00BC2D78">
        <w:t xml:space="preserve">For Pancreatectomy, there are two sets of ICD-9-CM codes for counting patients for each of these procedures. The first set of codes is for counting </w:t>
      </w:r>
      <w:r w:rsidRPr="00BC2D78">
        <w:rPr>
          <w:u w:val="single"/>
        </w:rPr>
        <w:t>all</w:t>
      </w:r>
      <w:r w:rsidRPr="00BC2D78">
        <w:t xml:space="preserve"> patients who have had the procedure (Question #</w:t>
      </w:r>
      <w:r w:rsidR="00BB41A9">
        <w:t>2</w:t>
      </w:r>
      <w:r w:rsidRPr="00BC2D78">
        <w:t>).  The second set of codes for Pancreatectomy is for counting patients who have had the procedure and also had a diag</w:t>
      </w:r>
      <w:r>
        <w:t>nosis of cancer (Question #</w:t>
      </w:r>
      <w:r w:rsidR="00BB41A9">
        <w:t>3</w:t>
      </w:r>
      <w:r>
        <w:t xml:space="preserve">). </w:t>
      </w:r>
      <w:r w:rsidRPr="00BC2D78">
        <w:t xml:space="preserve">While it is expected that most procedures would be indicated as a principal procedure given their severity, if the procedure code is found in </w:t>
      </w:r>
      <w:r>
        <w:t>any</w:t>
      </w:r>
      <w:r w:rsidRPr="00BC2D78">
        <w:t xml:space="preserve"> position, the patient can be counted if the code qualifies according to the definition.</w:t>
      </w:r>
    </w:p>
    <w:p w14:paraId="46C57D8F" w14:textId="77777777" w:rsidR="006E50EF" w:rsidRPr="00BC2D78" w:rsidRDefault="006E50EF" w:rsidP="00C52666">
      <w:pPr>
        <w:rPr>
          <w:i/>
          <w:lang w:eastAsia="ja-JP"/>
        </w:rPr>
      </w:pPr>
    </w:p>
    <w:p w14:paraId="216EA8A0" w14:textId="77777777" w:rsidR="006E50EF" w:rsidRPr="00BC2D78" w:rsidRDefault="006E50EF" w:rsidP="00C52666">
      <w:pPr>
        <w:rPr>
          <w:i/>
          <w:color w:val="000000"/>
        </w:rPr>
      </w:pPr>
      <w:r w:rsidRPr="00BC2D78">
        <w:rPr>
          <w:i/>
          <w:color w:val="000000"/>
        </w:rPr>
        <w:t xml:space="preserve">Use only ICD-9-CM codes as indicated </w:t>
      </w:r>
      <w:r w:rsidRPr="00BC2D78">
        <w:rPr>
          <w:rFonts w:hint="eastAsia"/>
          <w:i/>
          <w:color w:val="000000"/>
          <w:lang w:eastAsia="ja-JP"/>
        </w:rPr>
        <w:t>in each specification</w:t>
      </w:r>
      <w:r w:rsidRPr="00BC2D78">
        <w:rPr>
          <w:i/>
          <w:color w:val="000000"/>
        </w:rPr>
        <w:t>. W</w:t>
      </w:r>
      <w:r>
        <w:rPr>
          <w:i/>
          <w:color w:val="000000"/>
        </w:rPr>
        <w:t>hen calculating hospital volume:</w:t>
      </w:r>
      <w:r w:rsidRPr="00BC2D78">
        <w:rPr>
          <w:i/>
          <w:color w:val="000000"/>
        </w:rPr>
        <w:t xml:space="preserve"> count the number of </w:t>
      </w:r>
      <w:r w:rsidRPr="00BC2D78">
        <w:rPr>
          <w:b/>
          <w:i/>
          <w:color w:val="000000"/>
        </w:rPr>
        <w:t>patients</w:t>
      </w:r>
      <w:r w:rsidRPr="00BC2D78">
        <w:rPr>
          <w:i/>
          <w:color w:val="000000"/>
        </w:rPr>
        <w:t xml:space="preserve"> with any one or more of the specified procedure codes for that EBHR procedure, subject to the other inclusion/exclusion criteria below. Patient age restrictions apply to all procedures. </w:t>
      </w:r>
    </w:p>
    <w:p w14:paraId="2D47B527" w14:textId="77777777" w:rsidR="006E50EF" w:rsidRPr="00BC2D78" w:rsidRDefault="006E50EF" w:rsidP="00C52666"/>
    <w:p w14:paraId="32FD6765" w14:textId="77777777" w:rsidR="006E50EF" w:rsidRPr="006A3FDE" w:rsidRDefault="006E50EF" w:rsidP="00C52666">
      <w:r w:rsidRPr="00BC2D78">
        <w:rPr>
          <w:rFonts w:hint="eastAsia"/>
          <w:lang w:eastAsia="ja-JP"/>
        </w:rPr>
        <w:t>T</w:t>
      </w:r>
      <w:r w:rsidRPr="00BC2D78">
        <w:t xml:space="preserve">he count for the volume measures can include emergent cases as well as “elective” scheduled cases. </w:t>
      </w:r>
    </w:p>
    <w:p w14:paraId="3E745972" w14:textId="77777777" w:rsidR="000A5D6B" w:rsidRPr="005B7CB8" w:rsidRDefault="000A5D6B" w:rsidP="005B7CB8">
      <w:pPr>
        <w:pStyle w:val="Heading44"/>
      </w:pPr>
      <w:bookmarkStart w:id="124" w:name="_Toc383775018"/>
    </w:p>
    <w:p w14:paraId="10983665" w14:textId="77777777" w:rsidR="00177E7B" w:rsidRPr="005B7CB8" w:rsidRDefault="00177E7B" w:rsidP="005B7CB8">
      <w:pPr>
        <w:pStyle w:val="Heading44"/>
      </w:pPr>
    </w:p>
    <w:p w14:paraId="3A6B7B36" w14:textId="77777777" w:rsidR="006E50EF" w:rsidRPr="005B7CB8" w:rsidRDefault="00E445CB" w:rsidP="005B7CB8">
      <w:pPr>
        <w:pStyle w:val="Heading44"/>
      </w:pPr>
      <w:r w:rsidRPr="005B7CB8">
        <w:rPr>
          <w:rFonts w:hint="eastAsia"/>
        </w:rPr>
        <w:t>Q</w:t>
      </w:r>
      <w:r w:rsidRPr="005B7CB8">
        <w:t xml:space="preserve">uestion </w:t>
      </w:r>
      <w:r w:rsidR="00205B89" w:rsidRPr="005B7CB8">
        <w:t>#</w:t>
      </w:r>
      <w:r w:rsidRPr="005B7CB8">
        <w:t>2:</w:t>
      </w:r>
      <w:r w:rsidR="006E50EF" w:rsidRPr="005B7CB8">
        <w:rPr>
          <w:rFonts w:hint="eastAsia"/>
        </w:rPr>
        <w:t xml:space="preserve"> </w:t>
      </w:r>
      <w:r w:rsidR="006E50EF" w:rsidRPr="005B7CB8">
        <w:t>All patients undergoing procedure</w:t>
      </w:r>
      <w:bookmarkEnd w:id="124"/>
      <w:r w:rsidR="006A3FDE" w:rsidRPr="005B7CB8">
        <w:br/>
      </w:r>
    </w:p>
    <w:p w14:paraId="48629B23" w14:textId="77777777" w:rsidR="006E50EF" w:rsidRPr="00BC2D78" w:rsidRDefault="006E50EF" w:rsidP="00C52666">
      <w:r w:rsidRPr="00BC2D78">
        <w:rPr>
          <w:b/>
        </w:rPr>
        <w:t>Source</w:t>
      </w:r>
      <w:r w:rsidRPr="00BC2D78">
        <w:t>:  The Leapfrog Group</w:t>
      </w:r>
    </w:p>
    <w:p w14:paraId="09E6635D" w14:textId="77777777" w:rsidR="006E50EF" w:rsidRPr="00BC2D78" w:rsidRDefault="006E50EF" w:rsidP="00C52666"/>
    <w:p w14:paraId="667E8B7F" w14:textId="77777777" w:rsidR="000A5D6B" w:rsidRPr="00BC2D78" w:rsidRDefault="000A5D6B" w:rsidP="000A5D6B">
      <w:r w:rsidRPr="00BC2D78">
        <w:t>Number of patients</w:t>
      </w:r>
      <w:r>
        <w:t>, age 18 years and older,</w:t>
      </w:r>
      <w:r w:rsidRPr="00BC2D78">
        <w:t xml:space="preserve"> discharged with </w:t>
      </w:r>
      <w:r>
        <w:t xml:space="preserve">the following </w:t>
      </w:r>
      <w:r w:rsidRPr="00BC2D78">
        <w:t xml:space="preserve">ICD-9-CM codes </w:t>
      </w:r>
      <w:r>
        <w:t>in any procedure field:</w:t>
      </w:r>
    </w:p>
    <w:p w14:paraId="1FBA877E" w14:textId="77777777" w:rsidR="006E50EF" w:rsidRPr="00BC2D78" w:rsidRDefault="006E50EF" w:rsidP="00C52666"/>
    <w:p w14:paraId="51ECA605" w14:textId="77777777" w:rsidR="006E50EF" w:rsidRPr="005F63A3" w:rsidRDefault="006E50EF" w:rsidP="00C52666">
      <w:pPr>
        <w:rPr>
          <w:b/>
        </w:rPr>
      </w:pPr>
      <w:r w:rsidRPr="005F63A3">
        <w:rPr>
          <w:b/>
        </w:rPr>
        <w:t>ICD-9-CM pancreatic resection procedure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8"/>
      </w:tblGrid>
      <w:tr w:rsidR="006E50EF" w:rsidRPr="00BC2D78" w14:paraId="5FB27C9D" w14:textId="77777777" w:rsidTr="005D3AC7">
        <w:tc>
          <w:tcPr>
            <w:tcW w:w="1008" w:type="dxa"/>
          </w:tcPr>
          <w:p w14:paraId="7EA9DEF6" w14:textId="77777777" w:rsidR="006E50EF" w:rsidRPr="00BC2D78" w:rsidRDefault="006E50EF" w:rsidP="0070197E">
            <w:pPr>
              <w:rPr>
                <w:rFonts w:cs="Arial"/>
              </w:rPr>
            </w:pPr>
            <w:r w:rsidRPr="00BC2D78">
              <w:rPr>
                <w:rFonts w:cs="Arial"/>
              </w:rPr>
              <w:t>52.51</w:t>
            </w:r>
          </w:p>
        </w:tc>
        <w:tc>
          <w:tcPr>
            <w:tcW w:w="8568" w:type="dxa"/>
          </w:tcPr>
          <w:p w14:paraId="55DB78B4" w14:textId="77777777" w:rsidR="006E50EF" w:rsidRPr="000D505B" w:rsidRDefault="006E50EF" w:rsidP="0070197E">
            <w:pPr>
              <w:rPr>
                <w:rFonts w:cs="Arial"/>
                <w:bCs/>
              </w:rPr>
            </w:pPr>
            <w:r w:rsidRPr="00BC2D78">
              <w:rPr>
                <w:rFonts w:cs="Arial"/>
                <w:bCs/>
              </w:rPr>
              <w:t>Proximal pancreatectomy</w:t>
            </w:r>
          </w:p>
        </w:tc>
      </w:tr>
      <w:tr w:rsidR="006E50EF" w:rsidRPr="00BC2D78" w14:paraId="3B391ACB" w14:textId="77777777" w:rsidTr="005D3AC7">
        <w:tc>
          <w:tcPr>
            <w:tcW w:w="1008" w:type="dxa"/>
          </w:tcPr>
          <w:p w14:paraId="5D636A1A" w14:textId="77777777" w:rsidR="006E50EF" w:rsidRPr="00BC2D78" w:rsidRDefault="006E50EF" w:rsidP="0070197E">
            <w:pPr>
              <w:rPr>
                <w:rFonts w:cs="Arial"/>
              </w:rPr>
            </w:pPr>
            <w:r w:rsidRPr="00BC2D78">
              <w:rPr>
                <w:rFonts w:cs="Arial"/>
              </w:rPr>
              <w:t>52.53</w:t>
            </w:r>
          </w:p>
        </w:tc>
        <w:tc>
          <w:tcPr>
            <w:tcW w:w="8568" w:type="dxa"/>
          </w:tcPr>
          <w:p w14:paraId="49EA43D5" w14:textId="77777777" w:rsidR="006E50EF" w:rsidRPr="00BC2D78" w:rsidRDefault="006E50EF" w:rsidP="0070197E">
            <w:pPr>
              <w:rPr>
                <w:rFonts w:cs="Arial"/>
              </w:rPr>
            </w:pPr>
            <w:r w:rsidRPr="00BC2D78">
              <w:rPr>
                <w:rFonts w:cs="Arial"/>
                <w:bCs/>
              </w:rPr>
              <w:t>Radical subtotal pancreatectomy</w:t>
            </w:r>
          </w:p>
        </w:tc>
      </w:tr>
      <w:tr w:rsidR="006E50EF" w:rsidRPr="00BC2D78" w14:paraId="3FD494D7" w14:textId="77777777" w:rsidTr="005D3AC7">
        <w:tc>
          <w:tcPr>
            <w:tcW w:w="1008" w:type="dxa"/>
          </w:tcPr>
          <w:p w14:paraId="18C5C47A" w14:textId="77777777" w:rsidR="006E50EF" w:rsidRPr="00BC2D78" w:rsidRDefault="006E50EF" w:rsidP="0070197E">
            <w:r w:rsidRPr="00BC2D78">
              <w:t>52.6</w:t>
            </w:r>
          </w:p>
        </w:tc>
        <w:tc>
          <w:tcPr>
            <w:tcW w:w="8568" w:type="dxa"/>
          </w:tcPr>
          <w:p w14:paraId="760F30EB" w14:textId="77777777" w:rsidR="006E50EF" w:rsidRPr="00BC2D78" w:rsidRDefault="006E50EF" w:rsidP="0070197E">
            <w:r w:rsidRPr="00BC2D78">
              <w:t>Total Pancreatectomy</w:t>
            </w:r>
          </w:p>
        </w:tc>
      </w:tr>
      <w:tr w:rsidR="006E50EF" w:rsidRPr="00BC2D78" w14:paraId="702870AB" w14:textId="77777777" w:rsidTr="005D3AC7">
        <w:tc>
          <w:tcPr>
            <w:tcW w:w="1008" w:type="dxa"/>
          </w:tcPr>
          <w:p w14:paraId="595EE47B" w14:textId="77777777" w:rsidR="006E50EF" w:rsidRPr="00BC2D78" w:rsidRDefault="006E50EF" w:rsidP="0070197E">
            <w:r w:rsidRPr="00BC2D78">
              <w:t>52.7</w:t>
            </w:r>
          </w:p>
        </w:tc>
        <w:tc>
          <w:tcPr>
            <w:tcW w:w="8568" w:type="dxa"/>
          </w:tcPr>
          <w:p w14:paraId="28701D80" w14:textId="77777777" w:rsidR="006E50EF" w:rsidRPr="00BC2D78" w:rsidRDefault="006E50EF" w:rsidP="0070197E">
            <w:r w:rsidRPr="00BC2D78">
              <w:t>Radical Pancreaticoduodenectomy</w:t>
            </w:r>
          </w:p>
        </w:tc>
      </w:tr>
    </w:tbl>
    <w:p w14:paraId="5A7740AA" w14:textId="77777777" w:rsidR="00205B89" w:rsidRDefault="00205B89" w:rsidP="00CA5E4C">
      <w:pPr>
        <w:pStyle w:val="Heading4"/>
        <w:framePr w:wrap="notBeside"/>
      </w:pPr>
      <w:bookmarkStart w:id="125" w:name="_Toc383775019"/>
    </w:p>
    <w:p w14:paraId="2BF88D01" w14:textId="77777777" w:rsidR="006E50EF" w:rsidRPr="005B7CB8" w:rsidRDefault="000A5D6B" w:rsidP="005B7CB8">
      <w:pPr>
        <w:pStyle w:val="Heading44"/>
      </w:pPr>
      <w:r w:rsidRPr="005B7CB8">
        <w:br w:type="page"/>
      </w:r>
      <w:r w:rsidR="00E445CB" w:rsidRPr="005B7CB8">
        <w:rPr>
          <w:rFonts w:hint="eastAsia"/>
        </w:rPr>
        <w:lastRenderedPageBreak/>
        <w:t>Q</w:t>
      </w:r>
      <w:r w:rsidR="00E445CB" w:rsidRPr="005B7CB8">
        <w:t xml:space="preserve">uestion </w:t>
      </w:r>
      <w:r w:rsidR="00205B89" w:rsidRPr="005B7CB8">
        <w:t>#</w:t>
      </w:r>
      <w:r w:rsidR="00E445CB" w:rsidRPr="005B7CB8">
        <w:t xml:space="preserve">3: </w:t>
      </w:r>
      <w:r w:rsidR="006E50EF" w:rsidRPr="005B7CB8">
        <w:t>Select patients in Question #</w:t>
      </w:r>
      <w:r w:rsidR="005D3AC7" w:rsidRPr="005B7CB8">
        <w:t>2</w:t>
      </w:r>
      <w:r w:rsidR="006E50EF" w:rsidRPr="005B7CB8">
        <w:t xml:space="preserve"> with a diagnosis of duodenal, biliary, or pancreatic cancer</w:t>
      </w:r>
      <w:bookmarkEnd w:id="125"/>
    </w:p>
    <w:p w14:paraId="794631A2" w14:textId="77777777" w:rsidR="00E0722D" w:rsidRPr="005B7CB8" w:rsidRDefault="00E0722D" w:rsidP="005B7CB8">
      <w:pPr>
        <w:pStyle w:val="Heading44"/>
      </w:pPr>
    </w:p>
    <w:p w14:paraId="14EAFEA1" w14:textId="77777777" w:rsidR="006E50EF" w:rsidRPr="00BC2D78" w:rsidRDefault="006E50EF" w:rsidP="00C52666">
      <w:r w:rsidRPr="00BC2D78">
        <w:rPr>
          <w:b/>
        </w:rPr>
        <w:t>Source</w:t>
      </w:r>
      <w:r w:rsidRPr="00BC2D78">
        <w:t>:  The Leapfrog Group</w:t>
      </w:r>
    </w:p>
    <w:p w14:paraId="163713D3" w14:textId="77777777" w:rsidR="006E50EF" w:rsidRPr="00BC2D78" w:rsidRDefault="006E50EF" w:rsidP="00C52666">
      <w:pPr>
        <w:rPr>
          <w:b/>
        </w:rPr>
      </w:pPr>
    </w:p>
    <w:p w14:paraId="5A003501" w14:textId="77777777" w:rsidR="006E50EF" w:rsidRPr="00BC2D78" w:rsidRDefault="006E50EF" w:rsidP="00C52666">
      <w:r w:rsidRPr="00BC2D78">
        <w:t>Number of patients identified in Question #</w:t>
      </w:r>
      <w:r w:rsidR="005D3AC7">
        <w:t>2</w:t>
      </w:r>
      <w:r w:rsidRPr="00BC2D78">
        <w:t xml:space="preserve"> that also had an ICD-9-CM diagnosis cod</w:t>
      </w:r>
      <w:r w:rsidR="000A5D6B">
        <w:t>e of:</w:t>
      </w:r>
    </w:p>
    <w:p w14:paraId="54FE5FC6" w14:textId="77777777" w:rsidR="006E50EF" w:rsidRPr="00BC2D78" w:rsidRDefault="006E50EF" w:rsidP="00C52666"/>
    <w:p w14:paraId="3DAD04CC" w14:textId="77777777" w:rsidR="006E50EF" w:rsidRPr="005F63A3" w:rsidRDefault="006E50EF" w:rsidP="00C52666">
      <w:pPr>
        <w:rPr>
          <w:b/>
        </w:rPr>
      </w:pPr>
      <w:r w:rsidRPr="005F63A3">
        <w:rPr>
          <w:b/>
        </w:rPr>
        <w:t>ICD-9-CM duodenal, biliary, and pancreatic cancer diagnosis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008"/>
        <w:gridCol w:w="8568"/>
      </w:tblGrid>
      <w:tr w:rsidR="006E50EF" w:rsidRPr="00BC2D78" w14:paraId="00FAB4B5" w14:textId="77777777" w:rsidTr="005D3AC7">
        <w:tc>
          <w:tcPr>
            <w:tcW w:w="1008" w:type="dxa"/>
            <w:shd w:val="clear" w:color="auto" w:fill="FFFFFF"/>
          </w:tcPr>
          <w:p w14:paraId="319DE618" w14:textId="77777777" w:rsidR="006E50EF" w:rsidRPr="00BC2D78" w:rsidRDefault="006E50EF" w:rsidP="0070197E">
            <w:r w:rsidRPr="00BC2D78">
              <w:t>152.0</w:t>
            </w:r>
          </w:p>
        </w:tc>
        <w:tc>
          <w:tcPr>
            <w:tcW w:w="8568" w:type="dxa"/>
            <w:shd w:val="clear" w:color="auto" w:fill="FFFFFF"/>
          </w:tcPr>
          <w:p w14:paraId="1190F459" w14:textId="77777777" w:rsidR="006E50EF" w:rsidRPr="00BC2D78" w:rsidRDefault="006E50EF" w:rsidP="0070197E">
            <w:r w:rsidRPr="00BC2D78">
              <w:rPr>
                <w:rFonts w:cs="Arial"/>
              </w:rPr>
              <w:t>Malignant neoplasm of duodenum</w:t>
            </w:r>
          </w:p>
        </w:tc>
      </w:tr>
      <w:tr w:rsidR="006E50EF" w:rsidRPr="00BC2D78" w14:paraId="57E636CC" w14:textId="77777777" w:rsidTr="005D3AC7">
        <w:tc>
          <w:tcPr>
            <w:tcW w:w="1008" w:type="dxa"/>
            <w:shd w:val="clear" w:color="auto" w:fill="FFFFFF"/>
          </w:tcPr>
          <w:p w14:paraId="2CF323F9" w14:textId="77777777" w:rsidR="006E50EF" w:rsidRPr="00BC2D78" w:rsidRDefault="006E50EF" w:rsidP="0070197E">
            <w:r w:rsidRPr="00BC2D78">
              <w:t>152.1</w:t>
            </w:r>
          </w:p>
        </w:tc>
        <w:tc>
          <w:tcPr>
            <w:tcW w:w="8568" w:type="dxa"/>
            <w:shd w:val="clear" w:color="auto" w:fill="FFFFFF"/>
          </w:tcPr>
          <w:p w14:paraId="06B7E559" w14:textId="77777777" w:rsidR="006E50EF" w:rsidRPr="00BC2D78" w:rsidRDefault="006E50EF" w:rsidP="0070197E">
            <w:r w:rsidRPr="00BC2D78">
              <w:rPr>
                <w:rFonts w:cs="Arial"/>
              </w:rPr>
              <w:t>Malignant neoplasm of jejunum</w:t>
            </w:r>
          </w:p>
        </w:tc>
      </w:tr>
      <w:tr w:rsidR="006E50EF" w:rsidRPr="00BC2D78" w14:paraId="27C9C6BB" w14:textId="77777777" w:rsidTr="005D3AC7">
        <w:tc>
          <w:tcPr>
            <w:tcW w:w="1008" w:type="dxa"/>
            <w:shd w:val="clear" w:color="auto" w:fill="FFFFFF"/>
          </w:tcPr>
          <w:p w14:paraId="35D11FCA" w14:textId="77777777" w:rsidR="006E50EF" w:rsidRPr="00BC2D78" w:rsidRDefault="006E50EF" w:rsidP="0070197E">
            <w:r w:rsidRPr="00BC2D78">
              <w:t>152.2</w:t>
            </w:r>
          </w:p>
        </w:tc>
        <w:tc>
          <w:tcPr>
            <w:tcW w:w="8568" w:type="dxa"/>
            <w:shd w:val="clear" w:color="auto" w:fill="FFFFFF"/>
          </w:tcPr>
          <w:p w14:paraId="32BD6B4A" w14:textId="77777777" w:rsidR="006E50EF" w:rsidRPr="00BC2D78" w:rsidRDefault="006E50EF" w:rsidP="0070197E">
            <w:r w:rsidRPr="00BC2D78">
              <w:rPr>
                <w:rFonts w:cs="Arial"/>
              </w:rPr>
              <w:t>Malignant neoplasm of ileum</w:t>
            </w:r>
          </w:p>
        </w:tc>
      </w:tr>
      <w:tr w:rsidR="006E50EF" w:rsidRPr="00BC2D78" w14:paraId="1D1C39E3" w14:textId="77777777" w:rsidTr="005D3AC7">
        <w:tc>
          <w:tcPr>
            <w:tcW w:w="1008" w:type="dxa"/>
            <w:shd w:val="clear" w:color="auto" w:fill="FFFFFF"/>
          </w:tcPr>
          <w:p w14:paraId="02D9CD67" w14:textId="77777777" w:rsidR="006E50EF" w:rsidRPr="00BC2D78" w:rsidRDefault="006E50EF" w:rsidP="0070197E">
            <w:r w:rsidRPr="00BC2D78">
              <w:t>152.3</w:t>
            </w:r>
          </w:p>
        </w:tc>
        <w:tc>
          <w:tcPr>
            <w:tcW w:w="8568" w:type="dxa"/>
            <w:shd w:val="clear" w:color="auto" w:fill="FFFFFF"/>
          </w:tcPr>
          <w:p w14:paraId="78A9973F" w14:textId="77777777" w:rsidR="006E50EF" w:rsidRPr="00BC2D78" w:rsidRDefault="006E50EF" w:rsidP="0070197E">
            <w:pPr>
              <w:rPr>
                <w:rFonts w:cs="Arial"/>
              </w:rPr>
            </w:pPr>
            <w:r w:rsidRPr="00BC2D78">
              <w:rPr>
                <w:rFonts w:cs="Arial"/>
              </w:rPr>
              <w:t>Malignant neoplasm of meckel's diverticulum</w:t>
            </w:r>
          </w:p>
        </w:tc>
      </w:tr>
      <w:tr w:rsidR="006E50EF" w:rsidRPr="00BC2D78" w14:paraId="5968F51A" w14:textId="77777777" w:rsidTr="005D3AC7">
        <w:tc>
          <w:tcPr>
            <w:tcW w:w="1008" w:type="dxa"/>
            <w:shd w:val="clear" w:color="auto" w:fill="FFFFFF"/>
          </w:tcPr>
          <w:p w14:paraId="5EE57688" w14:textId="77777777" w:rsidR="006E50EF" w:rsidRPr="00BC2D78" w:rsidRDefault="006E50EF" w:rsidP="0070197E">
            <w:r w:rsidRPr="00BC2D78">
              <w:t>152.8</w:t>
            </w:r>
          </w:p>
        </w:tc>
        <w:tc>
          <w:tcPr>
            <w:tcW w:w="8568" w:type="dxa"/>
            <w:shd w:val="clear" w:color="auto" w:fill="FFFFFF"/>
          </w:tcPr>
          <w:p w14:paraId="24011AAC" w14:textId="77777777" w:rsidR="006E50EF" w:rsidRPr="00BC2D78" w:rsidRDefault="006E50EF" w:rsidP="0070197E">
            <w:pPr>
              <w:rPr>
                <w:rFonts w:cs="Arial"/>
                <w:bCs/>
              </w:rPr>
            </w:pPr>
            <w:r w:rsidRPr="00BC2D78">
              <w:rPr>
                <w:rFonts w:cs="Arial"/>
              </w:rPr>
              <w:t>Malignant neoplasm of other specified sites of small intestine</w:t>
            </w:r>
          </w:p>
        </w:tc>
      </w:tr>
      <w:tr w:rsidR="006E50EF" w:rsidRPr="00BC2D78" w14:paraId="23B24025" w14:textId="77777777" w:rsidTr="005D3AC7">
        <w:tc>
          <w:tcPr>
            <w:tcW w:w="1008" w:type="dxa"/>
            <w:shd w:val="clear" w:color="auto" w:fill="FFFFFF"/>
          </w:tcPr>
          <w:p w14:paraId="2A8FBE43" w14:textId="77777777" w:rsidR="006E50EF" w:rsidRPr="00BC2D78" w:rsidRDefault="006E50EF" w:rsidP="0070197E">
            <w:r w:rsidRPr="00BC2D78">
              <w:t>152.9</w:t>
            </w:r>
          </w:p>
        </w:tc>
        <w:tc>
          <w:tcPr>
            <w:tcW w:w="8568" w:type="dxa"/>
            <w:shd w:val="clear" w:color="auto" w:fill="FFFFFF"/>
          </w:tcPr>
          <w:p w14:paraId="6782E5AE" w14:textId="77777777" w:rsidR="006E50EF" w:rsidRPr="00BC2D78" w:rsidRDefault="006E50EF" w:rsidP="0070197E">
            <w:pPr>
              <w:rPr>
                <w:rFonts w:cs="Arial"/>
                <w:bCs/>
              </w:rPr>
            </w:pPr>
            <w:r w:rsidRPr="00BC2D78">
              <w:rPr>
                <w:rFonts w:cs="Arial"/>
              </w:rPr>
              <w:t>Malignant neoplasm of small intestine unspecified site</w:t>
            </w:r>
          </w:p>
        </w:tc>
      </w:tr>
      <w:tr w:rsidR="006E50EF" w:rsidRPr="00BC2D78" w14:paraId="6D7B861C" w14:textId="77777777" w:rsidTr="005D3AC7">
        <w:tc>
          <w:tcPr>
            <w:tcW w:w="1008" w:type="dxa"/>
            <w:shd w:val="clear" w:color="auto" w:fill="FFFFFF"/>
          </w:tcPr>
          <w:p w14:paraId="08538F8E" w14:textId="77777777" w:rsidR="006E50EF" w:rsidRPr="00BC2D78" w:rsidRDefault="006E50EF" w:rsidP="0070197E">
            <w:r w:rsidRPr="00BC2D78">
              <w:t>156.0</w:t>
            </w:r>
          </w:p>
        </w:tc>
        <w:tc>
          <w:tcPr>
            <w:tcW w:w="8568" w:type="dxa"/>
            <w:shd w:val="clear" w:color="auto" w:fill="FFFFFF"/>
          </w:tcPr>
          <w:p w14:paraId="08B6F256" w14:textId="77777777" w:rsidR="006E50EF" w:rsidRPr="00BC2D78" w:rsidRDefault="006E50EF" w:rsidP="0070197E">
            <w:pPr>
              <w:rPr>
                <w:rFonts w:cs="Arial"/>
              </w:rPr>
            </w:pPr>
            <w:r w:rsidRPr="00BC2D78">
              <w:rPr>
                <w:rFonts w:cs="Arial"/>
              </w:rPr>
              <w:t>Malignant neoplasm of gallbladder</w:t>
            </w:r>
          </w:p>
        </w:tc>
      </w:tr>
      <w:tr w:rsidR="006E50EF" w:rsidRPr="00BC2D78" w14:paraId="1B4ACD89" w14:textId="77777777" w:rsidTr="005D3AC7">
        <w:tc>
          <w:tcPr>
            <w:tcW w:w="1008" w:type="dxa"/>
            <w:shd w:val="clear" w:color="auto" w:fill="FFFFFF"/>
          </w:tcPr>
          <w:p w14:paraId="36D4DB34" w14:textId="77777777" w:rsidR="006E50EF" w:rsidRPr="00BC2D78" w:rsidRDefault="006E50EF" w:rsidP="0070197E">
            <w:pPr>
              <w:rPr>
                <w:rFonts w:cs="Arial"/>
              </w:rPr>
            </w:pPr>
            <w:r w:rsidRPr="00BC2D78">
              <w:rPr>
                <w:rFonts w:cs="Arial"/>
              </w:rPr>
              <w:t>156.1</w:t>
            </w:r>
          </w:p>
        </w:tc>
        <w:tc>
          <w:tcPr>
            <w:tcW w:w="8568" w:type="dxa"/>
            <w:shd w:val="clear" w:color="auto" w:fill="FFFFFF"/>
          </w:tcPr>
          <w:p w14:paraId="1EEA3D9F" w14:textId="77777777" w:rsidR="006E50EF" w:rsidRPr="00BC2D78" w:rsidRDefault="006E50EF" w:rsidP="0070197E">
            <w:pPr>
              <w:rPr>
                <w:rFonts w:cs="Arial"/>
              </w:rPr>
            </w:pPr>
            <w:r w:rsidRPr="00BC2D78">
              <w:rPr>
                <w:rFonts w:cs="Arial"/>
              </w:rPr>
              <w:t>Malignant neoplasm of extrahepatic bile ducts</w:t>
            </w:r>
          </w:p>
        </w:tc>
      </w:tr>
      <w:tr w:rsidR="006E50EF" w:rsidRPr="00BC2D78" w14:paraId="6027D412" w14:textId="77777777" w:rsidTr="005D3AC7">
        <w:tc>
          <w:tcPr>
            <w:tcW w:w="1008" w:type="dxa"/>
            <w:shd w:val="clear" w:color="auto" w:fill="FFFFFF"/>
          </w:tcPr>
          <w:p w14:paraId="1FBBD345" w14:textId="77777777" w:rsidR="006E50EF" w:rsidRPr="00BC2D78" w:rsidRDefault="006E50EF" w:rsidP="0070197E">
            <w:pPr>
              <w:rPr>
                <w:rFonts w:cs="Arial"/>
              </w:rPr>
            </w:pPr>
            <w:r w:rsidRPr="00BC2D78">
              <w:rPr>
                <w:rFonts w:cs="Arial"/>
              </w:rPr>
              <w:t>156.2</w:t>
            </w:r>
          </w:p>
        </w:tc>
        <w:tc>
          <w:tcPr>
            <w:tcW w:w="8568" w:type="dxa"/>
            <w:shd w:val="clear" w:color="auto" w:fill="FFFFFF"/>
          </w:tcPr>
          <w:p w14:paraId="03A4B106" w14:textId="77777777" w:rsidR="006E50EF" w:rsidRPr="00BC2D78" w:rsidRDefault="006E50EF" w:rsidP="0070197E">
            <w:pPr>
              <w:rPr>
                <w:rFonts w:cs="Arial"/>
              </w:rPr>
            </w:pPr>
            <w:r w:rsidRPr="00BC2D78">
              <w:rPr>
                <w:rFonts w:cs="Arial"/>
              </w:rPr>
              <w:t>Malignant neoplasm of ampulla of vater</w:t>
            </w:r>
          </w:p>
        </w:tc>
      </w:tr>
      <w:tr w:rsidR="006E50EF" w:rsidRPr="00BC2D78" w14:paraId="2DB24AAC" w14:textId="77777777" w:rsidTr="005D3AC7">
        <w:trPr>
          <w:trHeight w:val="80"/>
        </w:trPr>
        <w:tc>
          <w:tcPr>
            <w:tcW w:w="1008" w:type="dxa"/>
            <w:shd w:val="clear" w:color="auto" w:fill="FFFFFF"/>
          </w:tcPr>
          <w:p w14:paraId="72FFACC6" w14:textId="77777777" w:rsidR="006E50EF" w:rsidRPr="00BC2D78" w:rsidRDefault="006E50EF" w:rsidP="0070197E">
            <w:pPr>
              <w:rPr>
                <w:rFonts w:cs="Arial"/>
              </w:rPr>
            </w:pPr>
            <w:r w:rsidRPr="00BC2D78">
              <w:rPr>
                <w:rFonts w:cs="Arial"/>
              </w:rPr>
              <w:t>156.8</w:t>
            </w:r>
          </w:p>
        </w:tc>
        <w:tc>
          <w:tcPr>
            <w:tcW w:w="8568" w:type="dxa"/>
            <w:shd w:val="clear" w:color="auto" w:fill="FFFFFF"/>
          </w:tcPr>
          <w:p w14:paraId="559419E5" w14:textId="77777777" w:rsidR="006E50EF" w:rsidRPr="00BC2D78" w:rsidRDefault="006E50EF" w:rsidP="0070197E">
            <w:pPr>
              <w:rPr>
                <w:rFonts w:cs="Arial"/>
              </w:rPr>
            </w:pPr>
            <w:r w:rsidRPr="00BC2D78">
              <w:rPr>
                <w:rFonts w:cs="Arial"/>
              </w:rPr>
              <w:t>Malignant neoplasm of other specified sites of gallbladder and extrahepatic bile ducts</w:t>
            </w:r>
          </w:p>
        </w:tc>
      </w:tr>
      <w:tr w:rsidR="006E50EF" w:rsidRPr="00BC2D78" w14:paraId="779B388C" w14:textId="77777777" w:rsidTr="005D3AC7">
        <w:tc>
          <w:tcPr>
            <w:tcW w:w="1008" w:type="dxa"/>
            <w:shd w:val="clear" w:color="auto" w:fill="FFFFFF"/>
          </w:tcPr>
          <w:p w14:paraId="2BE77237" w14:textId="77777777" w:rsidR="006E50EF" w:rsidRPr="00BC2D78" w:rsidRDefault="006E50EF" w:rsidP="0070197E">
            <w:pPr>
              <w:rPr>
                <w:rFonts w:cs="Arial"/>
              </w:rPr>
            </w:pPr>
            <w:r w:rsidRPr="00BC2D78">
              <w:rPr>
                <w:rFonts w:cs="Arial"/>
              </w:rPr>
              <w:t>156.9</w:t>
            </w:r>
          </w:p>
        </w:tc>
        <w:tc>
          <w:tcPr>
            <w:tcW w:w="8568" w:type="dxa"/>
            <w:shd w:val="clear" w:color="auto" w:fill="FFFFFF"/>
          </w:tcPr>
          <w:p w14:paraId="691577A1" w14:textId="77777777" w:rsidR="006E50EF" w:rsidRPr="00BC2D78" w:rsidRDefault="006E50EF" w:rsidP="0070197E">
            <w:pPr>
              <w:rPr>
                <w:rFonts w:cs="Arial"/>
              </w:rPr>
            </w:pPr>
            <w:r w:rsidRPr="00BC2D78">
              <w:rPr>
                <w:rFonts w:cs="Arial"/>
              </w:rPr>
              <w:t>Malignant neoplasm of biliary tract part unspecified site</w:t>
            </w:r>
          </w:p>
        </w:tc>
      </w:tr>
      <w:tr w:rsidR="006E50EF" w:rsidRPr="00BC2D78" w14:paraId="5FEF3ED4" w14:textId="77777777" w:rsidTr="005D3AC7">
        <w:tc>
          <w:tcPr>
            <w:tcW w:w="1008" w:type="dxa"/>
            <w:shd w:val="clear" w:color="auto" w:fill="FFFFFF"/>
          </w:tcPr>
          <w:p w14:paraId="18D543A1" w14:textId="77777777" w:rsidR="006E50EF" w:rsidRPr="00BC2D78" w:rsidRDefault="006E50EF" w:rsidP="0070197E">
            <w:pPr>
              <w:rPr>
                <w:rFonts w:cs="Arial"/>
              </w:rPr>
            </w:pPr>
            <w:r w:rsidRPr="00BC2D78">
              <w:rPr>
                <w:rFonts w:cs="Arial"/>
              </w:rPr>
              <w:t>157.0</w:t>
            </w:r>
          </w:p>
        </w:tc>
        <w:tc>
          <w:tcPr>
            <w:tcW w:w="8568" w:type="dxa"/>
            <w:shd w:val="clear" w:color="auto" w:fill="FFFFFF"/>
          </w:tcPr>
          <w:p w14:paraId="48903933" w14:textId="77777777" w:rsidR="006E50EF" w:rsidRPr="00BC2D78" w:rsidRDefault="006E50EF" w:rsidP="0070197E">
            <w:pPr>
              <w:rPr>
                <w:rFonts w:cs="Arial"/>
              </w:rPr>
            </w:pPr>
            <w:r w:rsidRPr="00BC2D78">
              <w:rPr>
                <w:rFonts w:cs="Arial"/>
              </w:rPr>
              <w:t>Malignant neoplasm of head of pancreas</w:t>
            </w:r>
          </w:p>
        </w:tc>
      </w:tr>
      <w:tr w:rsidR="006E50EF" w:rsidRPr="00BC2D78" w14:paraId="4D109B9C" w14:textId="77777777" w:rsidTr="005D3AC7">
        <w:tc>
          <w:tcPr>
            <w:tcW w:w="1008" w:type="dxa"/>
            <w:shd w:val="clear" w:color="auto" w:fill="FFFFFF"/>
          </w:tcPr>
          <w:p w14:paraId="784A3B08" w14:textId="77777777" w:rsidR="006E50EF" w:rsidRPr="00BC2D78" w:rsidRDefault="006E50EF" w:rsidP="0070197E">
            <w:pPr>
              <w:rPr>
                <w:rFonts w:cs="Arial"/>
              </w:rPr>
            </w:pPr>
            <w:r w:rsidRPr="00BC2D78">
              <w:rPr>
                <w:rFonts w:cs="Arial"/>
              </w:rPr>
              <w:t>157.1</w:t>
            </w:r>
          </w:p>
        </w:tc>
        <w:tc>
          <w:tcPr>
            <w:tcW w:w="8568" w:type="dxa"/>
            <w:shd w:val="clear" w:color="auto" w:fill="FFFFFF"/>
          </w:tcPr>
          <w:p w14:paraId="52C790F3" w14:textId="77777777" w:rsidR="006E50EF" w:rsidRPr="00BC2D78" w:rsidRDefault="006E50EF" w:rsidP="0070197E">
            <w:pPr>
              <w:rPr>
                <w:rFonts w:cs="Arial"/>
              </w:rPr>
            </w:pPr>
            <w:r w:rsidRPr="00BC2D78">
              <w:rPr>
                <w:rFonts w:cs="Arial"/>
              </w:rPr>
              <w:t>Malignant neoplasm of body of pancreas</w:t>
            </w:r>
          </w:p>
        </w:tc>
      </w:tr>
      <w:tr w:rsidR="006E50EF" w:rsidRPr="00BC2D78" w14:paraId="11C0E477" w14:textId="77777777" w:rsidTr="005D3AC7">
        <w:tc>
          <w:tcPr>
            <w:tcW w:w="1008" w:type="dxa"/>
            <w:shd w:val="clear" w:color="auto" w:fill="FFFFFF"/>
          </w:tcPr>
          <w:p w14:paraId="112E87A4" w14:textId="77777777" w:rsidR="006E50EF" w:rsidRPr="00BC2D78" w:rsidRDefault="006E50EF" w:rsidP="0070197E">
            <w:pPr>
              <w:rPr>
                <w:rFonts w:cs="Arial"/>
              </w:rPr>
            </w:pPr>
            <w:r w:rsidRPr="00BC2D78">
              <w:rPr>
                <w:rFonts w:cs="Arial"/>
              </w:rPr>
              <w:t>157.2</w:t>
            </w:r>
          </w:p>
        </w:tc>
        <w:tc>
          <w:tcPr>
            <w:tcW w:w="8568" w:type="dxa"/>
            <w:shd w:val="clear" w:color="auto" w:fill="FFFFFF"/>
          </w:tcPr>
          <w:p w14:paraId="41165B7F" w14:textId="77777777" w:rsidR="006E50EF" w:rsidRPr="00BC2D78" w:rsidRDefault="006E50EF" w:rsidP="0070197E">
            <w:pPr>
              <w:rPr>
                <w:rFonts w:cs="Arial"/>
              </w:rPr>
            </w:pPr>
            <w:r w:rsidRPr="00BC2D78">
              <w:rPr>
                <w:rFonts w:cs="Arial"/>
              </w:rPr>
              <w:t>Malignant neoplasm of tail of pancreas</w:t>
            </w:r>
          </w:p>
        </w:tc>
      </w:tr>
      <w:tr w:rsidR="006E50EF" w:rsidRPr="00BC2D78" w14:paraId="1A7AEEA0" w14:textId="77777777" w:rsidTr="005D3AC7">
        <w:tc>
          <w:tcPr>
            <w:tcW w:w="1008" w:type="dxa"/>
            <w:shd w:val="clear" w:color="auto" w:fill="FFFFFF"/>
          </w:tcPr>
          <w:p w14:paraId="30096E17" w14:textId="77777777" w:rsidR="006E50EF" w:rsidRPr="00BC2D78" w:rsidRDefault="006E50EF" w:rsidP="0070197E">
            <w:pPr>
              <w:rPr>
                <w:rFonts w:cs="Arial"/>
              </w:rPr>
            </w:pPr>
            <w:r w:rsidRPr="00BC2D78">
              <w:rPr>
                <w:rFonts w:cs="Arial"/>
              </w:rPr>
              <w:t>157.3</w:t>
            </w:r>
          </w:p>
        </w:tc>
        <w:tc>
          <w:tcPr>
            <w:tcW w:w="8568" w:type="dxa"/>
            <w:shd w:val="clear" w:color="auto" w:fill="FFFFFF"/>
          </w:tcPr>
          <w:p w14:paraId="74D13F6B" w14:textId="77777777" w:rsidR="006E50EF" w:rsidRPr="00BC2D78" w:rsidRDefault="006E50EF" w:rsidP="0070197E">
            <w:pPr>
              <w:rPr>
                <w:rFonts w:cs="Arial"/>
              </w:rPr>
            </w:pPr>
            <w:r w:rsidRPr="00BC2D78">
              <w:rPr>
                <w:rFonts w:cs="Arial"/>
              </w:rPr>
              <w:t>Malignant neoplasm of pancreatic duct</w:t>
            </w:r>
          </w:p>
        </w:tc>
      </w:tr>
      <w:tr w:rsidR="006E50EF" w:rsidRPr="00BC2D78" w14:paraId="3914C0C2" w14:textId="77777777" w:rsidTr="005D3AC7">
        <w:tc>
          <w:tcPr>
            <w:tcW w:w="1008" w:type="dxa"/>
            <w:shd w:val="clear" w:color="auto" w:fill="FFFFFF"/>
          </w:tcPr>
          <w:p w14:paraId="79212240" w14:textId="77777777" w:rsidR="006E50EF" w:rsidRPr="00BC2D78" w:rsidRDefault="006E50EF" w:rsidP="0070197E">
            <w:pPr>
              <w:rPr>
                <w:rFonts w:cs="Arial"/>
              </w:rPr>
            </w:pPr>
            <w:r w:rsidRPr="00BC2D78">
              <w:rPr>
                <w:rFonts w:cs="Arial"/>
              </w:rPr>
              <w:t>157.4</w:t>
            </w:r>
          </w:p>
        </w:tc>
        <w:tc>
          <w:tcPr>
            <w:tcW w:w="8568" w:type="dxa"/>
            <w:shd w:val="clear" w:color="auto" w:fill="FFFFFF"/>
          </w:tcPr>
          <w:p w14:paraId="072BDEF3" w14:textId="77777777" w:rsidR="006E50EF" w:rsidRPr="00BC2D78" w:rsidRDefault="006E50EF" w:rsidP="0070197E">
            <w:pPr>
              <w:rPr>
                <w:rFonts w:cs="Arial"/>
              </w:rPr>
            </w:pPr>
            <w:r w:rsidRPr="00BC2D78">
              <w:rPr>
                <w:rFonts w:cs="Arial"/>
              </w:rPr>
              <w:t>Malignant neoplasm of islets of langerhans</w:t>
            </w:r>
          </w:p>
        </w:tc>
      </w:tr>
      <w:tr w:rsidR="006E50EF" w:rsidRPr="00BC2D78" w14:paraId="0CAA4E56" w14:textId="77777777" w:rsidTr="005D3AC7">
        <w:tc>
          <w:tcPr>
            <w:tcW w:w="1008" w:type="dxa"/>
            <w:shd w:val="clear" w:color="auto" w:fill="FFFFFF"/>
          </w:tcPr>
          <w:p w14:paraId="6C3399F5" w14:textId="77777777" w:rsidR="006E50EF" w:rsidRPr="00BC2D78" w:rsidRDefault="006E50EF" w:rsidP="0070197E">
            <w:pPr>
              <w:rPr>
                <w:rFonts w:cs="Arial"/>
              </w:rPr>
            </w:pPr>
            <w:r w:rsidRPr="00BC2D78">
              <w:rPr>
                <w:rFonts w:cs="Arial"/>
              </w:rPr>
              <w:t>157.8</w:t>
            </w:r>
          </w:p>
        </w:tc>
        <w:tc>
          <w:tcPr>
            <w:tcW w:w="8568" w:type="dxa"/>
            <w:shd w:val="clear" w:color="auto" w:fill="FFFFFF"/>
          </w:tcPr>
          <w:p w14:paraId="12A630C9" w14:textId="77777777" w:rsidR="006E50EF" w:rsidRPr="00BC2D78" w:rsidRDefault="006E50EF" w:rsidP="0070197E">
            <w:pPr>
              <w:rPr>
                <w:rFonts w:cs="Arial"/>
              </w:rPr>
            </w:pPr>
            <w:r w:rsidRPr="00BC2D78">
              <w:rPr>
                <w:rFonts w:cs="Arial"/>
              </w:rPr>
              <w:t>Malignant neoplasm of other specified sites of pancreas</w:t>
            </w:r>
          </w:p>
        </w:tc>
      </w:tr>
      <w:tr w:rsidR="006E50EF" w:rsidRPr="00BC2D78" w14:paraId="653A4031" w14:textId="77777777" w:rsidTr="005D3AC7">
        <w:tc>
          <w:tcPr>
            <w:tcW w:w="1008" w:type="dxa"/>
            <w:shd w:val="clear" w:color="auto" w:fill="FFFFFF"/>
          </w:tcPr>
          <w:p w14:paraId="7C8BFF5F" w14:textId="77777777" w:rsidR="006E50EF" w:rsidRPr="00BC2D78" w:rsidRDefault="006E50EF" w:rsidP="0070197E">
            <w:pPr>
              <w:rPr>
                <w:rFonts w:cs="Arial"/>
              </w:rPr>
            </w:pPr>
            <w:r w:rsidRPr="00BC2D78">
              <w:rPr>
                <w:rFonts w:cs="Arial"/>
              </w:rPr>
              <w:t>157.9</w:t>
            </w:r>
          </w:p>
        </w:tc>
        <w:tc>
          <w:tcPr>
            <w:tcW w:w="8568" w:type="dxa"/>
            <w:shd w:val="clear" w:color="auto" w:fill="FFFFFF"/>
          </w:tcPr>
          <w:p w14:paraId="21D0E051" w14:textId="77777777" w:rsidR="006E50EF" w:rsidRPr="00BC2D78" w:rsidRDefault="006E50EF" w:rsidP="0070197E">
            <w:pPr>
              <w:rPr>
                <w:rFonts w:cs="Arial"/>
              </w:rPr>
            </w:pPr>
            <w:r w:rsidRPr="00BC2D78">
              <w:rPr>
                <w:rFonts w:cs="Arial"/>
              </w:rPr>
              <w:t>Malignant neoplasm of pancreas part unspecified</w:t>
            </w:r>
          </w:p>
        </w:tc>
      </w:tr>
    </w:tbl>
    <w:p w14:paraId="06BD7D8F" w14:textId="77777777" w:rsidR="006E50EF" w:rsidRPr="00BC2D78" w:rsidRDefault="006E50EF" w:rsidP="00C52666">
      <w:pPr>
        <w:rPr>
          <w:lang w:eastAsia="ja-JP"/>
        </w:rPr>
      </w:pPr>
    </w:p>
    <w:p w14:paraId="2E867DB0" w14:textId="77777777" w:rsidR="006E50EF" w:rsidRPr="00BC2D78" w:rsidRDefault="006E50EF" w:rsidP="00C52666">
      <w:pPr>
        <w:rPr>
          <w:lang w:eastAsia="ja-JP"/>
        </w:rPr>
      </w:pPr>
    </w:p>
    <w:p w14:paraId="78909F40" w14:textId="77777777" w:rsidR="006E50EF" w:rsidRPr="00BC2D78" w:rsidRDefault="006E50EF" w:rsidP="00C52666">
      <w:pPr>
        <w:rPr>
          <w:lang w:eastAsia="ja-JP"/>
        </w:rPr>
      </w:pPr>
      <w:r w:rsidRPr="00BC2D78">
        <w:rPr>
          <w:lang w:eastAsia="ja-JP"/>
        </w:rPr>
        <w:br w:type="page"/>
      </w:r>
    </w:p>
    <w:p w14:paraId="5F3A640B" w14:textId="77777777" w:rsidR="006E50EF" w:rsidRPr="00BC2D78" w:rsidRDefault="006E50EF" w:rsidP="00954B73">
      <w:pPr>
        <w:pStyle w:val="Heading2"/>
      </w:pPr>
      <w:bookmarkStart w:id="126" w:name="_Toc233710584"/>
      <w:bookmarkStart w:id="127" w:name="_Toc383775022"/>
      <w:bookmarkStart w:id="128" w:name="_Toc447195002"/>
      <w:r w:rsidRPr="00BC2D78">
        <w:lastRenderedPageBreak/>
        <w:t>Esophagectomy</w:t>
      </w:r>
      <w:r w:rsidRPr="00BC2D78">
        <w:rPr>
          <w:rFonts w:hint="eastAsia"/>
        </w:rPr>
        <w:t xml:space="preserve"> Measure References</w:t>
      </w:r>
      <w:bookmarkEnd w:id="126"/>
      <w:bookmarkEnd w:id="127"/>
      <w:bookmarkEnd w:id="128"/>
    </w:p>
    <w:p w14:paraId="5E1CD555" w14:textId="77777777" w:rsidR="006E50EF" w:rsidRDefault="006E50EF" w:rsidP="00C52666">
      <w:pPr>
        <w:rPr>
          <w:lang w:eastAsia="ja-JP"/>
        </w:rPr>
      </w:pPr>
    </w:p>
    <w:p w14:paraId="133107D5" w14:textId="77777777" w:rsidR="006E50EF" w:rsidRPr="00BC2D78" w:rsidRDefault="006E50EF" w:rsidP="00C52666">
      <w:pPr>
        <w:rPr>
          <w:lang w:eastAsia="ja-JP"/>
        </w:rPr>
      </w:pPr>
    </w:p>
    <w:p w14:paraId="5B0623B6" w14:textId="77777777" w:rsidR="006E50EF" w:rsidRPr="00BC2D78" w:rsidRDefault="006E50EF" w:rsidP="007A44CB">
      <w:pPr>
        <w:pStyle w:val="Heading3"/>
      </w:pPr>
      <w:bookmarkStart w:id="129" w:name="_Toc233710585"/>
      <w:bookmarkStart w:id="130" w:name="_Toc383775023"/>
      <w:bookmarkStart w:id="131" w:name="_Toc447195003"/>
      <w:bookmarkStart w:id="132" w:name="EsophVol"/>
      <w:r w:rsidRPr="00BC2D78">
        <w:t>Esophagectomy</w:t>
      </w:r>
      <w:r w:rsidRPr="00BC2D78">
        <w:rPr>
          <w:rFonts w:hint="eastAsia"/>
        </w:rPr>
        <w:t xml:space="preserve"> Volume Standard</w:t>
      </w:r>
      <w:bookmarkEnd w:id="129"/>
      <w:bookmarkEnd w:id="130"/>
      <w:bookmarkEnd w:id="131"/>
    </w:p>
    <w:bookmarkEnd w:id="132"/>
    <w:p w14:paraId="1594D2D7" w14:textId="77777777" w:rsidR="006E50EF" w:rsidRPr="00BC2D78" w:rsidRDefault="006E50EF" w:rsidP="00C52666"/>
    <w:p w14:paraId="09692DCB" w14:textId="77777777" w:rsidR="006E50EF" w:rsidRPr="00BC2D78" w:rsidRDefault="006E50EF" w:rsidP="00C52666">
      <w:r w:rsidRPr="00BC2D78">
        <w:t xml:space="preserve">For Esophagectomy, there are two sets of ICD-9-CM codes for counting patients for each of these procedures. The first set of codes is for counting </w:t>
      </w:r>
      <w:r w:rsidRPr="00BC2D78">
        <w:rPr>
          <w:u w:val="single"/>
        </w:rPr>
        <w:t>all</w:t>
      </w:r>
      <w:r w:rsidRPr="00BC2D78">
        <w:t xml:space="preserve"> patients who have had the procedure (Question #</w:t>
      </w:r>
      <w:r w:rsidR="005D3AC7">
        <w:t>2</w:t>
      </w:r>
      <w:r w:rsidRPr="00BC2D78">
        <w:t>).  The second set of codes for Esophagectomy are for counting patients who have had the procedure and also had a diagnosis of cancer (Question #</w:t>
      </w:r>
      <w:r w:rsidR="005D3AC7">
        <w:t>3</w:t>
      </w:r>
      <w:r w:rsidRPr="00BC2D78">
        <w:t xml:space="preserve">).  While it is expected that most procedures would be indicated as a principal procedure given their severity, if the procedure code is found in </w:t>
      </w:r>
      <w:r>
        <w:t>any</w:t>
      </w:r>
      <w:r w:rsidRPr="00BC2D78">
        <w:t xml:space="preserve"> position, the patient can be counted if the code qualifies according to the definition.</w:t>
      </w:r>
    </w:p>
    <w:p w14:paraId="230E7441" w14:textId="77777777" w:rsidR="006E50EF" w:rsidRPr="00BC2D78" w:rsidRDefault="006E50EF" w:rsidP="00C52666">
      <w:pPr>
        <w:rPr>
          <w:i/>
          <w:lang w:eastAsia="ja-JP"/>
        </w:rPr>
      </w:pPr>
    </w:p>
    <w:p w14:paraId="7C8E9B3B" w14:textId="77777777" w:rsidR="006E50EF" w:rsidRPr="00BC2D78" w:rsidRDefault="006E50EF" w:rsidP="00C52666">
      <w:pPr>
        <w:rPr>
          <w:i/>
          <w:color w:val="000000"/>
        </w:rPr>
      </w:pPr>
      <w:r w:rsidRPr="00BC2D78">
        <w:rPr>
          <w:i/>
          <w:color w:val="000000"/>
        </w:rPr>
        <w:t xml:space="preserve">Use only ICD-9-CM codes as indicated </w:t>
      </w:r>
      <w:r w:rsidRPr="00BC2D78">
        <w:rPr>
          <w:rFonts w:hint="eastAsia"/>
          <w:i/>
          <w:color w:val="000000"/>
          <w:lang w:eastAsia="ja-JP"/>
        </w:rPr>
        <w:t>in the each specification</w:t>
      </w:r>
      <w:r w:rsidRPr="00BC2D78">
        <w:rPr>
          <w:i/>
          <w:color w:val="000000"/>
        </w:rPr>
        <w:t xml:space="preserve">. When calculating hospital volumes, count the number of </w:t>
      </w:r>
      <w:r w:rsidRPr="00BC2D78">
        <w:rPr>
          <w:b/>
          <w:i/>
          <w:color w:val="000000"/>
        </w:rPr>
        <w:t>patients</w:t>
      </w:r>
      <w:r w:rsidRPr="00BC2D78">
        <w:rPr>
          <w:i/>
          <w:color w:val="000000"/>
        </w:rPr>
        <w:t xml:space="preserve"> with any one or more of the specified procedure codes for that EBHR procedure, subject to the other inclusion/exclusion criteria below. Patient age restrictions apply to all procedures. Additionally, presence or absence of certain diagnosis codes may further determine whether the patient qualifies to be counted.</w:t>
      </w:r>
    </w:p>
    <w:p w14:paraId="05E61A6D" w14:textId="77777777" w:rsidR="006E50EF" w:rsidRPr="00BC2D78" w:rsidRDefault="006E50EF" w:rsidP="00C52666">
      <w:pPr>
        <w:rPr>
          <w:lang w:eastAsia="ja-JP"/>
        </w:rPr>
      </w:pPr>
      <w:r w:rsidRPr="00BC2D78">
        <w:rPr>
          <w:rFonts w:hint="eastAsia"/>
          <w:lang w:eastAsia="ja-JP"/>
        </w:rPr>
        <w:t xml:space="preserve"> </w:t>
      </w:r>
    </w:p>
    <w:p w14:paraId="679081F7" w14:textId="77777777" w:rsidR="006E50EF" w:rsidRPr="00BC2D78" w:rsidRDefault="006E50EF" w:rsidP="00C52666">
      <w:r w:rsidRPr="00BC2D78">
        <w:rPr>
          <w:rFonts w:hint="eastAsia"/>
          <w:lang w:eastAsia="ja-JP"/>
        </w:rPr>
        <w:t>T</w:t>
      </w:r>
      <w:r w:rsidRPr="00BC2D78">
        <w:t xml:space="preserve">he count for the volume measures can include emergent cases as well as “elective” scheduled cases. </w:t>
      </w:r>
    </w:p>
    <w:p w14:paraId="2DD6CDAD" w14:textId="77777777" w:rsidR="006E50EF" w:rsidRDefault="006E50EF" w:rsidP="00C52666">
      <w:pPr>
        <w:rPr>
          <w:b/>
        </w:rPr>
      </w:pPr>
    </w:p>
    <w:p w14:paraId="249D43BC" w14:textId="77777777" w:rsidR="006E50EF" w:rsidRPr="005B7CB8" w:rsidRDefault="006E50EF" w:rsidP="005B7CB8">
      <w:pPr>
        <w:pStyle w:val="Heading44"/>
      </w:pPr>
    </w:p>
    <w:p w14:paraId="403C4DA0" w14:textId="77777777" w:rsidR="006E50EF" w:rsidRPr="005B7CB8" w:rsidRDefault="00E445CB" w:rsidP="005B7CB8">
      <w:pPr>
        <w:pStyle w:val="Heading44"/>
      </w:pPr>
      <w:bookmarkStart w:id="133" w:name="_Toc383775024"/>
      <w:r w:rsidRPr="005B7CB8">
        <w:rPr>
          <w:rFonts w:hint="eastAsia"/>
        </w:rPr>
        <w:t>Q</w:t>
      </w:r>
      <w:r w:rsidRPr="005B7CB8">
        <w:t xml:space="preserve">uestion </w:t>
      </w:r>
      <w:r w:rsidR="000A5D6B" w:rsidRPr="005B7CB8">
        <w:t>#</w:t>
      </w:r>
      <w:r w:rsidRPr="005B7CB8">
        <w:t>2:</w:t>
      </w:r>
      <w:r w:rsidR="006E50EF" w:rsidRPr="005B7CB8">
        <w:rPr>
          <w:rFonts w:hint="eastAsia"/>
        </w:rPr>
        <w:t xml:space="preserve"> </w:t>
      </w:r>
      <w:r w:rsidR="006E50EF" w:rsidRPr="005B7CB8">
        <w:t>All patients undergoing procedure</w:t>
      </w:r>
      <w:bookmarkEnd w:id="133"/>
    </w:p>
    <w:p w14:paraId="647AD428" w14:textId="77777777" w:rsidR="006E50EF" w:rsidRPr="00BC2D78" w:rsidRDefault="00E0722D" w:rsidP="00C52666">
      <w:r>
        <w:rPr>
          <w:b/>
        </w:rPr>
        <w:br/>
      </w:r>
      <w:r w:rsidR="006E50EF" w:rsidRPr="00BC2D78">
        <w:rPr>
          <w:b/>
        </w:rPr>
        <w:t>Source</w:t>
      </w:r>
      <w:r w:rsidR="006E50EF" w:rsidRPr="00BC2D78">
        <w:t>:  The Leapfrog Group</w:t>
      </w:r>
    </w:p>
    <w:p w14:paraId="5729E4FC" w14:textId="77777777" w:rsidR="006E50EF" w:rsidRPr="00BC2D78" w:rsidRDefault="006E50EF" w:rsidP="00C52666"/>
    <w:p w14:paraId="7D428B4F" w14:textId="77777777" w:rsidR="000A5D6B" w:rsidRPr="00BC2D78" w:rsidRDefault="000A5D6B" w:rsidP="000A5D6B">
      <w:r w:rsidRPr="00BC2D78">
        <w:t>Number of patients</w:t>
      </w:r>
      <w:r>
        <w:t>, age 18 years and older,</w:t>
      </w:r>
      <w:r w:rsidRPr="00BC2D78">
        <w:t xml:space="preserve"> discharged with </w:t>
      </w:r>
      <w:r>
        <w:t xml:space="preserve">the following </w:t>
      </w:r>
      <w:r w:rsidRPr="00BC2D78">
        <w:t xml:space="preserve">ICD-9-CM codes </w:t>
      </w:r>
      <w:r>
        <w:t>in any procedure field:</w:t>
      </w:r>
    </w:p>
    <w:p w14:paraId="7CE747E3" w14:textId="77777777" w:rsidR="006E50EF" w:rsidRPr="00BC2D78" w:rsidRDefault="006E50EF" w:rsidP="00C52666"/>
    <w:p w14:paraId="4FBDC8C6" w14:textId="77777777" w:rsidR="006E50EF" w:rsidRPr="000A5D6B" w:rsidRDefault="006E50EF" w:rsidP="00C52666">
      <w:pPr>
        <w:rPr>
          <w:b/>
        </w:rPr>
      </w:pPr>
      <w:r w:rsidRPr="000A5D6B">
        <w:rPr>
          <w:b/>
        </w:rPr>
        <w:t>ICD-9-CM esophageal resection procedure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8"/>
      </w:tblGrid>
      <w:tr w:rsidR="006E50EF" w:rsidRPr="00BC2D78" w14:paraId="27B1964B" w14:textId="77777777" w:rsidTr="005D3AC7">
        <w:tc>
          <w:tcPr>
            <w:tcW w:w="1008" w:type="dxa"/>
          </w:tcPr>
          <w:p w14:paraId="3ECC30C4" w14:textId="77777777" w:rsidR="006E50EF" w:rsidRDefault="006E50EF" w:rsidP="0070197E">
            <w:r>
              <w:t>42.4</w:t>
            </w:r>
          </w:p>
          <w:p w14:paraId="3A77AB11" w14:textId="77777777" w:rsidR="006E50EF" w:rsidRPr="00BC2D78" w:rsidRDefault="006E50EF" w:rsidP="0070197E">
            <w:r w:rsidRPr="00BC2D78">
              <w:t>42.4</w:t>
            </w:r>
            <w:r>
              <w:t>0</w:t>
            </w:r>
          </w:p>
        </w:tc>
        <w:tc>
          <w:tcPr>
            <w:tcW w:w="8568" w:type="dxa"/>
          </w:tcPr>
          <w:p w14:paraId="1BEA792E" w14:textId="77777777" w:rsidR="006E50EF" w:rsidRDefault="006E50EF" w:rsidP="0070197E">
            <w:r>
              <w:rPr>
                <w:shd w:val="clear" w:color="auto" w:fill="FFFFFF"/>
              </w:rPr>
              <w:t>Excision of esophagus</w:t>
            </w:r>
          </w:p>
          <w:p w14:paraId="0D379090" w14:textId="77777777" w:rsidR="006E50EF" w:rsidRPr="00BC2D78" w:rsidRDefault="006E50EF" w:rsidP="0070197E">
            <w:r w:rsidRPr="00BC2D78">
              <w:t>Esophagectomy, not otherwise specified</w:t>
            </w:r>
          </w:p>
        </w:tc>
      </w:tr>
      <w:tr w:rsidR="006E50EF" w:rsidRPr="00BC2D78" w14:paraId="2CC2BE7E" w14:textId="77777777" w:rsidTr="005D3AC7">
        <w:tc>
          <w:tcPr>
            <w:tcW w:w="1008" w:type="dxa"/>
          </w:tcPr>
          <w:p w14:paraId="62DF74A4" w14:textId="77777777" w:rsidR="006E50EF" w:rsidRPr="00BC2D78" w:rsidRDefault="006E50EF" w:rsidP="0070197E">
            <w:r w:rsidRPr="00BC2D78">
              <w:t>42.41</w:t>
            </w:r>
          </w:p>
        </w:tc>
        <w:tc>
          <w:tcPr>
            <w:tcW w:w="8568" w:type="dxa"/>
          </w:tcPr>
          <w:p w14:paraId="318A96AA" w14:textId="77777777" w:rsidR="006E50EF" w:rsidRPr="00BC2D78" w:rsidRDefault="006E50EF" w:rsidP="0070197E">
            <w:r w:rsidRPr="00BC2D78">
              <w:t>Partial esophagectomy</w:t>
            </w:r>
          </w:p>
        </w:tc>
      </w:tr>
      <w:tr w:rsidR="006E50EF" w:rsidRPr="00BC2D78" w14:paraId="0DD1F7E3" w14:textId="77777777" w:rsidTr="005D3AC7">
        <w:tc>
          <w:tcPr>
            <w:tcW w:w="1008" w:type="dxa"/>
          </w:tcPr>
          <w:p w14:paraId="4612AD3B" w14:textId="77777777" w:rsidR="006E50EF" w:rsidRPr="00BC2D78" w:rsidRDefault="006E50EF" w:rsidP="0070197E">
            <w:r w:rsidRPr="00BC2D78">
              <w:t>42.42</w:t>
            </w:r>
          </w:p>
        </w:tc>
        <w:tc>
          <w:tcPr>
            <w:tcW w:w="8568" w:type="dxa"/>
          </w:tcPr>
          <w:p w14:paraId="558C98E2" w14:textId="77777777" w:rsidR="006E50EF" w:rsidRPr="00BC2D78" w:rsidRDefault="006E50EF" w:rsidP="0070197E">
            <w:r w:rsidRPr="00BC2D78">
              <w:t>Total esophagectomy</w:t>
            </w:r>
          </w:p>
        </w:tc>
      </w:tr>
      <w:tr w:rsidR="006E50EF" w:rsidRPr="00BC2D78" w14:paraId="0BF768CE" w14:textId="77777777" w:rsidTr="005D3AC7">
        <w:tc>
          <w:tcPr>
            <w:tcW w:w="1008" w:type="dxa"/>
          </w:tcPr>
          <w:p w14:paraId="4B1F7484" w14:textId="77777777" w:rsidR="006E50EF" w:rsidRPr="00BC2D78" w:rsidRDefault="006E50EF" w:rsidP="0070197E">
            <w:r w:rsidRPr="00BC2D78">
              <w:t>43.99</w:t>
            </w:r>
          </w:p>
        </w:tc>
        <w:tc>
          <w:tcPr>
            <w:tcW w:w="8568" w:type="dxa"/>
          </w:tcPr>
          <w:p w14:paraId="10C5B683" w14:textId="77777777" w:rsidR="006E50EF" w:rsidRPr="00BC2D78" w:rsidRDefault="006E50EF" w:rsidP="0070197E">
            <w:pPr>
              <w:rPr>
                <w:rFonts w:cs="Arial"/>
              </w:rPr>
            </w:pPr>
            <w:r w:rsidRPr="00BC2D78">
              <w:rPr>
                <w:rFonts w:cs="Arial"/>
                <w:bCs/>
              </w:rPr>
              <w:t>Other total gastrectomy</w:t>
            </w:r>
          </w:p>
        </w:tc>
      </w:tr>
    </w:tbl>
    <w:p w14:paraId="2D7C5691" w14:textId="77777777" w:rsidR="006E50EF" w:rsidRDefault="006E50EF" w:rsidP="00C52666">
      <w:pPr>
        <w:rPr>
          <w:b/>
        </w:rPr>
      </w:pPr>
    </w:p>
    <w:p w14:paraId="1611C734" w14:textId="77777777" w:rsidR="00E0722D" w:rsidRPr="00BC2D78" w:rsidRDefault="00E0722D" w:rsidP="00C52666">
      <w:pPr>
        <w:rPr>
          <w:b/>
        </w:rPr>
      </w:pPr>
    </w:p>
    <w:p w14:paraId="4313D727" w14:textId="77777777" w:rsidR="006E50EF" w:rsidRPr="005B7CB8" w:rsidRDefault="00E445CB" w:rsidP="005B7CB8">
      <w:pPr>
        <w:pStyle w:val="Heading44"/>
      </w:pPr>
      <w:bookmarkStart w:id="134" w:name="_Toc383775025"/>
      <w:r w:rsidRPr="005B7CB8">
        <w:rPr>
          <w:rFonts w:hint="eastAsia"/>
        </w:rPr>
        <w:t>Q</w:t>
      </w:r>
      <w:r w:rsidRPr="005B7CB8">
        <w:t xml:space="preserve">uestion </w:t>
      </w:r>
      <w:r w:rsidR="000A5D6B" w:rsidRPr="005B7CB8">
        <w:t>#</w:t>
      </w:r>
      <w:r w:rsidRPr="005B7CB8">
        <w:t>3</w:t>
      </w:r>
      <w:r w:rsidR="006E50EF" w:rsidRPr="005B7CB8">
        <w:rPr>
          <w:rFonts w:hint="eastAsia"/>
        </w:rPr>
        <w:t xml:space="preserve">: </w:t>
      </w:r>
      <w:r w:rsidR="006E50EF" w:rsidRPr="005B7CB8">
        <w:t>Select patients in Question #</w:t>
      </w:r>
      <w:r w:rsidR="005D3AC7" w:rsidRPr="005B7CB8">
        <w:t>2</w:t>
      </w:r>
      <w:r w:rsidR="006E50EF" w:rsidRPr="005B7CB8">
        <w:t xml:space="preserve"> with a diagnosis of esophageal cancer</w:t>
      </w:r>
      <w:bookmarkEnd w:id="134"/>
    </w:p>
    <w:p w14:paraId="6B31D506" w14:textId="77777777" w:rsidR="006E50EF" w:rsidRPr="00BC2D78" w:rsidRDefault="00E0722D" w:rsidP="00C52666">
      <w:r>
        <w:rPr>
          <w:b/>
        </w:rPr>
        <w:br/>
      </w:r>
      <w:r w:rsidR="006E50EF" w:rsidRPr="00BC2D78">
        <w:rPr>
          <w:b/>
        </w:rPr>
        <w:t>Source</w:t>
      </w:r>
      <w:r w:rsidR="006E50EF" w:rsidRPr="00BC2D78">
        <w:t>:  The Leapfrog Group</w:t>
      </w:r>
    </w:p>
    <w:p w14:paraId="71C6298F" w14:textId="77777777" w:rsidR="006E50EF" w:rsidRPr="00BC2D78" w:rsidRDefault="006E50EF" w:rsidP="00C52666">
      <w:pPr>
        <w:rPr>
          <w:b/>
        </w:rPr>
      </w:pPr>
    </w:p>
    <w:p w14:paraId="5A353FD2" w14:textId="77777777" w:rsidR="006E50EF" w:rsidRPr="00BC2D78" w:rsidRDefault="006E50EF" w:rsidP="00C52666">
      <w:r w:rsidRPr="00BC2D78">
        <w:t>Number of patients identified in Question #</w:t>
      </w:r>
      <w:r w:rsidR="005D3AC7">
        <w:t>2</w:t>
      </w:r>
      <w:r w:rsidRPr="00BC2D78">
        <w:t xml:space="preserve"> that also had an ICD-9-</w:t>
      </w:r>
      <w:r w:rsidR="000A5D6B">
        <w:t>CM diagnosis code of:</w:t>
      </w:r>
    </w:p>
    <w:p w14:paraId="47DE3248" w14:textId="77777777" w:rsidR="006E50EF" w:rsidRPr="00BC2D78" w:rsidRDefault="006E50EF" w:rsidP="00C52666"/>
    <w:p w14:paraId="323BC993" w14:textId="77777777" w:rsidR="006E50EF" w:rsidRPr="000A5D6B" w:rsidRDefault="006E50EF" w:rsidP="00C52666">
      <w:pPr>
        <w:rPr>
          <w:b/>
          <w:lang w:val="fr-FR"/>
        </w:rPr>
      </w:pPr>
      <w:r w:rsidRPr="000A5D6B">
        <w:rPr>
          <w:b/>
          <w:lang w:val="fr-FR"/>
        </w:rPr>
        <w:t>ICD-9-CM esophageal cancer diagnosis codes: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8"/>
      </w:tblGrid>
      <w:tr w:rsidR="006E50EF" w:rsidRPr="00BC2D78" w14:paraId="04DDFD9F" w14:textId="77777777" w:rsidTr="005D3AC7">
        <w:tc>
          <w:tcPr>
            <w:tcW w:w="1008" w:type="dxa"/>
          </w:tcPr>
          <w:p w14:paraId="3AB0E8F0" w14:textId="77777777" w:rsidR="006E50EF" w:rsidRPr="00BC2D78" w:rsidRDefault="006E50EF" w:rsidP="0070197E">
            <w:r w:rsidRPr="00BC2D78">
              <w:t>150.0</w:t>
            </w:r>
          </w:p>
        </w:tc>
        <w:tc>
          <w:tcPr>
            <w:tcW w:w="8568" w:type="dxa"/>
          </w:tcPr>
          <w:p w14:paraId="2FE5258A" w14:textId="77777777" w:rsidR="006E50EF" w:rsidRPr="00BC2D78" w:rsidRDefault="006E50EF" w:rsidP="0070197E">
            <w:r w:rsidRPr="00BC2D78">
              <w:t>Malignant neoplasm of cervical esophagus</w:t>
            </w:r>
          </w:p>
        </w:tc>
      </w:tr>
      <w:tr w:rsidR="006E50EF" w:rsidRPr="00BC2D78" w14:paraId="06BC0D0A" w14:textId="77777777" w:rsidTr="005D3AC7">
        <w:tc>
          <w:tcPr>
            <w:tcW w:w="1008" w:type="dxa"/>
          </w:tcPr>
          <w:p w14:paraId="5357721C" w14:textId="77777777" w:rsidR="006E50EF" w:rsidRPr="00BC2D78" w:rsidRDefault="006E50EF" w:rsidP="0070197E">
            <w:r w:rsidRPr="00BC2D78">
              <w:t>150.1</w:t>
            </w:r>
          </w:p>
        </w:tc>
        <w:tc>
          <w:tcPr>
            <w:tcW w:w="8568" w:type="dxa"/>
          </w:tcPr>
          <w:p w14:paraId="5CC18299" w14:textId="77777777" w:rsidR="006E50EF" w:rsidRPr="00BC2D78" w:rsidRDefault="006E50EF" w:rsidP="0070197E">
            <w:r w:rsidRPr="00BC2D78">
              <w:t>Malignant neoplasm of thoracic esophagus</w:t>
            </w:r>
          </w:p>
        </w:tc>
      </w:tr>
      <w:tr w:rsidR="006E50EF" w:rsidRPr="00BC2D78" w14:paraId="142E3224" w14:textId="77777777" w:rsidTr="005D3AC7">
        <w:tc>
          <w:tcPr>
            <w:tcW w:w="1008" w:type="dxa"/>
          </w:tcPr>
          <w:p w14:paraId="774CE9DC" w14:textId="77777777" w:rsidR="006E50EF" w:rsidRPr="00BC2D78" w:rsidRDefault="006E50EF" w:rsidP="0070197E">
            <w:r w:rsidRPr="00BC2D78">
              <w:t>150.2</w:t>
            </w:r>
          </w:p>
        </w:tc>
        <w:tc>
          <w:tcPr>
            <w:tcW w:w="8568" w:type="dxa"/>
          </w:tcPr>
          <w:p w14:paraId="5CB483B9" w14:textId="77777777" w:rsidR="006E50EF" w:rsidRPr="00BC2D78" w:rsidRDefault="006E50EF" w:rsidP="0070197E">
            <w:r w:rsidRPr="00BC2D78">
              <w:t>Malignant neoplasm of abdominal esophagus</w:t>
            </w:r>
          </w:p>
        </w:tc>
      </w:tr>
      <w:tr w:rsidR="006E50EF" w:rsidRPr="00BC2D78" w14:paraId="680343BB" w14:textId="77777777" w:rsidTr="005D3AC7">
        <w:tc>
          <w:tcPr>
            <w:tcW w:w="1008" w:type="dxa"/>
          </w:tcPr>
          <w:p w14:paraId="4B465210" w14:textId="77777777" w:rsidR="006E50EF" w:rsidRPr="00BC2D78" w:rsidRDefault="006E50EF" w:rsidP="0070197E">
            <w:r w:rsidRPr="00BC2D78">
              <w:t>150.3</w:t>
            </w:r>
          </w:p>
        </w:tc>
        <w:tc>
          <w:tcPr>
            <w:tcW w:w="8568" w:type="dxa"/>
          </w:tcPr>
          <w:p w14:paraId="63C7187C" w14:textId="77777777" w:rsidR="006E50EF" w:rsidRPr="00BC2D78" w:rsidRDefault="006E50EF" w:rsidP="0070197E">
            <w:pPr>
              <w:rPr>
                <w:rFonts w:cs="Arial"/>
              </w:rPr>
            </w:pPr>
            <w:r w:rsidRPr="00BC2D78">
              <w:t>Malignant neoplasm of upper third of esophagus</w:t>
            </w:r>
          </w:p>
        </w:tc>
      </w:tr>
      <w:tr w:rsidR="006E50EF" w:rsidRPr="00BC2D78" w14:paraId="7B7BF418" w14:textId="77777777" w:rsidTr="005D3AC7">
        <w:tc>
          <w:tcPr>
            <w:tcW w:w="1008" w:type="dxa"/>
          </w:tcPr>
          <w:p w14:paraId="604A5258" w14:textId="77777777" w:rsidR="006E50EF" w:rsidRPr="00BC2D78" w:rsidRDefault="006E50EF" w:rsidP="0070197E">
            <w:r w:rsidRPr="00BC2D78">
              <w:t>150.4</w:t>
            </w:r>
          </w:p>
        </w:tc>
        <w:tc>
          <w:tcPr>
            <w:tcW w:w="8568" w:type="dxa"/>
          </w:tcPr>
          <w:p w14:paraId="1E45EC03" w14:textId="77777777" w:rsidR="006E50EF" w:rsidRPr="00BC2D78" w:rsidRDefault="006E50EF" w:rsidP="0070197E">
            <w:pPr>
              <w:rPr>
                <w:rFonts w:cs="Arial"/>
                <w:bCs/>
              </w:rPr>
            </w:pPr>
            <w:r w:rsidRPr="00BC2D78">
              <w:t>Malignant neoplasm of middle third of esophagus</w:t>
            </w:r>
          </w:p>
        </w:tc>
      </w:tr>
      <w:tr w:rsidR="006E50EF" w:rsidRPr="00BC2D78" w14:paraId="15DE3FE2" w14:textId="77777777" w:rsidTr="005D3AC7">
        <w:tc>
          <w:tcPr>
            <w:tcW w:w="1008" w:type="dxa"/>
          </w:tcPr>
          <w:p w14:paraId="5D504815" w14:textId="77777777" w:rsidR="006E50EF" w:rsidRPr="00BC2D78" w:rsidRDefault="006E50EF" w:rsidP="0070197E">
            <w:r w:rsidRPr="00BC2D78">
              <w:t>150.5</w:t>
            </w:r>
          </w:p>
        </w:tc>
        <w:tc>
          <w:tcPr>
            <w:tcW w:w="8568" w:type="dxa"/>
          </w:tcPr>
          <w:p w14:paraId="6BEA4822" w14:textId="77777777" w:rsidR="006E50EF" w:rsidRPr="00BC2D78" w:rsidRDefault="006E50EF" w:rsidP="0070197E">
            <w:pPr>
              <w:rPr>
                <w:rFonts w:cs="Arial"/>
                <w:bCs/>
              </w:rPr>
            </w:pPr>
            <w:r w:rsidRPr="00BC2D78">
              <w:t>Malignant neoplasm of lower third of esophagus</w:t>
            </w:r>
          </w:p>
        </w:tc>
      </w:tr>
      <w:tr w:rsidR="006E50EF" w:rsidRPr="00BC2D78" w14:paraId="01DB7056" w14:textId="77777777" w:rsidTr="005D3AC7">
        <w:tc>
          <w:tcPr>
            <w:tcW w:w="1008" w:type="dxa"/>
          </w:tcPr>
          <w:p w14:paraId="0A457A93" w14:textId="77777777" w:rsidR="006E50EF" w:rsidRPr="00BC2D78" w:rsidRDefault="006E50EF" w:rsidP="0070197E">
            <w:r w:rsidRPr="00BC2D78">
              <w:t>150.8</w:t>
            </w:r>
          </w:p>
        </w:tc>
        <w:tc>
          <w:tcPr>
            <w:tcW w:w="8568" w:type="dxa"/>
          </w:tcPr>
          <w:p w14:paraId="267C1918" w14:textId="77777777" w:rsidR="006E50EF" w:rsidRPr="00BC2D78" w:rsidRDefault="006E50EF" w:rsidP="0070197E">
            <w:pPr>
              <w:rPr>
                <w:rFonts w:cs="Arial"/>
                <w:bCs/>
              </w:rPr>
            </w:pPr>
            <w:r w:rsidRPr="00BC2D78">
              <w:t>Malignant neoplasm of other specified part of esophagus</w:t>
            </w:r>
          </w:p>
        </w:tc>
      </w:tr>
      <w:tr w:rsidR="006E50EF" w:rsidRPr="00BC2D78" w14:paraId="51D2918A" w14:textId="77777777" w:rsidTr="005D3AC7">
        <w:tc>
          <w:tcPr>
            <w:tcW w:w="1008" w:type="dxa"/>
          </w:tcPr>
          <w:p w14:paraId="5A7132B6" w14:textId="77777777" w:rsidR="006E50EF" w:rsidRPr="00BC2D78" w:rsidRDefault="006E50EF" w:rsidP="0070197E">
            <w:r w:rsidRPr="00BC2D78">
              <w:t>150.9</w:t>
            </w:r>
          </w:p>
        </w:tc>
        <w:tc>
          <w:tcPr>
            <w:tcW w:w="8568" w:type="dxa"/>
          </w:tcPr>
          <w:p w14:paraId="43B3550C" w14:textId="77777777" w:rsidR="006E50EF" w:rsidRPr="00BC2D78" w:rsidRDefault="006E50EF" w:rsidP="0070197E">
            <w:pPr>
              <w:rPr>
                <w:rFonts w:cs="Arial"/>
                <w:bCs/>
              </w:rPr>
            </w:pPr>
            <w:r w:rsidRPr="00BC2D78">
              <w:t>Malignant neoplasm of esophagus unspecified site</w:t>
            </w:r>
          </w:p>
        </w:tc>
      </w:tr>
      <w:tr w:rsidR="006E50EF" w:rsidRPr="00BC2D78" w14:paraId="0315F395" w14:textId="77777777" w:rsidTr="005D3AC7">
        <w:tc>
          <w:tcPr>
            <w:tcW w:w="1008" w:type="dxa"/>
          </w:tcPr>
          <w:p w14:paraId="16262F5B" w14:textId="77777777" w:rsidR="006E50EF" w:rsidRPr="00BC2D78" w:rsidRDefault="006E50EF" w:rsidP="0070197E">
            <w:r w:rsidRPr="00BC2D78">
              <w:t>151.0</w:t>
            </w:r>
          </w:p>
        </w:tc>
        <w:tc>
          <w:tcPr>
            <w:tcW w:w="8568" w:type="dxa"/>
          </w:tcPr>
          <w:p w14:paraId="51F36FD4" w14:textId="77777777" w:rsidR="006E50EF" w:rsidRPr="00BC2D78" w:rsidRDefault="006E50EF" w:rsidP="0070197E">
            <w:r w:rsidRPr="00BC2D78">
              <w:rPr>
                <w:rFonts w:cs="Arial"/>
              </w:rPr>
              <w:t>Malignant neoplasm of cardio-esophageal junction</w:t>
            </w:r>
          </w:p>
        </w:tc>
      </w:tr>
    </w:tbl>
    <w:p w14:paraId="7C2E4D41" w14:textId="77777777" w:rsidR="006E50EF" w:rsidRDefault="006E50EF">
      <w:pPr>
        <w:rPr>
          <w:lang w:eastAsia="ja-JP"/>
        </w:rPr>
      </w:pPr>
    </w:p>
    <w:p w14:paraId="1756A450" w14:textId="77777777" w:rsidR="006E50EF" w:rsidRDefault="006E50EF">
      <w:pPr>
        <w:rPr>
          <w:lang w:eastAsia="ja-JP"/>
        </w:rPr>
      </w:pPr>
    </w:p>
    <w:p w14:paraId="71EA589E" w14:textId="77777777" w:rsidR="00920EF6" w:rsidRDefault="00920EF6" w:rsidP="00FE54C0">
      <w:pPr>
        <w:pStyle w:val="SectionHeader"/>
        <w:rPr>
          <w:color w:val="A6A6A6" w:themeColor="background1" w:themeShade="A6"/>
        </w:rPr>
        <w:sectPr w:rsidR="00920EF6" w:rsidSect="008733FC">
          <w:headerReference w:type="default" r:id="rId74"/>
          <w:endnotePr>
            <w:numFmt w:val="decimal"/>
          </w:endnotePr>
          <w:type w:val="continuous"/>
          <w:pgSz w:w="12240" w:h="15840"/>
          <w:pgMar w:top="1080" w:right="1440" w:bottom="1080" w:left="1440" w:header="720" w:footer="720" w:gutter="0"/>
          <w:cols w:space="720"/>
          <w:docGrid w:linePitch="272"/>
        </w:sectPr>
      </w:pPr>
      <w:bookmarkStart w:id="135" w:name="_Toc414267243"/>
    </w:p>
    <w:p w14:paraId="46569125" w14:textId="77777777" w:rsidR="00C524A2" w:rsidRDefault="00C524A2" w:rsidP="00FE54C0">
      <w:pPr>
        <w:pStyle w:val="SectionHeader"/>
        <w:rPr>
          <w:color w:val="A6A6A6" w:themeColor="background1" w:themeShade="A6"/>
        </w:rPr>
      </w:pPr>
    </w:p>
    <w:p w14:paraId="020B1A14" w14:textId="77777777" w:rsidR="006E50EF" w:rsidRDefault="00573AD5" w:rsidP="00FE54C0">
      <w:pPr>
        <w:pStyle w:val="SectionHeader"/>
        <w:rPr>
          <w:color w:val="A6A6A6" w:themeColor="background1" w:themeShade="A6"/>
        </w:rPr>
      </w:pPr>
      <w:bookmarkStart w:id="136" w:name="_Toc447195004"/>
      <w:r>
        <w:rPr>
          <w:color w:val="A6A6A6" w:themeColor="background1" w:themeShade="A6"/>
        </w:rPr>
        <w:t>Page Intentionally Left Blank</w:t>
      </w:r>
      <w:bookmarkEnd w:id="135"/>
      <w:bookmarkEnd w:id="136"/>
    </w:p>
    <w:p w14:paraId="7EF41860" w14:textId="77777777" w:rsidR="00573AD5" w:rsidRDefault="00573AD5">
      <w:pPr>
        <w:rPr>
          <w:b/>
          <w:snapToGrid w:val="0"/>
          <w:color w:val="A6A6A6" w:themeColor="background1" w:themeShade="A6"/>
          <w:sz w:val="40"/>
          <w:szCs w:val="40"/>
          <w:lang w:eastAsia="ja-JP"/>
        </w:rPr>
      </w:pPr>
      <w:r>
        <w:rPr>
          <w:color w:val="A6A6A6" w:themeColor="background1" w:themeShade="A6"/>
        </w:rPr>
        <w:br w:type="page"/>
      </w:r>
    </w:p>
    <w:p w14:paraId="75581409" w14:textId="77777777" w:rsidR="00920EF6" w:rsidRDefault="00920EF6" w:rsidP="00FE54C0">
      <w:pPr>
        <w:pStyle w:val="SectionHeader"/>
        <w:rPr>
          <w:color w:val="A6A6A6" w:themeColor="background1" w:themeShade="A6"/>
        </w:rPr>
        <w:sectPr w:rsidR="00920EF6" w:rsidSect="008733FC">
          <w:headerReference w:type="default" r:id="rId75"/>
          <w:endnotePr>
            <w:numFmt w:val="decimal"/>
          </w:endnotePr>
          <w:type w:val="continuous"/>
          <w:pgSz w:w="12240" w:h="15840"/>
          <w:pgMar w:top="1080" w:right="1440" w:bottom="1080" w:left="1440" w:header="720" w:footer="720" w:gutter="0"/>
          <w:cols w:space="720"/>
          <w:docGrid w:linePitch="272"/>
        </w:sectPr>
      </w:pPr>
    </w:p>
    <w:p w14:paraId="4F058319" w14:textId="77777777" w:rsidR="00573AD5" w:rsidRPr="00573AD5" w:rsidRDefault="00573AD5" w:rsidP="00FE54C0">
      <w:pPr>
        <w:pStyle w:val="SectionHeader"/>
        <w:rPr>
          <w:color w:val="A6A6A6" w:themeColor="background1" w:themeShade="A6"/>
        </w:rPr>
      </w:pPr>
    </w:p>
    <w:p w14:paraId="21832A3B" w14:textId="77777777" w:rsidR="006E50EF" w:rsidRDefault="006E50EF" w:rsidP="00FE54C0">
      <w:pPr>
        <w:pStyle w:val="SectionHeader"/>
      </w:pPr>
    </w:p>
    <w:p w14:paraId="3FF7CC3C" w14:textId="77777777" w:rsidR="006E50EF" w:rsidRDefault="006E50EF" w:rsidP="00FE54C0">
      <w:pPr>
        <w:pStyle w:val="SectionHeader"/>
      </w:pPr>
    </w:p>
    <w:p w14:paraId="2062F97C" w14:textId="77777777" w:rsidR="006E50EF" w:rsidRDefault="006E50EF" w:rsidP="00FE54C0">
      <w:pPr>
        <w:pStyle w:val="SectionHeader"/>
      </w:pPr>
    </w:p>
    <w:p w14:paraId="1009BBCD" w14:textId="77777777" w:rsidR="006E50EF" w:rsidRDefault="006E50EF" w:rsidP="00FE54C0">
      <w:pPr>
        <w:pStyle w:val="SectionHeader"/>
      </w:pPr>
    </w:p>
    <w:p w14:paraId="60767253" w14:textId="77777777" w:rsidR="006E50EF" w:rsidRDefault="006E50EF" w:rsidP="00FE54C0">
      <w:pPr>
        <w:pStyle w:val="SectionHeader"/>
      </w:pPr>
    </w:p>
    <w:p w14:paraId="3B0CC59A" w14:textId="77777777" w:rsidR="006E50EF" w:rsidRDefault="006E50EF" w:rsidP="00FE54C0">
      <w:pPr>
        <w:pStyle w:val="SectionHeader"/>
      </w:pPr>
    </w:p>
    <w:p w14:paraId="74056A8D" w14:textId="77777777" w:rsidR="006E50EF" w:rsidRDefault="006E50EF" w:rsidP="00FE54C0">
      <w:pPr>
        <w:pStyle w:val="SectionHeader"/>
      </w:pPr>
    </w:p>
    <w:p w14:paraId="0ED5999D" w14:textId="77777777" w:rsidR="006E50EF" w:rsidRDefault="006E50EF" w:rsidP="00FE54C0">
      <w:pPr>
        <w:pStyle w:val="SectionHeader"/>
      </w:pPr>
    </w:p>
    <w:p w14:paraId="3372CF36" w14:textId="77777777" w:rsidR="006E50EF" w:rsidRDefault="006E50EF" w:rsidP="00FE54C0">
      <w:pPr>
        <w:pStyle w:val="SectionHeader"/>
      </w:pPr>
    </w:p>
    <w:p w14:paraId="568426C7" w14:textId="77777777" w:rsidR="006E50EF" w:rsidRDefault="006E50EF" w:rsidP="00FE54C0">
      <w:pPr>
        <w:pStyle w:val="SectionHeader"/>
      </w:pPr>
      <w:bookmarkStart w:id="137" w:name="_Toc447195005"/>
      <w:bookmarkStart w:id="138" w:name="Sect4"/>
      <w:r>
        <w:t>SECTION 4: MATERNITY CARE</w:t>
      </w:r>
      <w:bookmarkEnd w:id="137"/>
    </w:p>
    <w:bookmarkEnd w:id="138"/>
    <w:p w14:paraId="26D08A2B" w14:textId="77777777" w:rsidR="006E50EF" w:rsidRDefault="006E50EF" w:rsidP="00FE54C0">
      <w:pPr>
        <w:pStyle w:val="SectionHeader"/>
      </w:pPr>
    </w:p>
    <w:p w14:paraId="29516059" w14:textId="77777777" w:rsidR="006E50EF" w:rsidRDefault="006E50EF" w:rsidP="00A828BA">
      <w:r>
        <w:t xml:space="preserve">This section includes questions and reference information for Section 4 Maternity Care. Please carefully review the questions, </w:t>
      </w:r>
      <w:r w:rsidR="00B94757">
        <w:t>endnotes</w:t>
      </w:r>
      <w:r>
        <w:t>, and reference information (e.g.</w:t>
      </w:r>
      <w:r w:rsidR="000B77D0">
        <w:t>,</w:t>
      </w:r>
      <w:r>
        <w:t xml:space="preserve"> measure specifications, notes, and frequen</w:t>
      </w:r>
      <w:r w:rsidR="000B77D0">
        <w:t>tl</w:t>
      </w:r>
      <w:r>
        <w:t xml:space="preserve">y asked questions) before you begin. Failure to review the reference information could result in inaccurate responses. </w:t>
      </w:r>
    </w:p>
    <w:p w14:paraId="31EA102C" w14:textId="77777777" w:rsidR="006E50EF" w:rsidRDefault="006E50EF" w:rsidP="00FE54C0">
      <w:pPr>
        <w:pStyle w:val="SectionHeader"/>
      </w:pPr>
    </w:p>
    <w:p w14:paraId="7B7B39A7" w14:textId="77777777" w:rsidR="006E50EF" w:rsidRPr="007849B0" w:rsidRDefault="006E50EF" w:rsidP="007849B0">
      <w:pPr>
        <w:rPr>
          <w:b/>
          <w:snapToGrid w:val="0"/>
          <w:sz w:val="40"/>
          <w:szCs w:val="40"/>
        </w:rPr>
      </w:pPr>
      <w:r>
        <w:br w:type="page"/>
      </w:r>
    </w:p>
    <w:p w14:paraId="415FBB6C" w14:textId="77777777" w:rsidR="006E50EF" w:rsidRDefault="006E50EF" w:rsidP="002C3E94">
      <w:pPr>
        <w:pStyle w:val="Title"/>
        <w:rPr>
          <w:snapToGrid w:val="0"/>
          <w:color w:val="000000"/>
        </w:rPr>
      </w:pPr>
      <w:bookmarkStart w:id="139" w:name="_Toc447195006"/>
      <w:r w:rsidRPr="009F3288">
        <w:rPr>
          <w:snapToGrid w:val="0"/>
        </w:rPr>
        <w:lastRenderedPageBreak/>
        <w:t xml:space="preserve">Section 4: </w:t>
      </w:r>
      <w:r>
        <w:rPr>
          <w:snapToGrid w:val="0"/>
        </w:rPr>
        <w:t>201</w:t>
      </w:r>
      <w:r w:rsidR="009D5FFF">
        <w:rPr>
          <w:snapToGrid w:val="0"/>
        </w:rPr>
        <w:t>6</w:t>
      </w:r>
      <w:r>
        <w:rPr>
          <w:snapToGrid w:val="0"/>
        </w:rPr>
        <w:t xml:space="preserve"> </w:t>
      </w:r>
      <w:r>
        <w:rPr>
          <w:snapToGrid w:val="0"/>
          <w:color w:val="000000"/>
        </w:rPr>
        <w:t>Maternity Care</w:t>
      </w:r>
      <w:bookmarkEnd w:id="139"/>
    </w:p>
    <w:p w14:paraId="10A5EC8A" w14:textId="77777777" w:rsidR="006E50EF" w:rsidRDefault="006E50EF">
      <w:pPr>
        <w:pStyle w:val="BodyText3"/>
        <w:rPr>
          <w:b/>
          <w:snapToGrid w:val="0"/>
          <w:color w:val="auto"/>
        </w:rPr>
      </w:pPr>
    </w:p>
    <w:p w14:paraId="4870167D" w14:textId="77777777" w:rsidR="006E50EF" w:rsidRPr="00F57BAB" w:rsidRDefault="006E50EF">
      <w:pPr>
        <w:pStyle w:val="BodyText3"/>
        <w:rPr>
          <w:snapToGrid w:val="0"/>
          <w:color w:val="auto"/>
        </w:rPr>
      </w:pPr>
      <w:r w:rsidRPr="00F57BAB">
        <w:rPr>
          <w:b/>
          <w:snapToGrid w:val="0"/>
          <w:color w:val="auto"/>
        </w:rPr>
        <w:t>Link to Maternity Care Fact Sheet:</w:t>
      </w:r>
      <w:r w:rsidR="00E03E77">
        <w:rPr>
          <w:b/>
          <w:snapToGrid w:val="0"/>
          <w:color w:val="auto"/>
        </w:rPr>
        <w:t xml:space="preserve"> </w:t>
      </w:r>
      <w:hyperlink r:id="rId76" w:history="1">
        <w:r w:rsidR="00E03E77" w:rsidRPr="00EE24D9">
          <w:rPr>
            <w:rStyle w:val="Hyperlink"/>
          </w:rPr>
          <w:t>http://leapfroggroup.org/ratings-reports/survey-content</w:t>
        </w:r>
      </w:hyperlink>
      <w:r w:rsidRPr="00F57BAB">
        <w:rPr>
          <w:b/>
          <w:snapToGrid w:val="0"/>
          <w:color w:val="auto"/>
        </w:rPr>
        <w:t xml:space="preserve"> </w:t>
      </w:r>
    </w:p>
    <w:p w14:paraId="0F1BA7A2" w14:textId="77777777" w:rsidR="006E50EF" w:rsidRPr="00F57BAB" w:rsidRDefault="006E50EF">
      <w:pPr>
        <w:pStyle w:val="BodyText3"/>
        <w:rPr>
          <w:b/>
          <w:snapToGrid w:val="0"/>
          <w:color w:val="FF0000"/>
        </w:rPr>
      </w:pPr>
    </w:p>
    <w:p w14:paraId="32FAACBF" w14:textId="77777777" w:rsidR="00755C15" w:rsidRPr="00F57BAB" w:rsidRDefault="006E50EF">
      <w:pPr>
        <w:pStyle w:val="BodyText3"/>
        <w:rPr>
          <w:b/>
          <w:snapToGrid w:val="0"/>
          <w:color w:val="FF0000"/>
        </w:rPr>
      </w:pPr>
      <w:r w:rsidRPr="00F57BAB">
        <w:rPr>
          <w:b/>
          <w:snapToGrid w:val="0"/>
          <w:color w:val="FF0000"/>
        </w:rPr>
        <w:t xml:space="preserve">Adult and Pediatric Hospitals that did not deliver newborns during the reporting period should respond “No” to question </w:t>
      </w:r>
      <w:r w:rsidR="003C672D" w:rsidRPr="00F57BAB">
        <w:rPr>
          <w:b/>
          <w:snapToGrid w:val="0"/>
          <w:color w:val="FF0000"/>
        </w:rPr>
        <w:t>#</w:t>
      </w:r>
      <w:r w:rsidR="00121C3B" w:rsidRPr="00F57BAB">
        <w:rPr>
          <w:b/>
          <w:snapToGrid w:val="0"/>
          <w:color w:val="FF0000"/>
        </w:rPr>
        <w:t>2</w:t>
      </w:r>
      <w:r w:rsidRPr="00F57BAB">
        <w:rPr>
          <w:b/>
          <w:snapToGrid w:val="0"/>
          <w:color w:val="FF0000"/>
        </w:rPr>
        <w:t>, and then skip the remainder of the section. The hospital will be shown as “Does Not Apply.”</w:t>
      </w:r>
    </w:p>
    <w:p w14:paraId="55C1EC62" w14:textId="77777777" w:rsidR="006E50EF" w:rsidRPr="00F57BAB" w:rsidRDefault="006E50EF">
      <w:pPr>
        <w:pStyle w:val="BodyText3"/>
      </w:pPr>
    </w:p>
    <w:p w14:paraId="0B965302" w14:textId="77777777" w:rsidR="006E50EF" w:rsidRPr="00F57BAB" w:rsidRDefault="006E50EF">
      <w:pPr>
        <w:pStyle w:val="BodyText3"/>
      </w:pPr>
      <w:r w:rsidRPr="00F57BAB">
        <w:t xml:space="preserve">This section of the survey addresses the care provided by a hospital for newborn deliveries. </w:t>
      </w:r>
    </w:p>
    <w:p w14:paraId="20FB1A51" w14:textId="77777777" w:rsidR="006E50EF" w:rsidRPr="00F57BAB" w:rsidRDefault="006E50EF">
      <w:r w:rsidRPr="00F57BAB">
        <w:t>Hospital performance in this section is measured by evidence-based outcome and process measures.</w:t>
      </w:r>
      <w:r w:rsidRPr="00F57BAB">
        <w:br/>
      </w:r>
    </w:p>
    <w:p w14:paraId="5C2D5DCE" w14:textId="77777777" w:rsidR="006E50EF" w:rsidRPr="00F57BAB" w:rsidRDefault="006E50EF">
      <w:pPr>
        <w:rPr>
          <w:b/>
          <w:snapToGrid w:val="0"/>
          <w:color w:val="000000"/>
        </w:rPr>
      </w:pPr>
    </w:p>
    <w:p w14:paraId="53749382" w14:textId="77777777" w:rsidR="006E50EF" w:rsidRPr="00F57BAB" w:rsidRDefault="006E50EF">
      <w:pPr>
        <w:rPr>
          <w:b/>
        </w:rPr>
      </w:pPr>
      <w:r w:rsidRPr="00F57BAB">
        <w:rPr>
          <w:b/>
        </w:rPr>
        <w:t>Each hospital fully meeting the standards for Maternity Care:</w:t>
      </w:r>
    </w:p>
    <w:p w14:paraId="3A4BBCBE" w14:textId="77777777" w:rsidR="006E50EF" w:rsidRPr="00F57BAB" w:rsidRDefault="006E50EF">
      <w:pPr>
        <w:rPr>
          <w:b/>
        </w:rPr>
      </w:pPr>
    </w:p>
    <w:p w14:paraId="069488B0" w14:textId="77777777" w:rsidR="006E50EF" w:rsidRPr="00F57BAB" w:rsidRDefault="006E50EF" w:rsidP="00ED58C1">
      <w:pPr>
        <w:numPr>
          <w:ilvl w:val="0"/>
          <w:numId w:val="18"/>
        </w:numPr>
        <w:rPr>
          <w:snapToGrid w:val="0"/>
          <w:color w:val="000000"/>
        </w:rPr>
      </w:pPr>
      <w:r w:rsidRPr="00F57BAB">
        <w:rPr>
          <w:snapToGrid w:val="0"/>
          <w:color w:val="000000"/>
        </w:rPr>
        <w:t xml:space="preserve">Meets or is better than the </w:t>
      </w:r>
      <w:r w:rsidR="00014C8E">
        <w:rPr>
          <w:snapToGrid w:val="0"/>
          <w:color w:val="000000"/>
        </w:rPr>
        <w:t xml:space="preserve">5.0% </w:t>
      </w:r>
      <w:r w:rsidRPr="00F57BAB">
        <w:rPr>
          <w:snapToGrid w:val="0"/>
          <w:color w:val="000000"/>
        </w:rPr>
        <w:t>target for performance on the nationally-endorsed “Elective Deliveries Before 39 Weeks Gestation” outcome measure</w:t>
      </w:r>
    </w:p>
    <w:p w14:paraId="0B4C7C3E" w14:textId="77777777" w:rsidR="006E50EF" w:rsidRPr="00F57BAB" w:rsidRDefault="006E50EF" w:rsidP="00ED58C1">
      <w:pPr>
        <w:numPr>
          <w:ilvl w:val="0"/>
          <w:numId w:val="18"/>
        </w:numPr>
        <w:rPr>
          <w:snapToGrid w:val="0"/>
          <w:color w:val="000000"/>
        </w:rPr>
      </w:pPr>
      <w:r w:rsidRPr="00F57BAB">
        <w:rPr>
          <w:snapToGrid w:val="0"/>
          <w:color w:val="000000"/>
        </w:rPr>
        <w:t xml:space="preserve">Meets or is better than the </w:t>
      </w:r>
      <w:r w:rsidR="00014C8E">
        <w:rPr>
          <w:snapToGrid w:val="0"/>
          <w:color w:val="000000"/>
        </w:rPr>
        <w:t xml:space="preserve">23.9% </w:t>
      </w:r>
      <w:r w:rsidRPr="00F57BAB">
        <w:rPr>
          <w:snapToGrid w:val="0"/>
          <w:color w:val="000000"/>
        </w:rPr>
        <w:t>target for performance on the nationally-endorsed “NTSV Cesarean Section” outcome measure</w:t>
      </w:r>
    </w:p>
    <w:p w14:paraId="104701C3" w14:textId="77777777" w:rsidR="006E50EF" w:rsidRPr="00F57BAB" w:rsidRDefault="006E50EF" w:rsidP="00ED58C1">
      <w:pPr>
        <w:numPr>
          <w:ilvl w:val="0"/>
          <w:numId w:val="18"/>
        </w:numPr>
        <w:rPr>
          <w:snapToGrid w:val="0"/>
          <w:color w:val="000000"/>
        </w:rPr>
      </w:pPr>
      <w:r w:rsidRPr="00F57BAB">
        <w:rPr>
          <w:snapToGrid w:val="0"/>
          <w:color w:val="000000"/>
        </w:rPr>
        <w:t xml:space="preserve">Meets or is better than the </w:t>
      </w:r>
      <w:r w:rsidR="00014C8E">
        <w:rPr>
          <w:snapToGrid w:val="0"/>
          <w:color w:val="000000"/>
        </w:rPr>
        <w:t xml:space="preserve">5.0% </w:t>
      </w:r>
      <w:r w:rsidRPr="00F57BAB">
        <w:rPr>
          <w:snapToGrid w:val="0"/>
          <w:color w:val="000000"/>
        </w:rPr>
        <w:t>target for performance on the nationally-endorsed “Incidence of Episiotomy” outcome measure</w:t>
      </w:r>
    </w:p>
    <w:p w14:paraId="0F1B41E7" w14:textId="77777777" w:rsidR="006E50EF" w:rsidRPr="00F57BAB" w:rsidRDefault="006E50EF" w:rsidP="00ED58C1">
      <w:pPr>
        <w:numPr>
          <w:ilvl w:val="0"/>
          <w:numId w:val="18"/>
        </w:numPr>
        <w:rPr>
          <w:snapToGrid w:val="0"/>
          <w:color w:val="000000"/>
        </w:rPr>
      </w:pPr>
      <w:r w:rsidRPr="00F57BAB">
        <w:rPr>
          <w:snapToGrid w:val="0"/>
          <w:color w:val="000000"/>
        </w:rPr>
        <w:t xml:space="preserve">Meets or exceeds an 80% target for both process measures of care </w:t>
      </w:r>
    </w:p>
    <w:p w14:paraId="23BBE6E7" w14:textId="77777777" w:rsidR="006E50EF" w:rsidRPr="00F57BAB" w:rsidRDefault="006E50EF" w:rsidP="006E368B">
      <w:pPr>
        <w:pStyle w:val="BodyText3"/>
        <w:rPr>
          <w:b/>
        </w:rPr>
      </w:pPr>
    </w:p>
    <w:p w14:paraId="7A95F74B" w14:textId="77777777" w:rsidR="006E50EF" w:rsidRPr="00F57BAB" w:rsidRDefault="006E50EF" w:rsidP="006E368B">
      <w:pPr>
        <w:pStyle w:val="BodyText3"/>
        <w:rPr>
          <w:b/>
        </w:rPr>
      </w:pPr>
    </w:p>
    <w:p w14:paraId="663CEE1B" w14:textId="77777777" w:rsidR="006E50EF" w:rsidRDefault="006E50EF" w:rsidP="006E368B">
      <w:pPr>
        <w:pStyle w:val="BodyText3"/>
        <w:rPr>
          <w:b/>
        </w:rPr>
      </w:pPr>
      <w:r w:rsidRPr="00F57BAB">
        <w:rPr>
          <w:b/>
        </w:rPr>
        <w:t xml:space="preserve">Each hospital fully meeting the High-Risk Deliveries standard: </w:t>
      </w:r>
    </w:p>
    <w:p w14:paraId="4A87775F" w14:textId="77777777" w:rsidR="00922CF8" w:rsidRPr="00F57BAB" w:rsidRDefault="00922CF8" w:rsidP="006E368B">
      <w:pPr>
        <w:pStyle w:val="BodyText3"/>
        <w:rPr>
          <w:b/>
        </w:rPr>
      </w:pPr>
    </w:p>
    <w:p w14:paraId="49FB5120" w14:textId="77777777" w:rsidR="006E50EF" w:rsidRPr="00AD3571" w:rsidRDefault="006E50EF" w:rsidP="00ED58C1">
      <w:pPr>
        <w:pStyle w:val="BodyText3"/>
        <w:numPr>
          <w:ilvl w:val="0"/>
          <w:numId w:val="33"/>
        </w:numPr>
      </w:pPr>
      <w:r w:rsidRPr="00F57BAB">
        <w:t xml:space="preserve">Achieves favorable hospital volume characteristics for high-risk deliveries by admitting 50 or more very-low birth-weight newborns/year to its NICU or achieves favorable outcomes for high-risk deliveries as measured by the Vermont Oxford Network. </w:t>
      </w:r>
      <w:r w:rsidRPr="00F57BAB">
        <w:br/>
      </w:r>
      <w:r w:rsidRPr="00AD3571">
        <w:rPr>
          <w:b/>
        </w:rPr>
        <w:t xml:space="preserve">and </w:t>
      </w:r>
    </w:p>
    <w:p w14:paraId="49641BC1" w14:textId="77777777" w:rsidR="006E50EF" w:rsidRDefault="006E50EF" w:rsidP="00ED58C1">
      <w:pPr>
        <w:pStyle w:val="BodyText3"/>
        <w:numPr>
          <w:ilvl w:val="0"/>
          <w:numId w:val="33"/>
        </w:numPr>
      </w:pPr>
      <w:r w:rsidRPr="00F57BAB">
        <w:t>Achieves 80% or higher adherence to nationally endorsed process measure</w:t>
      </w:r>
      <w:r w:rsidR="00EF3374" w:rsidRPr="00F57BAB">
        <w:t>s</w:t>
      </w:r>
      <w:r w:rsidR="006520C1" w:rsidRPr="00F57BAB">
        <w:t xml:space="preserve"> of quality.</w:t>
      </w:r>
    </w:p>
    <w:p w14:paraId="2089A0DE" w14:textId="77777777" w:rsidR="008A41A3" w:rsidRDefault="008A41A3" w:rsidP="00AD3571">
      <w:pPr>
        <w:pStyle w:val="BodyText3"/>
      </w:pPr>
    </w:p>
    <w:p w14:paraId="5AED31C0" w14:textId="77777777" w:rsidR="00AD3571" w:rsidRPr="00AD3571" w:rsidRDefault="00AD3571" w:rsidP="00AD3571">
      <w:pPr>
        <w:rPr>
          <w:b/>
        </w:rPr>
      </w:pPr>
      <w:r w:rsidRPr="00AD3571">
        <w:rPr>
          <w:b/>
        </w:rPr>
        <w:t xml:space="preserve">More information about the 2016 Leapfrog Hospital Survey Scoring Algorithms is available at: </w:t>
      </w:r>
      <w:hyperlink r:id="rId77" w:history="1">
        <w:r w:rsidR="006A71AB" w:rsidRPr="000421AE">
          <w:rPr>
            <w:rStyle w:val="Hyperlink"/>
          </w:rPr>
          <w:t>http://leapfroggroup.org/survey-materials/scoring-and-results</w:t>
        </w:r>
      </w:hyperlink>
      <w:r w:rsidR="006A71AB">
        <w:t xml:space="preserve"> </w:t>
      </w:r>
    </w:p>
    <w:p w14:paraId="589A6911" w14:textId="77777777" w:rsidR="008A41A3" w:rsidRPr="00AD3571" w:rsidRDefault="008A41A3" w:rsidP="00AD3571">
      <w:pPr>
        <w:pStyle w:val="BodyText3"/>
        <w:rPr>
          <w:b/>
        </w:rPr>
      </w:pPr>
    </w:p>
    <w:p w14:paraId="36BD949B" w14:textId="77777777" w:rsidR="008A41A3" w:rsidRDefault="008A41A3" w:rsidP="008A41A3">
      <w:pPr>
        <w:pStyle w:val="BodyText3"/>
        <w:ind w:left="360"/>
      </w:pPr>
    </w:p>
    <w:p w14:paraId="21FAD993" w14:textId="77777777" w:rsidR="008A41A3" w:rsidRDefault="008A41A3" w:rsidP="008A41A3">
      <w:pPr>
        <w:pStyle w:val="BodyText3"/>
        <w:ind w:left="360"/>
      </w:pPr>
    </w:p>
    <w:p w14:paraId="2F799905" w14:textId="77777777" w:rsidR="008A41A3" w:rsidRDefault="008A41A3" w:rsidP="008A41A3">
      <w:pPr>
        <w:pStyle w:val="BodyText3"/>
        <w:ind w:left="360"/>
      </w:pPr>
    </w:p>
    <w:p w14:paraId="66F02CA1" w14:textId="77777777" w:rsidR="008A41A3" w:rsidRDefault="008A41A3" w:rsidP="008A41A3">
      <w:pPr>
        <w:pStyle w:val="BodyText3"/>
        <w:ind w:left="360"/>
      </w:pPr>
    </w:p>
    <w:p w14:paraId="26ED1832" w14:textId="77777777" w:rsidR="008A41A3" w:rsidRDefault="008A41A3" w:rsidP="008A41A3">
      <w:pPr>
        <w:pStyle w:val="BodyText3"/>
        <w:ind w:left="360"/>
      </w:pPr>
    </w:p>
    <w:p w14:paraId="70C60BBB" w14:textId="77777777" w:rsidR="008A41A3" w:rsidRDefault="008A41A3" w:rsidP="008A41A3">
      <w:pPr>
        <w:pStyle w:val="BodyText3"/>
        <w:ind w:left="360"/>
      </w:pPr>
    </w:p>
    <w:p w14:paraId="78BCEF67" w14:textId="77777777" w:rsidR="008A41A3" w:rsidRDefault="008A41A3" w:rsidP="008A41A3">
      <w:pPr>
        <w:pStyle w:val="BodyText3"/>
        <w:ind w:left="360"/>
      </w:pPr>
    </w:p>
    <w:p w14:paraId="033946F8" w14:textId="77777777" w:rsidR="008A41A3" w:rsidRDefault="008A41A3" w:rsidP="008A41A3">
      <w:pPr>
        <w:pStyle w:val="BodyText3"/>
        <w:ind w:left="360"/>
      </w:pPr>
    </w:p>
    <w:p w14:paraId="47645802" w14:textId="77777777" w:rsidR="008A41A3" w:rsidRDefault="008A41A3" w:rsidP="008A41A3">
      <w:pPr>
        <w:pStyle w:val="BodyText3"/>
        <w:ind w:left="360"/>
      </w:pPr>
    </w:p>
    <w:p w14:paraId="6F911C3E" w14:textId="77777777" w:rsidR="008A41A3" w:rsidRDefault="008A41A3" w:rsidP="008A41A3">
      <w:pPr>
        <w:pStyle w:val="BodyText3"/>
        <w:ind w:left="360"/>
      </w:pPr>
    </w:p>
    <w:p w14:paraId="2CF56D5C" w14:textId="77777777" w:rsidR="008A41A3" w:rsidRDefault="008A41A3" w:rsidP="008A41A3">
      <w:pPr>
        <w:pStyle w:val="BodyText3"/>
        <w:ind w:left="360"/>
      </w:pPr>
    </w:p>
    <w:p w14:paraId="5E713F8E" w14:textId="77777777" w:rsidR="008A41A3" w:rsidRDefault="008A41A3" w:rsidP="008A41A3">
      <w:pPr>
        <w:pStyle w:val="BodyText3"/>
        <w:ind w:left="360"/>
      </w:pPr>
    </w:p>
    <w:p w14:paraId="39A02252" w14:textId="77777777" w:rsidR="008A41A3" w:rsidRDefault="008A41A3" w:rsidP="008A41A3">
      <w:pPr>
        <w:pStyle w:val="BodyText3"/>
        <w:ind w:left="360"/>
      </w:pPr>
    </w:p>
    <w:p w14:paraId="4F5187AB" w14:textId="77777777" w:rsidR="008A41A3" w:rsidRDefault="008A41A3" w:rsidP="008A41A3">
      <w:pPr>
        <w:pStyle w:val="BodyText3"/>
        <w:ind w:left="360"/>
      </w:pPr>
    </w:p>
    <w:p w14:paraId="05CE89D6" w14:textId="77777777" w:rsidR="008A41A3" w:rsidRDefault="008A41A3" w:rsidP="008A41A3">
      <w:pPr>
        <w:pStyle w:val="BodyText3"/>
        <w:ind w:left="360"/>
      </w:pPr>
    </w:p>
    <w:p w14:paraId="5F8A7AA2" w14:textId="77777777" w:rsidR="008A41A3" w:rsidRDefault="008A41A3" w:rsidP="008A41A3">
      <w:pPr>
        <w:pStyle w:val="BodyText3"/>
        <w:ind w:left="360"/>
      </w:pPr>
    </w:p>
    <w:p w14:paraId="5E8F72EA" w14:textId="77777777" w:rsidR="006E50EF" w:rsidRDefault="006E50EF" w:rsidP="00E21246">
      <w:pPr>
        <w:rPr>
          <w:snapToGrid w:val="0"/>
          <w:color w:val="000000"/>
        </w:rPr>
      </w:pPr>
    </w:p>
    <w:p w14:paraId="40386196" w14:textId="77777777" w:rsidR="006E50EF" w:rsidRDefault="006E50EF" w:rsidP="00954B73">
      <w:pPr>
        <w:pStyle w:val="Heading2"/>
        <w:rPr>
          <w:snapToGrid w:val="0"/>
        </w:rPr>
      </w:pPr>
      <w:r>
        <w:rPr>
          <w:snapToGrid w:val="0"/>
        </w:rPr>
        <w:br w:type="page"/>
      </w:r>
      <w:bookmarkStart w:id="140" w:name="_Toc447195007"/>
      <w:r w:rsidR="009D5FFF">
        <w:rPr>
          <w:snapToGrid w:val="0"/>
        </w:rPr>
        <w:lastRenderedPageBreak/>
        <w:t xml:space="preserve">4A </w:t>
      </w:r>
      <w:r>
        <w:rPr>
          <w:snapToGrid w:val="0"/>
        </w:rPr>
        <w:t>Maternity Care</w:t>
      </w:r>
      <w:bookmarkEnd w:id="140"/>
    </w:p>
    <w:p w14:paraId="4E048485" w14:textId="77777777" w:rsidR="006E50EF" w:rsidRDefault="006E50EF">
      <w:pPr>
        <w:rPr>
          <w:b/>
          <w:snapToGrid w:val="0"/>
        </w:rPr>
      </w:pPr>
    </w:p>
    <w:tbl>
      <w:tblPr>
        <w:tblW w:w="0" w:type="auto"/>
        <w:tblBorders>
          <w:top w:val="single" w:sz="24" w:space="0" w:color="auto"/>
        </w:tblBorders>
        <w:tblLayout w:type="fixed"/>
        <w:tblLook w:val="0000" w:firstRow="0" w:lastRow="0" w:firstColumn="0" w:lastColumn="0" w:noHBand="0" w:noVBand="0"/>
      </w:tblPr>
      <w:tblGrid>
        <w:gridCol w:w="7128"/>
        <w:gridCol w:w="2866"/>
      </w:tblGrid>
      <w:tr w:rsidR="006E50EF" w14:paraId="4433711F" w14:textId="77777777">
        <w:trPr>
          <w:cantSplit/>
        </w:trPr>
        <w:tc>
          <w:tcPr>
            <w:tcW w:w="9468" w:type="dxa"/>
            <w:gridSpan w:val="2"/>
            <w:tcBorders>
              <w:top w:val="single" w:sz="24" w:space="0" w:color="auto"/>
            </w:tcBorders>
          </w:tcPr>
          <w:p w14:paraId="1E5CB1AB" w14:textId="77777777" w:rsidR="006E50EF" w:rsidRDefault="006E50EF">
            <w:pPr>
              <w:rPr>
                <w:b/>
                <w:snapToGrid w:val="0"/>
              </w:rPr>
            </w:pPr>
          </w:p>
          <w:p w14:paraId="6518AE4F" w14:textId="77777777" w:rsidR="002F0AD7" w:rsidRDefault="006F1537" w:rsidP="006F1537">
            <w:pPr>
              <w:rPr>
                <w:snapToGrid w:val="0"/>
              </w:rPr>
            </w:pPr>
            <w:r>
              <w:rPr>
                <w:b/>
                <w:snapToGrid w:val="0"/>
              </w:rPr>
              <w:t xml:space="preserve">Specifications: </w:t>
            </w:r>
            <w:r>
              <w:rPr>
                <w:snapToGrid w:val="0"/>
              </w:rPr>
              <w:t xml:space="preserve">See </w:t>
            </w:r>
            <w:hyperlink w:anchor="_Maternity_Care_Volume_1" w:history="1">
              <w:r w:rsidR="00E71183" w:rsidRPr="00E71183">
                <w:rPr>
                  <w:rStyle w:val="Hyperlink"/>
                  <w:b/>
                  <w:i/>
                  <w:snapToGrid w:val="0"/>
                </w:rPr>
                <w:t>Maternity Care Volume</w:t>
              </w:r>
            </w:hyperlink>
            <w:r>
              <w:rPr>
                <w:snapToGrid w:val="0"/>
              </w:rPr>
              <w:t xml:space="preserve"> in the Maternity Care Reference Information on </w:t>
            </w:r>
            <w:r w:rsidRPr="00605199">
              <w:rPr>
                <w:snapToGrid w:val="0"/>
              </w:rPr>
              <w:t>page 6</w:t>
            </w:r>
            <w:r w:rsidR="008434B7" w:rsidRPr="00605199">
              <w:rPr>
                <w:snapToGrid w:val="0"/>
              </w:rPr>
              <w:t>4</w:t>
            </w:r>
            <w:r w:rsidRPr="00605199">
              <w:rPr>
                <w:snapToGrid w:val="0"/>
              </w:rPr>
              <w:t>.</w:t>
            </w:r>
            <w:r>
              <w:rPr>
                <w:snapToGrid w:val="0"/>
              </w:rPr>
              <w:t xml:space="preserve"> </w:t>
            </w:r>
          </w:p>
          <w:p w14:paraId="08384BFF" w14:textId="77777777" w:rsidR="002F0AD7" w:rsidRDefault="002F0AD7" w:rsidP="006F1537">
            <w:pPr>
              <w:rPr>
                <w:snapToGrid w:val="0"/>
              </w:rPr>
            </w:pPr>
          </w:p>
          <w:tbl>
            <w:tblPr>
              <w:tblStyle w:val="TableGrid"/>
              <w:tblW w:w="864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8640"/>
            </w:tblGrid>
            <w:tr w:rsidR="002F0AD7" w14:paraId="650F2331" w14:textId="77777777" w:rsidTr="009B47B8">
              <w:trPr>
                <w:jc w:val="center"/>
              </w:trPr>
              <w:tc>
                <w:tcPr>
                  <w:tcW w:w="9800" w:type="dxa"/>
                </w:tcPr>
                <w:p w14:paraId="72C83BB1" w14:textId="77777777" w:rsidR="002F0AD7" w:rsidRPr="00A86269" w:rsidRDefault="002F0AD7" w:rsidP="006561E3">
                  <w:pPr>
                    <w:spacing w:before="120"/>
                    <w:rPr>
                      <w:b/>
                      <w:snapToGrid w:val="0"/>
                    </w:rPr>
                  </w:pPr>
                  <w:r w:rsidRPr="00A86269">
                    <w:rPr>
                      <w:b/>
                      <w:snapToGrid w:val="0"/>
                    </w:rPr>
                    <w:t xml:space="preserve">Reporting Time Period: 9 months </w:t>
                  </w:r>
                </w:p>
                <w:p w14:paraId="06A6EF23" w14:textId="77777777" w:rsidR="009B47B8" w:rsidRPr="009B47B8" w:rsidRDefault="002F0AD7" w:rsidP="00ED58C1">
                  <w:pPr>
                    <w:pStyle w:val="ListParagraph"/>
                    <w:numPr>
                      <w:ilvl w:val="0"/>
                      <w:numId w:val="79"/>
                    </w:numPr>
                    <w:rPr>
                      <w:i/>
                      <w:snapToGrid w:val="0"/>
                    </w:rPr>
                  </w:pPr>
                  <w:r w:rsidRPr="00A86269">
                    <w:rPr>
                      <w:snapToGrid w:val="0"/>
                    </w:rPr>
                    <w:t>S</w:t>
                  </w:r>
                  <w:r w:rsidR="009B47B8">
                    <w:rPr>
                      <w:snapToGrid w:val="0"/>
                    </w:rPr>
                    <w:t xml:space="preserve">urveys submitted prior to </w:t>
                  </w:r>
                  <w:r w:rsidR="009B47B8" w:rsidRPr="002F0AD7">
                    <w:rPr>
                      <w:snapToGrid w:val="0"/>
                    </w:rPr>
                    <w:t>September 1, 2016</w:t>
                  </w:r>
                  <w:r w:rsidR="009B47B8">
                    <w:rPr>
                      <w:snapToGrid w:val="0"/>
                    </w:rPr>
                    <w:t>: 01/01/2015 – 09/30/2015</w:t>
                  </w:r>
                </w:p>
                <w:p w14:paraId="4D30D2AD" w14:textId="77777777" w:rsidR="002F0AD7" w:rsidRPr="009B47B8" w:rsidRDefault="009B47B8" w:rsidP="006561E3">
                  <w:pPr>
                    <w:pStyle w:val="ListParagraph"/>
                    <w:numPr>
                      <w:ilvl w:val="0"/>
                      <w:numId w:val="79"/>
                    </w:numPr>
                    <w:spacing w:after="120"/>
                    <w:rPr>
                      <w:i/>
                      <w:snapToGrid w:val="0"/>
                    </w:rPr>
                  </w:pPr>
                  <w:r w:rsidRPr="002F0AD7">
                    <w:rPr>
                      <w:snapToGrid w:val="0"/>
                    </w:rPr>
                    <w:t>Surveys (re)submitted on or</w:t>
                  </w:r>
                  <w:r w:rsidRPr="00A86269">
                    <w:rPr>
                      <w:snapToGrid w:val="0"/>
                    </w:rPr>
                    <w:t xml:space="preserve"> </w:t>
                  </w:r>
                  <w:r>
                    <w:rPr>
                      <w:snapToGrid w:val="0"/>
                    </w:rPr>
                    <w:t xml:space="preserve">after </w:t>
                  </w:r>
                  <w:r w:rsidR="002F0AD7" w:rsidRPr="00A86269">
                    <w:rPr>
                      <w:snapToGrid w:val="0"/>
                    </w:rPr>
                    <w:t xml:space="preserve">September 1, 2016: </w:t>
                  </w:r>
                  <w:r>
                    <w:rPr>
                      <w:snapToGrid w:val="0"/>
                    </w:rPr>
                    <w:t>10/01/2015 – 06/30/2016</w:t>
                  </w:r>
                </w:p>
              </w:tc>
            </w:tr>
          </w:tbl>
          <w:p w14:paraId="10C601AB" w14:textId="77777777" w:rsidR="006E50EF" w:rsidRPr="002F0AD7" w:rsidRDefault="006E50EF" w:rsidP="002F0AD7">
            <w:pPr>
              <w:rPr>
                <w:b/>
                <w:snapToGrid w:val="0"/>
              </w:rPr>
            </w:pPr>
          </w:p>
          <w:p w14:paraId="173AC20F" w14:textId="77777777" w:rsidR="00653966" w:rsidRPr="00A00EC0" w:rsidRDefault="00653966" w:rsidP="00653966">
            <w:pPr>
              <w:pStyle w:val="ListParagraph"/>
              <w:rPr>
                <w:b/>
                <w:snapToGrid w:val="0"/>
              </w:rPr>
            </w:pPr>
          </w:p>
        </w:tc>
      </w:tr>
      <w:tr w:rsidR="00C35DF0" w14:paraId="3E72B3DA" w14:textId="77777777" w:rsidTr="007A4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28" w:type="dxa"/>
            <w:vAlign w:val="center"/>
          </w:tcPr>
          <w:p w14:paraId="04878A88" w14:textId="77777777" w:rsidR="00C35DF0" w:rsidRPr="00F57BAB" w:rsidRDefault="00770D72" w:rsidP="00ED58C1">
            <w:pPr>
              <w:pStyle w:val="ListParagraph"/>
              <w:numPr>
                <w:ilvl w:val="0"/>
                <w:numId w:val="56"/>
              </w:numPr>
              <w:rPr>
                <w:snapToGrid w:val="0"/>
                <w:color w:val="000000"/>
              </w:rPr>
            </w:pPr>
            <w:r>
              <w:rPr>
                <w:snapToGrid w:val="0"/>
                <w:color w:val="000000"/>
              </w:rPr>
              <w:t>9-month r</w:t>
            </w:r>
            <w:r w:rsidR="00C35DF0" w:rsidRPr="00F57BAB">
              <w:rPr>
                <w:snapToGrid w:val="0"/>
                <w:color w:val="000000"/>
              </w:rPr>
              <w:t xml:space="preserve">eporting </w:t>
            </w:r>
            <w:r w:rsidR="007A4221">
              <w:rPr>
                <w:snapToGrid w:val="0"/>
                <w:color w:val="000000"/>
              </w:rPr>
              <w:t>time period used</w:t>
            </w:r>
            <w:r w:rsidR="002C725C" w:rsidRPr="00F57BAB">
              <w:rPr>
                <w:snapToGrid w:val="0"/>
                <w:color w:val="000000"/>
              </w:rPr>
              <w:t>:</w:t>
            </w:r>
          </w:p>
        </w:tc>
        <w:tc>
          <w:tcPr>
            <w:tcW w:w="2866" w:type="dxa"/>
          </w:tcPr>
          <w:p w14:paraId="5EDA35D5" w14:textId="77777777" w:rsidR="00922CF8" w:rsidRPr="00A86269" w:rsidRDefault="007A4221" w:rsidP="00ED58C1">
            <w:pPr>
              <w:pStyle w:val="ListParagraph"/>
              <w:numPr>
                <w:ilvl w:val="0"/>
                <w:numId w:val="51"/>
              </w:numPr>
              <w:rPr>
                <w:i/>
              </w:rPr>
            </w:pPr>
            <w:r w:rsidRPr="00A86269">
              <w:rPr>
                <w:snapToGrid w:val="0"/>
              </w:rPr>
              <w:t>01/01/2015 - 09/30/2015</w:t>
            </w:r>
          </w:p>
          <w:p w14:paraId="74500F95" w14:textId="77777777" w:rsidR="00C35DF0" w:rsidRPr="00922CF8" w:rsidRDefault="007A4221" w:rsidP="00ED58C1">
            <w:pPr>
              <w:pStyle w:val="ListParagraph"/>
              <w:numPr>
                <w:ilvl w:val="0"/>
                <w:numId w:val="51"/>
              </w:numPr>
              <w:rPr>
                <w:i/>
              </w:rPr>
            </w:pPr>
            <w:r w:rsidRPr="00A86269">
              <w:rPr>
                <w:snapToGrid w:val="0"/>
              </w:rPr>
              <w:t>10/01/2015 – 06/30/2016</w:t>
            </w:r>
          </w:p>
        </w:tc>
      </w:tr>
      <w:tr w:rsidR="00C35DF0" w14:paraId="078EAE44" w14:textId="77777777" w:rsidTr="000F78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28" w:type="dxa"/>
            <w:vAlign w:val="center"/>
          </w:tcPr>
          <w:p w14:paraId="516A7B40" w14:textId="77777777" w:rsidR="00412C7E" w:rsidRPr="00412C7E" w:rsidRDefault="00C35DF0" w:rsidP="006561E3">
            <w:pPr>
              <w:pStyle w:val="ListParagraph"/>
              <w:numPr>
                <w:ilvl w:val="0"/>
                <w:numId w:val="56"/>
              </w:numPr>
              <w:spacing w:before="120"/>
              <w:rPr>
                <w:snapToGrid w:val="0"/>
                <w:color w:val="000000"/>
              </w:rPr>
            </w:pPr>
            <w:r w:rsidRPr="00F57BAB">
              <w:rPr>
                <w:snapToGrid w:val="0"/>
                <w:color w:val="000000"/>
              </w:rPr>
              <w:t xml:space="preserve">Did the hospital deliver newborn babies during the reporting period? </w:t>
            </w:r>
            <w:r w:rsidRPr="00F57BAB">
              <w:rPr>
                <w:snapToGrid w:val="0"/>
                <w:color w:val="000000"/>
              </w:rPr>
              <w:br/>
            </w:r>
          </w:p>
          <w:p w14:paraId="7D0723E8" w14:textId="77777777" w:rsidR="00C35DF0" w:rsidRPr="00F57BAB" w:rsidRDefault="003933E4" w:rsidP="006561E3">
            <w:pPr>
              <w:pStyle w:val="ListParagraph"/>
              <w:spacing w:after="120"/>
              <w:ind w:left="360"/>
              <w:rPr>
                <w:snapToGrid w:val="0"/>
                <w:color w:val="000000"/>
              </w:rPr>
            </w:pPr>
            <w:r>
              <w:rPr>
                <w:i/>
                <w:snapToGrid w:val="0"/>
                <w:color w:val="000000"/>
              </w:rPr>
              <w:t>If “no</w:t>
            </w:r>
            <w:r w:rsidR="00A4418C">
              <w:rPr>
                <w:i/>
                <w:snapToGrid w:val="0"/>
                <w:color w:val="000000"/>
              </w:rPr>
              <w:t>,</w:t>
            </w:r>
            <w:r>
              <w:rPr>
                <w:i/>
                <w:snapToGrid w:val="0"/>
                <w:color w:val="000000"/>
              </w:rPr>
              <w:t xml:space="preserve">” </w:t>
            </w:r>
            <w:r w:rsidR="00C35DF0" w:rsidRPr="00F57BAB">
              <w:rPr>
                <w:i/>
                <w:snapToGrid w:val="0"/>
                <w:color w:val="000000"/>
              </w:rPr>
              <w:t>pleas</w:t>
            </w:r>
            <w:r>
              <w:rPr>
                <w:i/>
                <w:snapToGrid w:val="0"/>
                <w:color w:val="000000"/>
              </w:rPr>
              <w:t>e skip remaining questions for S</w:t>
            </w:r>
            <w:r w:rsidR="00C35DF0" w:rsidRPr="00F57BAB">
              <w:rPr>
                <w:i/>
                <w:snapToGrid w:val="0"/>
                <w:color w:val="000000"/>
              </w:rPr>
              <w:t xml:space="preserve">ection 4 including </w:t>
            </w:r>
            <w:r w:rsidR="002C725C" w:rsidRPr="00F57BAB">
              <w:rPr>
                <w:i/>
                <w:snapToGrid w:val="0"/>
                <w:color w:val="000000"/>
              </w:rPr>
              <w:t xml:space="preserve">all </w:t>
            </w:r>
            <w:r w:rsidR="00C35DF0" w:rsidRPr="00F57BAB">
              <w:rPr>
                <w:i/>
                <w:snapToGrid w:val="0"/>
                <w:color w:val="000000"/>
              </w:rPr>
              <w:t>subsections; hospital will be scored as “Does not apply.” Otherwi</w:t>
            </w:r>
            <w:r w:rsidR="002C725C" w:rsidRPr="00F57BAB">
              <w:rPr>
                <w:i/>
                <w:snapToGrid w:val="0"/>
                <w:color w:val="000000"/>
              </w:rPr>
              <w:t xml:space="preserve">se, continue on to question </w:t>
            </w:r>
            <w:r w:rsidR="003C672D" w:rsidRPr="00F57BAB">
              <w:rPr>
                <w:i/>
                <w:snapToGrid w:val="0"/>
                <w:color w:val="000000"/>
              </w:rPr>
              <w:t>#</w:t>
            </w:r>
            <w:r w:rsidR="005C4F59" w:rsidRPr="00F57BAB">
              <w:rPr>
                <w:i/>
                <w:snapToGrid w:val="0"/>
                <w:color w:val="000000"/>
              </w:rPr>
              <w:t>3</w:t>
            </w:r>
            <w:r w:rsidR="00C35DF0" w:rsidRPr="00F57BAB">
              <w:rPr>
                <w:i/>
                <w:snapToGrid w:val="0"/>
                <w:color w:val="000000"/>
              </w:rPr>
              <w:t xml:space="preserve">. </w:t>
            </w:r>
          </w:p>
        </w:tc>
        <w:tc>
          <w:tcPr>
            <w:tcW w:w="2340" w:type="dxa"/>
          </w:tcPr>
          <w:p w14:paraId="15F97D6F" w14:textId="77777777" w:rsidR="00C35DF0" w:rsidRDefault="00C35DF0">
            <w:pPr>
              <w:jc w:val="center"/>
              <w:rPr>
                <w:i/>
                <w:snapToGrid w:val="0"/>
              </w:rPr>
            </w:pPr>
            <w:r>
              <w:rPr>
                <w:i/>
                <w:snapToGrid w:val="0"/>
              </w:rPr>
              <w:br/>
              <w:t>Yes</w:t>
            </w:r>
          </w:p>
          <w:p w14:paraId="1F4DD26F" w14:textId="77777777" w:rsidR="00C35DF0" w:rsidRDefault="00C35DF0">
            <w:pPr>
              <w:jc w:val="center"/>
              <w:rPr>
                <w:i/>
                <w:snapToGrid w:val="0"/>
              </w:rPr>
            </w:pPr>
            <w:r>
              <w:rPr>
                <w:i/>
                <w:snapToGrid w:val="0"/>
              </w:rPr>
              <w:t>No</w:t>
            </w:r>
          </w:p>
        </w:tc>
      </w:tr>
      <w:tr w:rsidR="00C35DF0" w14:paraId="5931C29A" w14:textId="77777777" w:rsidTr="00922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8"/>
        </w:trPr>
        <w:tc>
          <w:tcPr>
            <w:tcW w:w="7128" w:type="dxa"/>
            <w:vAlign w:val="center"/>
          </w:tcPr>
          <w:p w14:paraId="07C01430" w14:textId="77777777" w:rsidR="005C4F59" w:rsidRDefault="00C35DF0" w:rsidP="00ED58C1">
            <w:pPr>
              <w:numPr>
                <w:ilvl w:val="0"/>
                <w:numId w:val="56"/>
              </w:numPr>
              <w:rPr>
                <w:snapToGrid w:val="0"/>
                <w:color w:val="000000"/>
              </w:rPr>
            </w:pPr>
            <w:r>
              <w:rPr>
                <w:snapToGrid w:val="0"/>
                <w:color w:val="000000"/>
              </w:rPr>
              <w:t>Total number of live births at this hospital location for the Reporting Time Period</w:t>
            </w:r>
            <w:r w:rsidR="00C46D49">
              <w:rPr>
                <w:snapToGrid w:val="0"/>
                <w:color w:val="000000"/>
              </w:rPr>
              <w:t>.</w:t>
            </w:r>
          </w:p>
          <w:p w14:paraId="6ED332BA" w14:textId="77777777" w:rsidR="00C46D49" w:rsidRPr="00A00EC0" w:rsidRDefault="00C46D49" w:rsidP="00C46D49">
            <w:pPr>
              <w:ind w:left="360"/>
              <w:rPr>
                <w:snapToGrid w:val="0"/>
                <w:color w:val="000000"/>
              </w:rPr>
            </w:pPr>
          </w:p>
          <w:p w14:paraId="374DF9BD" w14:textId="77777777" w:rsidR="00C35DF0" w:rsidRPr="00922CF8" w:rsidRDefault="00C35DF0" w:rsidP="00922CF8">
            <w:pPr>
              <w:ind w:left="360"/>
              <w:rPr>
                <w:i/>
              </w:rPr>
            </w:pPr>
            <w:r w:rsidRPr="00893071">
              <w:rPr>
                <w:i/>
              </w:rPr>
              <w:t>If fewer than 10 cases</w:t>
            </w:r>
            <w:r w:rsidR="003933E4">
              <w:rPr>
                <w:i/>
              </w:rPr>
              <w:t>, skip remaining questions for S</w:t>
            </w:r>
            <w:r w:rsidRPr="00893071">
              <w:rPr>
                <w:i/>
              </w:rPr>
              <w:t>ection</w:t>
            </w:r>
            <w:r w:rsidR="005C4F59">
              <w:rPr>
                <w:i/>
              </w:rPr>
              <w:t xml:space="preserve"> 4 including all</w:t>
            </w:r>
            <w:r>
              <w:rPr>
                <w:i/>
              </w:rPr>
              <w:t xml:space="preserve"> subsections</w:t>
            </w:r>
            <w:r w:rsidR="005C4F59">
              <w:rPr>
                <w:i/>
              </w:rPr>
              <w:t xml:space="preserve">. </w:t>
            </w:r>
            <w:r w:rsidRPr="00893071">
              <w:rPr>
                <w:i/>
              </w:rPr>
              <w:t>Otherwise</w:t>
            </w:r>
            <w:r w:rsidR="000F78C3">
              <w:rPr>
                <w:i/>
              </w:rPr>
              <w:t>,</w:t>
            </w:r>
            <w:r w:rsidRPr="00893071">
              <w:rPr>
                <w:i/>
              </w:rPr>
              <w:t xml:space="preserve"> continue to </w:t>
            </w:r>
            <w:r w:rsidR="000F78C3">
              <w:rPr>
                <w:i/>
              </w:rPr>
              <w:t>Section 4</w:t>
            </w:r>
            <w:r w:rsidR="009D5FFF">
              <w:rPr>
                <w:i/>
              </w:rPr>
              <w:t>B</w:t>
            </w:r>
            <w:r w:rsidR="00483C6C">
              <w:rPr>
                <w:i/>
              </w:rPr>
              <w:t>.</w:t>
            </w:r>
          </w:p>
        </w:tc>
        <w:tc>
          <w:tcPr>
            <w:tcW w:w="2340" w:type="dxa"/>
            <w:vAlign w:val="center"/>
          </w:tcPr>
          <w:p w14:paraId="45729E5A" w14:textId="77777777" w:rsidR="00C35DF0" w:rsidRDefault="00C35DF0" w:rsidP="00922CF8">
            <w:pPr>
              <w:jc w:val="center"/>
              <w:rPr>
                <w:i/>
                <w:snapToGrid w:val="0"/>
              </w:rPr>
            </w:pPr>
            <w:r>
              <w:rPr>
                <w:i/>
                <w:snapToGrid w:val="0"/>
              </w:rPr>
              <w:t>______</w:t>
            </w:r>
          </w:p>
        </w:tc>
      </w:tr>
    </w:tbl>
    <w:p w14:paraId="65037AF7" w14:textId="77777777" w:rsidR="00650210" w:rsidRDefault="00650210">
      <w:pPr>
        <w:rPr>
          <w:i/>
        </w:rPr>
      </w:pPr>
    </w:p>
    <w:p w14:paraId="51913A95" w14:textId="77777777" w:rsidR="006E50EF" w:rsidRDefault="00650210">
      <w:pPr>
        <w:rPr>
          <w:i/>
        </w:rPr>
      </w:pPr>
      <w:r>
        <w:rPr>
          <w:i/>
        </w:rPr>
        <w:br w:type="page"/>
      </w:r>
    </w:p>
    <w:p w14:paraId="4B8152B3" w14:textId="77777777" w:rsidR="006E50EF" w:rsidRDefault="006E50EF"/>
    <w:tbl>
      <w:tblPr>
        <w:tblW w:w="9994" w:type="dxa"/>
        <w:jc w:val="center"/>
        <w:tblBorders>
          <w:top w:val="single" w:sz="24" w:space="0" w:color="auto"/>
        </w:tblBorders>
        <w:tblLayout w:type="fixed"/>
        <w:tblLook w:val="0000" w:firstRow="0" w:lastRow="0" w:firstColumn="0" w:lastColumn="0" w:noHBand="0" w:noVBand="0"/>
      </w:tblPr>
      <w:tblGrid>
        <w:gridCol w:w="6987"/>
        <w:gridCol w:w="3007"/>
      </w:tblGrid>
      <w:tr w:rsidR="006E50EF" w:rsidRPr="00C2502E" w14:paraId="00BB9CFF" w14:textId="77777777" w:rsidTr="00D14BCA">
        <w:trPr>
          <w:cantSplit/>
          <w:jc w:val="center"/>
        </w:trPr>
        <w:tc>
          <w:tcPr>
            <w:tcW w:w="9468" w:type="dxa"/>
            <w:gridSpan w:val="2"/>
            <w:tcBorders>
              <w:top w:val="single" w:sz="24" w:space="0" w:color="auto"/>
              <w:bottom w:val="single" w:sz="4" w:space="0" w:color="auto"/>
            </w:tcBorders>
          </w:tcPr>
          <w:p w14:paraId="3B4E7E6F" w14:textId="77777777" w:rsidR="006E50EF" w:rsidRPr="00362B11" w:rsidRDefault="006E50EF">
            <w:r w:rsidRPr="00362B11">
              <w:br w:type="page"/>
            </w:r>
            <w:r w:rsidRPr="00362B11">
              <w:br w:type="page"/>
            </w:r>
          </w:p>
          <w:p w14:paraId="4D554742" w14:textId="77777777" w:rsidR="006E50EF" w:rsidRPr="00362B11" w:rsidRDefault="006E50EF" w:rsidP="00954B73">
            <w:pPr>
              <w:pStyle w:val="Heading2"/>
              <w:rPr>
                <w:snapToGrid w:val="0"/>
              </w:rPr>
            </w:pPr>
            <w:bookmarkStart w:id="141" w:name="_Toc447195008"/>
            <w:r w:rsidRPr="00362B11">
              <w:rPr>
                <w:snapToGrid w:val="0"/>
              </w:rPr>
              <w:t>4</w:t>
            </w:r>
            <w:r w:rsidR="009D5FFF">
              <w:rPr>
                <w:snapToGrid w:val="0"/>
              </w:rPr>
              <w:t>B</w:t>
            </w:r>
            <w:r w:rsidRPr="00362B11">
              <w:rPr>
                <w:snapToGrid w:val="0"/>
              </w:rPr>
              <w:t>: Early Elective Deliveries</w:t>
            </w:r>
            <w:bookmarkEnd w:id="141"/>
            <w:r w:rsidRPr="00362B11">
              <w:rPr>
                <w:snapToGrid w:val="0"/>
              </w:rPr>
              <w:t xml:space="preserve"> </w:t>
            </w:r>
          </w:p>
          <w:p w14:paraId="5B9B8E22" w14:textId="77777777" w:rsidR="006E50EF" w:rsidRPr="00362B11" w:rsidRDefault="006E50EF">
            <w:pPr>
              <w:rPr>
                <w:b/>
                <w:snapToGrid w:val="0"/>
              </w:rPr>
            </w:pPr>
          </w:p>
          <w:p w14:paraId="79A8A26A" w14:textId="219B5699" w:rsidR="006A71AB" w:rsidRDefault="006E50EF">
            <w:pPr>
              <w:rPr>
                <w:snapToGrid w:val="0"/>
              </w:rPr>
            </w:pPr>
            <w:r w:rsidRPr="003D709E">
              <w:rPr>
                <w:b/>
                <w:snapToGrid w:val="0"/>
              </w:rPr>
              <w:t>Specifications</w:t>
            </w:r>
            <w:r w:rsidR="00B2202B" w:rsidRPr="003D709E">
              <w:rPr>
                <w:b/>
                <w:snapToGrid w:val="0"/>
              </w:rPr>
              <w:t>:</w:t>
            </w:r>
            <w:r w:rsidRPr="003D709E">
              <w:rPr>
                <w:b/>
                <w:snapToGrid w:val="0"/>
              </w:rPr>
              <w:t xml:space="preserve"> </w:t>
            </w:r>
            <w:r w:rsidR="00E17BC3">
              <w:rPr>
                <w:snapToGrid w:val="0"/>
              </w:rPr>
              <w:t xml:space="preserve">See </w:t>
            </w:r>
            <w:hyperlink w:anchor="_Early_Elective_Deliveries" w:history="1">
              <w:r w:rsidR="003E0D49" w:rsidRPr="003E0D49">
                <w:rPr>
                  <w:rStyle w:val="Hyperlink"/>
                  <w:b/>
                  <w:i/>
                  <w:snapToGrid w:val="0"/>
                </w:rPr>
                <w:t>Early Elective Deliveries</w:t>
              </w:r>
            </w:hyperlink>
            <w:r w:rsidR="00E17BC3" w:rsidRPr="003D709E">
              <w:rPr>
                <w:snapToGrid w:val="0"/>
              </w:rPr>
              <w:t xml:space="preserve"> in </w:t>
            </w:r>
            <w:r w:rsidR="00E17BC3">
              <w:rPr>
                <w:snapToGrid w:val="0"/>
              </w:rPr>
              <w:t xml:space="preserve">the </w:t>
            </w:r>
            <w:r w:rsidR="00E17BC3" w:rsidRPr="003D709E">
              <w:rPr>
                <w:snapToGrid w:val="0"/>
              </w:rPr>
              <w:t>Maternity Care Reference Information</w:t>
            </w:r>
            <w:r w:rsidR="006F1537">
              <w:rPr>
                <w:snapToGrid w:val="0"/>
              </w:rPr>
              <w:t xml:space="preserve"> on </w:t>
            </w:r>
            <w:r w:rsidR="006F1537" w:rsidRPr="00605199">
              <w:rPr>
                <w:snapToGrid w:val="0"/>
              </w:rPr>
              <w:t>page</w:t>
            </w:r>
            <w:r w:rsidR="00605199">
              <w:rPr>
                <w:snapToGrid w:val="0"/>
              </w:rPr>
              <w:t>s</w:t>
            </w:r>
            <w:r w:rsidR="006F1537" w:rsidRPr="00605199">
              <w:rPr>
                <w:snapToGrid w:val="0"/>
              </w:rPr>
              <w:t xml:space="preserve"> </w:t>
            </w:r>
            <w:r w:rsidR="008434B7" w:rsidRPr="00605199">
              <w:rPr>
                <w:snapToGrid w:val="0"/>
              </w:rPr>
              <w:t>65</w:t>
            </w:r>
            <w:r w:rsidR="00605199">
              <w:rPr>
                <w:snapToGrid w:val="0"/>
              </w:rPr>
              <w:t>-67</w:t>
            </w:r>
            <w:r w:rsidR="006F1537" w:rsidRPr="00605199">
              <w:rPr>
                <w:snapToGrid w:val="0"/>
              </w:rPr>
              <w:t>.</w:t>
            </w:r>
            <w:r w:rsidR="006F1537">
              <w:rPr>
                <w:snapToGrid w:val="0"/>
              </w:rPr>
              <w:t xml:space="preserve"> </w:t>
            </w:r>
          </w:p>
          <w:p w14:paraId="556BA435" w14:textId="3E56F9ED" w:rsidR="006E50EF" w:rsidRPr="006F1537" w:rsidRDefault="006E50EF">
            <w:pPr>
              <w:rPr>
                <w:snapToGrid w:val="0"/>
              </w:rPr>
            </w:pPr>
          </w:p>
          <w:tbl>
            <w:tblPr>
              <w:tblStyle w:val="TableGrid"/>
              <w:tblW w:w="864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8640"/>
            </w:tblGrid>
            <w:tr w:rsidR="00581970" w14:paraId="0FC6BAF7" w14:textId="77777777" w:rsidTr="00581970">
              <w:trPr>
                <w:jc w:val="center"/>
              </w:trPr>
              <w:tc>
                <w:tcPr>
                  <w:tcW w:w="9763" w:type="dxa"/>
                </w:tcPr>
                <w:p w14:paraId="1D876E15" w14:textId="77777777" w:rsidR="00F3344A" w:rsidRDefault="00581970" w:rsidP="006561E3">
                  <w:pPr>
                    <w:spacing w:before="120"/>
                    <w:rPr>
                      <w:b/>
                      <w:snapToGrid w:val="0"/>
                    </w:rPr>
                  </w:pPr>
                  <w:r w:rsidRPr="00A86269">
                    <w:rPr>
                      <w:b/>
                      <w:snapToGrid w:val="0"/>
                    </w:rPr>
                    <w:t>Reporting Time Period: 9 months</w:t>
                  </w:r>
                </w:p>
                <w:p w14:paraId="6F96D386" w14:textId="77777777" w:rsidR="00581970" w:rsidRPr="00A86269" w:rsidRDefault="00F3344A" w:rsidP="00581970">
                  <w:pPr>
                    <w:rPr>
                      <w:b/>
                      <w:snapToGrid w:val="0"/>
                    </w:rPr>
                  </w:pPr>
                  <w:r>
                    <w:rPr>
                      <w:snapToGrid w:val="0"/>
                    </w:rPr>
                    <w:t xml:space="preserve">Answer questions #1-5 based </w:t>
                  </w:r>
                  <w:r w:rsidRPr="007C2A37">
                    <w:rPr>
                      <w:snapToGrid w:val="0"/>
                      <w:color w:val="000000"/>
                    </w:rPr>
                    <w:t xml:space="preserve">on </w:t>
                  </w:r>
                  <w:r w:rsidRPr="007C2A37">
                    <w:rPr>
                      <w:snapToGrid w:val="0"/>
                    </w:rPr>
                    <w:t xml:space="preserve">all cases </w:t>
                  </w:r>
                  <w:r w:rsidR="00F559DE" w:rsidRPr="006A71AB">
                    <w:t>(or a sufficient sample of them</w:t>
                  </w:r>
                  <w:r w:rsidRPr="007C2A37">
                    <w:rPr>
                      <w:snapToGrid w:val="0"/>
                    </w:rPr>
                    <w:t>)</w:t>
                  </w:r>
                  <w:r w:rsidR="00581970" w:rsidRPr="00A86269">
                    <w:rPr>
                      <w:b/>
                      <w:snapToGrid w:val="0"/>
                    </w:rPr>
                    <w:t xml:space="preserve"> </w:t>
                  </w:r>
                </w:p>
                <w:p w14:paraId="083DA8DB" w14:textId="77777777" w:rsidR="00581970" w:rsidRPr="002F0AD7" w:rsidRDefault="00581970" w:rsidP="00ED58C1">
                  <w:pPr>
                    <w:pStyle w:val="ListParagraph"/>
                    <w:numPr>
                      <w:ilvl w:val="0"/>
                      <w:numId w:val="79"/>
                    </w:numPr>
                    <w:rPr>
                      <w:i/>
                      <w:snapToGrid w:val="0"/>
                    </w:rPr>
                  </w:pPr>
                  <w:r w:rsidRPr="00A86269">
                    <w:rPr>
                      <w:snapToGrid w:val="0"/>
                    </w:rPr>
                    <w:t>Surveys submitted prior to September 1, 2016: 01/01/2015 - 09/30/2015</w:t>
                  </w:r>
                </w:p>
                <w:p w14:paraId="40837FB3" w14:textId="77777777" w:rsidR="00581970" w:rsidRPr="002F0AD7" w:rsidRDefault="00581970" w:rsidP="006561E3">
                  <w:pPr>
                    <w:pStyle w:val="ListParagraph"/>
                    <w:numPr>
                      <w:ilvl w:val="0"/>
                      <w:numId w:val="79"/>
                    </w:numPr>
                    <w:spacing w:after="120"/>
                    <w:rPr>
                      <w:i/>
                      <w:snapToGrid w:val="0"/>
                    </w:rPr>
                  </w:pPr>
                  <w:r w:rsidRPr="002F0AD7">
                    <w:rPr>
                      <w:snapToGrid w:val="0"/>
                    </w:rPr>
                    <w:t>Surveys (re)submitted on or after September 1, 2016: 10/01/2015 – 06/30/2016</w:t>
                  </w:r>
                </w:p>
              </w:tc>
            </w:tr>
          </w:tbl>
          <w:p w14:paraId="55FF4D67" w14:textId="77777777" w:rsidR="006E50EF" w:rsidRPr="00581970" w:rsidRDefault="006E50EF" w:rsidP="00581970">
            <w:pPr>
              <w:rPr>
                <w:i/>
                <w:snapToGrid w:val="0"/>
              </w:rPr>
            </w:pPr>
          </w:p>
          <w:p w14:paraId="3E4940AF" w14:textId="77777777" w:rsidR="00816D2E" w:rsidRDefault="006E50EF" w:rsidP="00AC167A">
            <w:pPr>
              <w:rPr>
                <w:snapToGrid w:val="0"/>
              </w:rPr>
            </w:pPr>
            <w:r w:rsidRPr="0029519D">
              <w:rPr>
                <w:b/>
                <w:i/>
                <w:snapToGrid w:val="0"/>
                <w:color w:val="000000"/>
                <w:u w:val="single"/>
              </w:rPr>
              <w:t>Sufficient Sample</w:t>
            </w:r>
            <w:r w:rsidR="00F73569">
              <w:rPr>
                <w:snapToGrid w:val="0"/>
                <w:color w:val="000000"/>
              </w:rPr>
              <w:t xml:space="preserve">: </w:t>
            </w:r>
            <w:r w:rsidR="003E0D49">
              <w:rPr>
                <w:snapToGrid w:val="0"/>
                <w:color w:val="000000"/>
              </w:rPr>
              <w:t xml:space="preserve">See </w:t>
            </w:r>
            <w:hyperlink w:anchor="_Early_Elective_Deliveries" w:history="1">
              <w:r w:rsidR="003E0D49" w:rsidRPr="003E0D49">
                <w:rPr>
                  <w:rStyle w:val="Hyperlink"/>
                  <w:b/>
                  <w:i/>
                  <w:snapToGrid w:val="0"/>
                </w:rPr>
                <w:t>Early Elective Deliveries</w:t>
              </w:r>
            </w:hyperlink>
            <w:r w:rsidR="003E0D49">
              <w:rPr>
                <w:snapToGrid w:val="0"/>
                <w:color w:val="000000"/>
              </w:rPr>
              <w:t xml:space="preserve"> for i</w:t>
            </w:r>
            <w:r w:rsidRPr="0029519D">
              <w:rPr>
                <w:snapToGrid w:val="0"/>
                <w:color w:val="000000"/>
              </w:rPr>
              <w:t>nstructions for identifying a sufficie</w:t>
            </w:r>
            <w:r w:rsidR="005A521E" w:rsidRPr="0029519D">
              <w:rPr>
                <w:snapToGrid w:val="0"/>
                <w:color w:val="000000"/>
              </w:rPr>
              <w:t>nt sample to answer questions #</w:t>
            </w:r>
            <w:r w:rsidR="00F3344A">
              <w:rPr>
                <w:snapToGrid w:val="0"/>
                <w:color w:val="000000"/>
              </w:rPr>
              <w:t>1-5</w:t>
            </w:r>
            <w:r w:rsidR="003E0D49">
              <w:rPr>
                <w:snapToGrid w:val="0"/>
                <w:color w:val="000000"/>
              </w:rPr>
              <w:t xml:space="preserve">. </w:t>
            </w:r>
          </w:p>
          <w:p w14:paraId="1B43525E" w14:textId="77777777" w:rsidR="00653966" w:rsidRPr="00362B11" w:rsidRDefault="00653966" w:rsidP="00AC167A">
            <w:pPr>
              <w:rPr>
                <w:snapToGrid w:val="0"/>
              </w:rPr>
            </w:pPr>
          </w:p>
        </w:tc>
      </w:tr>
      <w:tr w:rsidR="001F39A9" w:rsidRPr="00C2502E" w14:paraId="2E4F5289" w14:textId="77777777" w:rsidTr="00D14BCA">
        <w:trPr>
          <w:cantSplit/>
          <w:jc w:val="center"/>
        </w:trPr>
        <w:tc>
          <w:tcPr>
            <w:tcW w:w="9468" w:type="dxa"/>
            <w:gridSpan w:val="2"/>
            <w:tcBorders>
              <w:top w:val="single" w:sz="4" w:space="0" w:color="auto"/>
              <w:left w:val="single" w:sz="4" w:space="0" w:color="auto"/>
              <w:bottom w:val="single" w:sz="4" w:space="0" w:color="auto"/>
              <w:right w:val="single" w:sz="4" w:space="0" w:color="auto"/>
            </w:tcBorders>
          </w:tcPr>
          <w:p w14:paraId="01DA49D6" w14:textId="74C87FAE" w:rsidR="001F39A9" w:rsidRDefault="001F39A9" w:rsidP="007B1741">
            <w:pPr>
              <w:rPr>
                <w:b/>
                <w:snapToGrid w:val="0"/>
              </w:rPr>
            </w:pPr>
            <w:r>
              <w:rPr>
                <w:b/>
                <w:snapToGrid w:val="0"/>
              </w:rPr>
              <w:t>Elective Delivery Prior To 39 Completed Weeks of Gestation</w:t>
            </w:r>
          </w:p>
        </w:tc>
      </w:tr>
      <w:tr w:rsidR="001F39A9" w:rsidRPr="00C2502E" w14:paraId="171ACCD0" w14:textId="77777777" w:rsidTr="00D14BCA">
        <w:trPr>
          <w:cantSplit/>
          <w:jc w:val="center"/>
        </w:trPr>
        <w:tc>
          <w:tcPr>
            <w:tcW w:w="6660" w:type="dxa"/>
            <w:tcBorders>
              <w:top w:val="single" w:sz="4" w:space="0" w:color="auto"/>
              <w:left w:val="single" w:sz="4" w:space="0" w:color="auto"/>
              <w:bottom w:val="single" w:sz="4" w:space="0" w:color="auto"/>
              <w:right w:val="single" w:sz="4" w:space="0" w:color="auto"/>
            </w:tcBorders>
            <w:vAlign w:val="center"/>
          </w:tcPr>
          <w:p w14:paraId="341E29AA" w14:textId="77777777" w:rsidR="001F39A9" w:rsidRPr="0029519D" w:rsidRDefault="00770D72" w:rsidP="00ED58C1">
            <w:pPr>
              <w:pStyle w:val="ListParagraph"/>
              <w:numPr>
                <w:ilvl w:val="0"/>
                <w:numId w:val="57"/>
              </w:numPr>
              <w:rPr>
                <w:snapToGrid w:val="0"/>
                <w:color w:val="000000"/>
              </w:rPr>
            </w:pPr>
            <w:r w:rsidRPr="0029519D">
              <w:rPr>
                <w:snapToGrid w:val="0"/>
                <w:color w:val="000000"/>
              </w:rPr>
              <w:t>9-month reporting</w:t>
            </w:r>
            <w:r w:rsidR="001F39A9" w:rsidRPr="0029519D">
              <w:rPr>
                <w:snapToGrid w:val="0"/>
                <w:color w:val="000000"/>
              </w:rPr>
              <w:t xml:space="preserve"> </w:t>
            </w:r>
            <w:r w:rsidRPr="0029519D">
              <w:rPr>
                <w:snapToGrid w:val="0"/>
                <w:color w:val="000000"/>
              </w:rPr>
              <w:t>time period used</w:t>
            </w:r>
            <w:r w:rsidR="00483C6C" w:rsidRPr="0029519D">
              <w:rPr>
                <w:snapToGrid w:val="0"/>
                <w:color w:val="000000"/>
              </w:rPr>
              <w:t>:</w:t>
            </w:r>
          </w:p>
        </w:tc>
        <w:tc>
          <w:tcPr>
            <w:tcW w:w="2808" w:type="dxa"/>
            <w:tcBorders>
              <w:top w:val="single" w:sz="4" w:space="0" w:color="auto"/>
              <w:left w:val="single" w:sz="4" w:space="0" w:color="auto"/>
              <w:bottom w:val="single" w:sz="4" w:space="0" w:color="auto"/>
              <w:right w:val="single" w:sz="4" w:space="0" w:color="auto"/>
            </w:tcBorders>
          </w:tcPr>
          <w:p w14:paraId="04312BB7" w14:textId="77777777" w:rsidR="003933E4" w:rsidRPr="0029519D" w:rsidRDefault="003933E4" w:rsidP="00ED58C1">
            <w:pPr>
              <w:pStyle w:val="ListParagraph"/>
              <w:numPr>
                <w:ilvl w:val="0"/>
                <w:numId w:val="114"/>
              </w:numPr>
              <w:rPr>
                <w:i/>
              </w:rPr>
            </w:pPr>
            <w:r w:rsidRPr="0029519D">
              <w:rPr>
                <w:snapToGrid w:val="0"/>
              </w:rPr>
              <w:t>01/01/2015 - 09/30/2015</w:t>
            </w:r>
          </w:p>
          <w:p w14:paraId="6D66AD7F" w14:textId="77777777" w:rsidR="001F39A9" w:rsidRPr="0029519D" w:rsidRDefault="003933E4" w:rsidP="00ED58C1">
            <w:pPr>
              <w:pStyle w:val="ListParagraph"/>
              <w:numPr>
                <w:ilvl w:val="0"/>
                <w:numId w:val="114"/>
              </w:numPr>
              <w:rPr>
                <w:i/>
              </w:rPr>
            </w:pPr>
            <w:r w:rsidRPr="0029519D">
              <w:rPr>
                <w:snapToGrid w:val="0"/>
              </w:rPr>
              <w:t>10/01/2015 – 06/30/2016</w:t>
            </w:r>
          </w:p>
        </w:tc>
      </w:tr>
      <w:tr w:rsidR="001F39A9" w:rsidRPr="00C2502E" w14:paraId="4809B1B4" w14:textId="77777777" w:rsidTr="00D14BCA">
        <w:trPr>
          <w:cantSplit/>
          <w:trHeight w:val="1718"/>
          <w:jc w:val="center"/>
        </w:trPr>
        <w:tc>
          <w:tcPr>
            <w:tcW w:w="6660" w:type="dxa"/>
            <w:tcBorders>
              <w:top w:val="single" w:sz="4" w:space="0" w:color="auto"/>
              <w:left w:val="single" w:sz="4" w:space="0" w:color="auto"/>
              <w:bottom w:val="single" w:sz="4" w:space="0" w:color="auto"/>
              <w:right w:val="single" w:sz="4" w:space="0" w:color="auto"/>
            </w:tcBorders>
            <w:vAlign w:val="center"/>
          </w:tcPr>
          <w:p w14:paraId="7A2FFBC9" w14:textId="77777777" w:rsidR="00412C7E" w:rsidRPr="0029519D" w:rsidRDefault="001F39A9" w:rsidP="006561E3">
            <w:pPr>
              <w:pStyle w:val="ListParagraph"/>
              <w:numPr>
                <w:ilvl w:val="0"/>
                <w:numId w:val="57"/>
              </w:numPr>
              <w:spacing w:before="120"/>
              <w:rPr>
                <w:rStyle w:val="msoins0"/>
                <w:snapToGrid w:val="0"/>
              </w:rPr>
            </w:pPr>
            <w:r w:rsidRPr="0029519D">
              <w:rPr>
                <w:rStyle w:val="msoins0"/>
                <w:snapToGrid w:val="0"/>
              </w:rPr>
              <w:t xml:space="preserve">Total number of mothers (or sufficient sample of them) that delivered newborns with &gt;=37 weeks of gestation completed and &lt;39 weeks of gestation completed during the reporting period, with </w:t>
            </w:r>
            <w:r w:rsidRPr="0029519D">
              <w:rPr>
                <w:rStyle w:val="msoins0"/>
                <w:b/>
                <w:snapToGrid w:val="0"/>
              </w:rPr>
              <w:t>Excluded Populations</w:t>
            </w:r>
            <w:r w:rsidRPr="0029519D">
              <w:rPr>
                <w:rStyle w:val="msoins0"/>
                <w:snapToGrid w:val="0"/>
              </w:rPr>
              <w:t xml:space="preserve"> removed. </w:t>
            </w:r>
          </w:p>
          <w:p w14:paraId="1DDB3F04" w14:textId="77777777" w:rsidR="00412C7E" w:rsidRPr="0029519D" w:rsidRDefault="00412C7E" w:rsidP="00412C7E">
            <w:pPr>
              <w:pStyle w:val="ListParagraph"/>
              <w:ind w:left="360"/>
              <w:rPr>
                <w:rStyle w:val="msoins0"/>
              </w:rPr>
            </w:pPr>
          </w:p>
          <w:p w14:paraId="7F0D2CA1" w14:textId="77777777" w:rsidR="001F39A9" w:rsidRPr="0029519D" w:rsidRDefault="001F39A9" w:rsidP="006561E3">
            <w:pPr>
              <w:pStyle w:val="ListParagraph"/>
              <w:spacing w:after="120"/>
              <w:ind w:left="360"/>
              <w:rPr>
                <w:snapToGrid w:val="0"/>
              </w:rPr>
            </w:pPr>
            <w:r w:rsidRPr="0029519D">
              <w:rPr>
                <w:i/>
                <w:snapToGrid w:val="0"/>
              </w:rPr>
              <w:t>If fewer than 10 cases met the criteria for the denominator</w:t>
            </w:r>
            <w:r w:rsidR="00AC1511" w:rsidRPr="0029519D">
              <w:rPr>
                <w:i/>
                <w:snapToGrid w:val="0"/>
              </w:rPr>
              <w:t xml:space="preserve">, </w:t>
            </w:r>
            <w:r w:rsidRPr="0029519D">
              <w:rPr>
                <w:i/>
                <w:snapToGrid w:val="0"/>
              </w:rPr>
              <w:t>skip question</w:t>
            </w:r>
            <w:r w:rsidR="00AC1511" w:rsidRPr="0029519D">
              <w:rPr>
                <w:i/>
                <w:snapToGrid w:val="0"/>
              </w:rPr>
              <w:t xml:space="preserve">s </w:t>
            </w:r>
            <w:r w:rsidR="003C672D" w:rsidRPr="0029519D">
              <w:rPr>
                <w:i/>
                <w:snapToGrid w:val="0"/>
              </w:rPr>
              <w:t>#</w:t>
            </w:r>
            <w:r w:rsidR="00AC1511" w:rsidRPr="0029519D">
              <w:rPr>
                <w:i/>
                <w:snapToGrid w:val="0"/>
              </w:rPr>
              <w:t>3-5, and move on to the next subsection</w:t>
            </w:r>
            <w:r w:rsidRPr="0029519D">
              <w:rPr>
                <w:i/>
                <w:snapToGrid w:val="0"/>
              </w:rPr>
              <w:t>.</w:t>
            </w:r>
          </w:p>
        </w:tc>
        <w:tc>
          <w:tcPr>
            <w:tcW w:w="2866" w:type="dxa"/>
            <w:tcBorders>
              <w:top w:val="single" w:sz="4" w:space="0" w:color="auto"/>
              <w:left w:val="single" w:sz="4" w:space="0" w:color="auto"/>
              <w:bottom w:val="single" w:sz="4" w:space="0" w:color="auto"/>
              <w:right w:val="single" w:sz="4" w:space="0" w:color="auto"/>
            </w:tcBorders>
            <w:vAlign w:val="center"/>
          </w:tcPr>
          <w:p w14:paraId="377614D3" w14:textId="77777777" w:rsidR="001F39A9" w:rsidRPr="0029519D" w:rsidRDefault="001F39A9" w:rsidP="00F96DD9">
            <w:pPr>
              <w:jc w:val="center"/>
              <w:rPr>
                <w:snapToGrid w:val="0"/>
              </w:rPr>
            </w:pPr>
            <w:r w:rsidRPr="0029519D">
              <w:rPr>
                <w:i/>
                <w:snapToGrid w:val="0"/>
              </w:rPr>
              <w:t>______</w:t>
            </w:r>
          </w:p>
        </w:tc>
      </w:tr>
      <w:tr w:rsidR="001F39A9" w:rsidRPr="00C2502E" w14:paraId="3F64BE6E" w14:textId="77777777" w:rsidTr="00D14BCA">
        <w:trPr>
          <w:cantSplit/>
          <w:trHeight w:val="602"/>
          <w:jc w:val="center"/>
        </w:trPr>
        <w:tc>
          <w:tcPr>
            <w:tcW w:w="6660" w:type="dxa"/>
            <w:tcBorders>
              <w:top w:val="single" w:sz="4" w:space="0" w:color="auto"/>
              <w:left w:val="single" w:sz="4" w:space="0" w:color="auto"/>
              <w:bottom w:val="single" w:sz="4" w:space="0" w:color="auto"/>
              <w:right w:val="single" w:sz="4" w:space="0" w:color="auto"/>
            </w:tcBorders>
            <w:vAlign w:val="center"/>
          </w:tcPr>
          <w:p w14:paraId="36F31212" w14:textId="77777777" w:rsidR="001F39A9" w:rsidRPr="00F96DD9" w:rsidRDefault="001F39A9" w:rsidP="006561E3">
            <w:pPr>
              <w:pStyle w:val="ListParagraph"/>
              <w:numPr>
                <w:ilvl w:val="0"/>
                <w:numId w:val="57"/>
              </w:numPr>
              <w:spacing w:before="120" w:after="120"/>
              <w:rPr>
                <w:snapToGrid w:val="0"/>
                <w:color w:val="000000"/>
              </w:rPr>
            </w:pPr>
            <w:r w:rsidRPr="003D709E">
              <w:rPr>
                <w:snapToGrid w:val="0"/>
                <w:color w:val="000000"/>
              </w:rPr>
              <w:t>Total number of</w:t>
            </w:r>
            <w:r w:rsidR="00E85DB5" w:rsidRPr="003D709E">
              <w:rPr>
                <w:snapToGrid w:val="0"/>
                <w:color w:val="000000"/>
              </w:rPr>
              <w:t xml:space="preserve"> mothers indicated in question </w:t>
            </w:r>
            <w:r w:rsidR="003C672D" w:rsidRPr="003D709E">
              <w:rPr>
                <w:snapToGrid w:val="0"/>
                <w:color w:val="000000"/>
              </w:rPr>
              <w:t>#</w:t>
            </w:r>
            <w:r w:rsidR="00E85DB5" w:rsidRPr="003D709E">
              <w:rPr>
                <w:snapToGrid w:val="0"/>
                <w:color w:val="000000"/>
              </w:rPr>
              <w:t>2</w:t>
            </w:r>
            <w:r w:rsidRPr="003D709E">
              <w:rPr>
                <w:snapToGrid w:val="0"/>
                <w:color w:val="000000"/>
              </w:rPr>
              <w:t xml:space="preserve"> which had their newborn delivered electively (not spontaneously).</w:t>
            </w:r>
          </w:p>
        </w:tc>
        <w:tc>
          <w:tcPr>
            <w:tcW w:w="2808" w:type="dxa"/>
            <w:tcBorders>
              <w:top w:val="single" w:sz="4" w:space="0" w:color="auto"/>
              <w:left w:val="single" w:sz="4" w:space="0" w:color="auto"/>
              <w:bottom w:val="single" w:sz="4" w:space="0" w:color="auto"/>
              <w:right w:val="single" w:sz="4" w:space="0" w:color="auto"/>
            </w:tcBorders>
            <w:vAlign w:val="center"/>
          </w:tcPr>
          <w:p w14:paraId="2609018D" w14:textId="77777777" w:rsidR="001F39A9" w:rsidRDefault="001F39A9" w:rsidP="00F96DD9">
            <w:pPr>
              <w:jc w:val="center"/>
              <w:rPr>
                <w:i/>
                <w:snapToGrid w:val="0"/>
              </w:rPr>
            </w:pPr>
            <w:r>
              <w:rPr>
                <w:i/>
                <w:snapToGrid w:val="0"/>
              </w:rPr>
              <w:t>______</w:t>
            </w:r>
          </w:p>
          <w:p w14:paraId="428D3CDD" w14:textId="77777777" w:rsidR="001F39A9" w:rsidRDefault="001F39A9" w:rsidP="00F96DD9">
            <w:pPr>
              <w:jc w:val="center"/>
              <w:rPr>
                <w:i/>
                <w:snapToGrid w:val="0"/>
              </w:rPr>
            </w:pPr>
          </w:p>
        </w:tc>
      </w:tr>
      <w:tr w:rsidR="001F39A9" w:rsidRPr="00C2502E" w14:paraId="08C15CC8" w14:textId="77777777" w:rsidTr="00D14BCA">
        <w:trPr>
          <w:cantSplit/>
          <w:trHeight w:val="638"/>
          <w:jc w:val="center"/>
        </w:trPr>
        <w:tc>
          <w:tcPr>
            <w:tcW w:w="6660" w:type="dxa"/>
            <w:tcBorders>
              <w:top w:val="single" w:sz="4" w:space="0" w:color="auto"/>
              <w:left w:val="single" w:sz="4" w:space="0" w:color="auto"/>
              <w:bottom w:val="single" w:sz="4" w:space="0" w:color="auto"/>
              <w:right w:val="single" w:sz="4" w:space="0" w:color="auto"/>
            </w:tcBorders>
            <w:vAlign w:val="center"/>
          </w:tcPr>
          <w:p w14:paraId="16EA5B21" w14:textId="77777777" w:rsidR="001F39A9" w:rsidRPr="003D709E" w:rsidRDefault="001F39A9" w:rsidP="006561E3">
            <w:pPr>
              <w:pStyle w:val="ListParagraph"/>
              <w:numPr>
                <w:ilvl w:val="0"/>
                <w:numId w:val="57"/>
              </w:numPr>
              <w:spacing w:before="120" w:after="120"/>
              <w:rPr>
                <w:snapToGrid w:val="0"/>
                <w:color w:val="000000"/>
              </w:rPr>
            </w:pPr>
            <w:r w:rsidRPr="003D709E">
              <w:rPr>
                <w:snapToGrid w:val="0"/>
                <w:color w:val="000000"/>
              </w:rPr>
              <w:t xml:space="preserve">Do the responses in </w:t>
            </w:r>
            <w:r w:rsidR="00D67408" w:rsidRPr="003D709E">
              <w:rPr>
                <w:snapToGrid w:val="0"/>
                <w:color w:val="000000"/>
              </w:rPr>
              <w:t xml:space="preserve">questions </w:t>
            </w:r>
            <w:r w:rsidR="003C672D" w:rsidRPr="003D709E">
              <w:rPr>
                <w:snapToGrid w:val="0"/>
                <w:color w:val="000000"/>
              </w:rPr>
              <w:t>#</w:t>
            </w:r>
            <w:r w:rsidRPr="003D709E">
              <w:rPr>
                <w:snapToGrid w:val="0"/>
                <w:color w:val="000000"/>
              </w:rPr>
              <w:t>2</w:t>
            </w:r>
            <w:r w:rsidR="00D67408" w:rsidRPr="003D709E">
              <w:rPr>
                <w:snapToGrid w:val="0"/>
                <w:color w:val="000000"/>
              </w:rPr>
              <w:t xml:space="preserve"> and </w:t>
            </w:r>
            <w:r w:rsidR="003C672D" w:rsidRPr="003D709E">
              <w:rPr>
                <w:snapToGrid w:val="0"/>
                <w:color w:val="000000"/>
              </w:rPr>
              <w:t>#</w:t>
            </w:r>
            <w:r w:rsidRPr="003D709E">
              <w:rPr>
                <w:snapToGrid w:val="0"/>
                <w:color w:val="000000"/>
              </w:rPr>
              <w:t>3 above represent a sample of cases?</w:t>
            </w:r>
          </w:p>
        </w:tc>
        <w:tc>
          <w:tcPr>
            <w:tcW w:w="2808" w:type="dxa"/>
            <w:tcBorders>
              <w:top w:val="single" w:sz="4" w:space="0" w:color="auto"/>
              <w:left w:val="single" w:sz="4" w:space="0" w:color="auto"/>
              <w:bottom w:val="single" w:sz="4" w:space="0" w:color="auto"/>
              <w:right w:val="single" w:sz="4" w:space="0" w:color="auto"/>
            </w:tcBorders>
            <w:vAlign w:val="center"/>
          </w:tcPr>
          <w:p w14:paraId="37B6BA4F" w14:textId="77777777" w:rsidR="001F39A9" w:rsidRDefault="001F39A9" w:rsidP="000C1E78">
            <w:pPr>
              <w:jc w:val="center"/>
              <w:rPr>
                <w:i/>
                <w:snapToGrid w:val="0"/>
              </w:rPr>
            </w:pPr>
            <w:r>
              <w:rPr>
                <w:i/>
                <w:snapToGrid w:val="0"/>
              </w:rPr>
              <w:t>Yes</w:t>
            </w:r>
          </w:p>
          <w:p w14:paraId="781640D0" w14:textId="77777777" w:rsidR="001F39A9" w:rsidRDefault="001F39A9" w:rsidP="000C1E78">
            <w:pPr>
              <w:jc w:val="center"/>
              <w:rPr>
                <w:i/>
                <w:snapToGrid w:val="0"/>
              </w:rPr>
            </w:pPr>
            <w:r>
              <w:rPr>
                <w:i/>
                <w:snapToGrid w:val="0"/>
              </w:rPr>
              <w:t>No</w:t>
            </w:r>
          </w:p>
        </w:tc>
      </w:tr>
      <w:tr w:rsidR="001F39A9" w:rsidRPr="00C2502E" w14:paraId="5A120F78" w14:textId="77777777" w:rsidTr="00D14BCA">
        <w:trPr>
          <w:cantSplit/>
          <w:trHeight w:val="872"/>
          <w:jc w:val="center"/>
        </w:trPr>
        <w:tc>
          <w:tcPr>
            <w:tcW w:w="6660" w:type="dxa"/>
            <w:tcBorders>
              <w:top w:val="single" w:sz="4" w:space="0" w:color="auto"/>
              <w:left w:val="single" w:sz="4" w:space="0" w:color="auto"/>
              <w:bottom w:val="single" w:sz="4" w:space="0" w:color="auto"/>
              <w:right w:val="single" w:sz="4" w:space="0" w:color="auto"/>
            </w:tcBorders>
            <w:vAlign w:val="center"/>
          </w:tcPr>
          <w:p w14:paraId="7D1129D0" w14:textId="77777777" w:rsidR="001F39A9" w:rsidRPr="00F96DD9" w:rsidRDefault="001F39A9" w:rsidP="006561E3">
            <w:pPr>
              <w:pStyle w:val="ListParagraph"/>
              <w:numPr>
                <w:ilvl w:val="0"/>
                <w:numId w:val="57"/>
              </w:numPr>
              <w:spacing w:before="120" w:after="120"/>
              <w:rPr>
                <w:snapToGrid w:val="0"/>
                <w:color w:val="000000"/>
              </w:rPr>
            </w:pPr>
            <w:r w:rsidRPr="003D709E">
              <w:rPr>
                <w:snapToGrid w:val="0"/>
                <w:color w:val="000000"/>
              </w:rPr>
              <w:t xml:space="preserve">If “yes” to </w:t>
            </w:r>
            <w:r w:rsidR="00D67408" w:rsidRPr="003D709E">
              <w:rPr>
                <w:snapToGrid w:val="0"/>
                <w:color w:val="000000"/>
              </w:rPr>
              <w:t xml:space="preserve">question </w:t>
            </w:r>
            <w:r w:rsidR="003C672D" w:rsidRPr="003D709E">
              <w:rPr>
                <w:snapToGrid w:val="0"/>
                <w:color w:val="000000"/>
              </w:rPr>
              <w:t>#</w:t>
            </w:r>
            <w:r w:rsidRPr="003D709E">
              <w:rPr>
                <w:snapToGrid w:val="0"/>
                <w:color w:val="000000"/>
              </w:rPr>
              <w:t>4, did your hospital sample using The Joint Commission’s sampling algorithm or Leapfrog’s sampling instructions, as provi</w:t>
            </w:r>
            <w:r w:rsidR="00D67408" w:rsidRPr="003D709E">
              <w:rPr>
                <w:snapToGrid w:val="0"/>
                <w:color w:val="000000"/>
              </w:rPr>
              <w:t>ded in the Maternity Care Reference Information</w:t>
            </w:r>
            <w:r w:rsidRPr="003D709E">
              <w:rPr>
                <w:snapToGrid w:val="0"/>
                <w:color w:val="000000"/>
              </w:rPr>
              <w:t>?</w:t>
            </w:r>
          </w:p>
        </w:tc>
        <w:tc>
          <w:tcPr>
            <w:tcW w:w="2808" w:type="dxa"/>
            <w:tcBorders>
              <w:top w:val="single" w:sz="4" w:space="0" w:color="auto"/>
              <w:left w:val="single" w:sz="4" w:space="0" w:color="auto"/>
              <w:bottom w:val="single" w:sz="4" w:space="0" w:color="auto"/>
              <w:right w:val="single" w:sz="4" w:space="0" w:color="auto"/>
            </w:tcBorders>
            <w:vAlign w:val="center"/>
          </w:tcPr>
          <w:p w14:paraId="167E0381" w14:textId="77777777" w:rsidR="001F39A9" w:rsidRPr="00362B11" w:rsidRDefault="001F39A9" w:rsidP="000C3412">
            <w:pPr>
              <w:jc w:val="center"/>
              <w:rPr>
                <w:i/>
                <w:snapToGrid w:val="0"/>
              </w:rPr>
            </w:pPr>
            <w:r w:rsidRPr="00362B11">
              <w:rPr>
                <w:i/>
                <w:snapToGrid w:val="0"/>
              </w:rPr>
              <w:t>The Joint Commission</w:t>
            </w:r>
          </w:p>
          <w:p w14:paraId="7B5937EA" w14:textId="77777777" w:rsidR="001F39A9" w:rsidRPr="00362B11" w:rsidRDefault="001F39A9" w:rsidP="000C3412">
            <w:pPr>
              <w:jc w:val="center"/>
              <w:rPr>
                <w:i/>
                <w:snapToGrid w:val="0"/>
              </w:rPr>
            </w:pPr>
          </w:p>
          <w:p w14:paraId="28C2F3DC" w14:textId="77777777" w:rsidR="001F39A9" w:rsidRPr="00362B11" w:rsidRDefault="001F39A9" w:rsidP="000C3412">
            <w:pPr>
              <w:jc w:val="center"/>
              <w:rPr>
                <w:i/>
                <w:snapToGrid w:val="0"/>
              </w:rPr>
            </w:pPr>
            <w:r w:rsidRPr="00362B11">
              <w:rPr>
                <w:i/>
                <w:snapToGrid w:val="0"/>
              </w:rPr>
              <w:t>The Leapfrog Group</w:t>
            </w:r>
          </w:p>
        </w:tc>
      </w:tr>
    </w:tbl>
    <w:p w14:paraId="01E8528D" w14:textId="77777777" w:rsidR="00A67347" w:rsidRDefault="00A67347"/>
    <w:p w14:paraId="48B3AA89" w14:textId="77777777" w:rsidR="006E50EF" w:rsidRDefault="006E50EF"/>
    <w:p w14:paraId="2FA23645" w14:textId="77777777" w:rsidR="001F39A9" w:rsidRDefault="001F39A9"/>
    <w:p w14:paraId="7D08C024" w14:textId="77777777" w:rsidR="001F39A9" w:rsidRDefault="001F39A9"/>
    <w:p w14:paraId="53C0256E" w14:textId="77777777" w:rsidR="001F39A9" w:rsidRDefault="001F39A9"/>
    <w:p w14:paraId="0D68CCA6" w14:textId="77777777" w:rsidR="001F39A9" w:rsidRDefault="001F39A9"/>
    <w:p w14:paraId="087FAE10" w14:textId="77777777" w:rsidR="002465E1" w:rsidRDefault="002465E1"/>
    <w:p w14:paraId="2545404E" w14:textId="77777777" w:rsidR="0022514F" w:rsidRDefault="0022514F">
      <w:r>
        <w:br w:type="page"/>
      </w:r>
    </w:p>
    <w:p w14:paraId="6CC0B56B" w14:textId="77777777" w:rsidR="001F39A9" w:rsidRDefault="001F39A9"/>
    <w:tbl>
      <w:tblPr>
        <w:tblStyle w:val="TableGrid"/>
        <w:tblW w:w="9994" w:type="dxa"/>
        <w:jc w:val="center"/>
        <w:tblLook w:val="04A0" w:firstRow="1" w:lastRow="0" w:firstColumn="1" w:lastColumn="0" w:noHBand="0" w:noVBand="1"/>
      </w:tblPr>
      <w:tblGrid>
        <w:gridCol w:w="7023"/>
        <w:gridCol w:w="2971"/>
      </w:tblGrid>
      <w:tr w:rsidR="006E50EF" w:rsidRPr="00362B11" w14:paraId="4EFF958E" w14:textId="77777777" w:rsidTr="00D14BCA">
        <w:trPr>
          <w:jc w:val="center"/>
        </w:trPr>
        <w:tc>
          <w:tcPr>
            <w:tcW w:w="9360" w:type="dxa"/>
            <w:gridSpan w:val="2"/>
            <w:tcBorders>
              <w:top w:val="single" w:sz="18" w:space="0" w:color="auto"/>
              <w:left w:val="nil"/>
              <w:right w:val="nil"/>
            </w:tcBorders>
          </w:tcPr>
          <w:p w14:paraId="37FCB5D8" w14:textId="77777777" w:rsidR="006E50EF" w:rsidRPr="0029519D" w:rsidRDefault="006E50EF" w:rsidP="00457887">
            <w:pPr>
              <w:pStyle w:val="Header"/>
              <w:tabs>
                <w:tab w:val="clear" w:pos="4320"/>
                <w:tab w:val="clear" w:pos="8640"/>
              </w:tabs>
              <w:rPr>
                <w:b/>
                <w:snapToGrid w:val="0"/>
                <w:color w:val="000000"/>
                <w:sz w:val="24"/>
              </w:rPr>
            </w:pPr>
          </w:p>
          <w:p w14:paraId="74D8EF90" w14:textId="77777777" w:rsidR="006E50EF" w:rsidRPr="0029519D" w:rsidRDefault="006E50EF" w:rsidP="00954B73">
            <w:pPr>
              <w:pStyle w:val="Heading2"/>
              <w:rPr>
                <w:snapToGrid w:val="0"/>
              </w:rPr>
            </w:pPr>
            <w:bookmarkStart w:id="142" w:name="_Toc447195009"/>
            <w:r w:rsidRPr="0029519D">
              <w:rPr>
                <w:snapToGrid w:val="0"/>
              </w:rPr>
              <w:t>4</w:t>
            </w:r>
            <w:r w:rsidR="005C316D" w:rsidRPr="0029519D">
              <w:rPr>
                <w:snapToGrid w:val="0"/>
              </w:rPr>
              <w:t>C</w:t>
            </w:r>
            <w:r w:rsidRPr="0029519D">
              <w:rPr>
                <w:snapToGrid w:val="0"/>
              </w:rPr>
              <w:t>: Cesarean Section</w:t>
            </w:r>
            <w:bookmarkEnd w:id="142"/>
            <w:r w:rsidRPr="0029519D">
              <w:rPr>
                <w:snapToGrid w:val="0"/>
              </w:rPr>
              <w:t xml:space="preserve">  </w:t>
            </w:r>
          </w:p>
          <w:p w14:paraId="416B6E2F" w14:textId="77777777" w:rsidR="006E50EF" w:rsidRPr="0029519D" w:rsidRDefault="006E50EF" w:rsidP="00457887">
            <w:pPr>
              <w:rPr>
                <w:b/>
                <w:snapToGrid w:val="0"/>
              </w:rPr>
            </w:pPr>
          </w:p>
          <w:p w14:paraId="516ED91D" w14:textId="7F0FD4F3" w:rsidR="006E50EF" w:rsidRDefault="006E50EF" w:rsidP="00C9106A">
            <w:pPr>
              <w:rPr>
                <w:snapToGrid w:val="0"/>
              </w:rPr>
            </w:pPr>
            <w:r w:rsidRPr="0029519D">
              <w:rPr>
                <w:b/>
                <w:snapToGrid w:val="0"/>
              </w:rPr>
              <w:t xml:space="preserve">Specifications: </w:t>
            </w:r>
            <w:r w:rsidR="00534728" w:rsidRPr="0029519D">
              <w:rPr>
                <w:snapToGrid w:val="0"/>
              </w:rPr>
              <w:t xml:space="preserve">See </w:t>
            </w:r>
            <w:hyperlink w:anchor="_Cesarean_Sections_Prior" w:history="1">
              <w:r w:rsidR="001C73A6" w:rsidRPr="001C73A6">
                <w:rPr>
                  <w:rStyle w:val="Hyperlink"/>
                  <w:b/>
                  <w:i/>
                  <w:snapToGrid w:val="0"/>
                </w:rPr>
                <w:t>NTSV Cesarean Sections</w:t>
              </w:r>
            </w:hyperlink>
            <w:r w:rsidR="001C73A6">
              <w:rPr>
                <w:b/>
                <w:i/>
                <w:snapToGrid w:val="0"/>
              </w:rPr>
              <w:t xml:space="preserve"> </w:t>
            </w:r>
            <w:r w:rsidRPr="0029519D">
              <w:rPr>
                <w:snapToGrid w:val="0"/>
              </w:rPr>
              <w:t>in</w:t>
            </w:r>
            <w:r w:rsidR="00271B13" w:rsidRPr="0029519D">
              <w:rPr>
                <w:snapToGrid w:val="0"/>
              </w:rPr>
              <w:t xml:space="preserve"> the</w:t>
            </w:r>
            <w:r w:rsidRPr="0029519D">
              <w:rPr>
                <w:snapToGrid w:val="0"/>
              </w:rPr>
              <w:t xml:space="preserve"> Maternity Care</w:t>
            </w:r>
            <w:r w:rsidR="004A6C13">
              <w:rPr>
                <w:snapToGrid w:val="0"/>
              </w:rPr>
              <w:t xml:space="preserve"> Reference Information</w:t>
            </w:r>
            <w:r w:rsidR="00BE1453">
              <w:rPr>
                <w:snapToGrid w:val="0"/>
              </w:rPr>
              <w:t xml:space="preserve"> on page</w:t>
            </w:r>
            <w:r w:rsidR="00605199">
              <w:rPr>
                <w:snapToGrid w:val="0"/>
              </w:rPr>
              <w:t>s</w:t>
            </w:r>
            <w:r w:rsidR="00BE1453">
              <w:rPr>
                <w:snapToGrid w:val="0"/>
              </w:rPr>
              <w:t xml:space="preserve"> </w:t>
            </w:r>
            <w:r w:rsidR="00254838" w:rsidRPr="00605199">
              <w:rPr>
                <w:snapToGrid w:val="0"/>
              </w:rPr>
              <w:t>67</w:t>
            </w:r>
            <w:r w:rsidR="00605199" w:rsidRPr="00605199">
              <w:rPr>
                <w:snapToGrid w:val="0"/>
              </w:rPr>
              <w:t>-69</w:t>
            </w:r>
            <w:r w:rsidR="001C73A6">
              <w:rPr>
                <w:snapToGrid w:val="0"/>
              </w:rPr>
              <w:t xml:space="preserve">. </w:t>
            </w:r>
          </w:p>
          <w:p w14:paraId="2D79433A" w14:textId="77777777" w:rsidR="006E50EF" w:rsidRDefault="006E50EF" w:rsidP="00457887">
            <w:pPr>
              <w:rPr>
                <w:snapToGrid w:val="0"/>
              </w:rPr>
            </w:pPr>
          </w:p>
          <w:tbl>
            <w:tblPr>
              <w:tblStyle w:val="TableGrid"/>
              <w:tblW w:w="864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8640"/>
            </w:tblGrid>
            <w:tr w:rsidR="001B2BA7" w14:paraId="231E2273" w14:textId="77777777" w:rsidTr="000469EC">
              <w:trPr>
                <w:jc w:val="center"/>
              </w:trPr>
              <w:tc>
                <w:tcPr>
                  <w:tcW w:w="9763" w:type="dxa"/>
                </w:tcPr>
                <w:p w14:paraId="2014CD4E" w14:textId="77777777" w:rsidR="00F3344A" w:rsidRDefault="001B2BA7" w:rsidP="006561E3">
                  <w:pPr>
                    <w:spacing w:before="120"/>
                    <w:rPr>
                      <w:b/>
                      <w:snapToGrid w:val="0"/>
                    </w:rPr>
                  </w:pPr>
                  <w:r w:rsidRPr="00A86269">
                    <w:rPr>
                      <w:b/>
                      <w:snapToGrid w:val="0"/>
                    </w:rPr>
                    <w:t>Reporting Time Period: 9 months</w:t>
                  </w:r>
                </w:p>
                <w:p w14:paraId="5914FCE1" w14:textId="77777777" w:rsidR="001B2BA7" w:rsidRPr="00A86269" w:rsidRDefault="00F3344A" w:rsidP="001B2BA7">
                  <w:pPr>
                    <w:rPr>
                      <w:b/>
                      <w:snapToGrid w:val="0"/>
                    </w:rPr>
                  </w:pPr>
                  <w:r>
                    <w:rPr>
                      <w:snapToGrid w:val="0"/>
                    </w:rPr>
                    <w:t xml:space="preserve">Answer questions #1-5 based </w:t>
                  </w:r>
                  <w:r w:rsidRPr="007C2A37">
                    <w:rPr>
                      <w:snapToGrid w:val="0"/>
                      <w:color w:val="000000"/>
                    </w:rPr>
                    <w:t xml:space="preserve">on </w:t>
                  </w:r>
                  <w:r w:rsidRPr="007C2A37">
                    <w:rPr>
                      <w:snapToGrid w:val="0"/>
                    </w:rPr>
                    <w:t xml:space="preserve">all cases </w:t>
                  </w:r>
                  <w:r w:rsidR="00F559DE" w:rsidRPr="006A71AB">
                    <w:t>(or a sufficient sample of them</w:t>
                  </w:r>
                  <w:r w:rsidRPr="007C2A37">
                    <w:rPr>
                      <w:snapToGrid w:val="0"/>
                    </w:rPr>
                    <w:t>)</w:t>
                  </w:r>
                  <w:r w:rsidR="001B2BA7" w:rsidRPr="00A86269">
                    <w:rPr>
                      <w:b/>
                      <w:snapToGrid w:val="0"/>
                    </w:rPr>
                    <w:t xml:space="preserve"> </w:t>
                  </w:r>
                </w:p>
                <w:p w14:paraId="153631E3" w14:textId="77777777" w:rsidR="001B2BA7" w:rsidRPr="002F0AD7" w:rsidRDefault="001B2BA7" w:rsidP="00ED58C1">
                  <w:pPr>
                    <w:pStyle w:val="ListParagraph"/>
                    <w:numPr>
                      <w:ilvl w:val="0"/>
                      <w:numId w:val="79"/>
                    </w:numPr>
                    <w:rPr>
                      <w:i/>
                      <w:snapToGrid w:val="0"/>
                    </w:rPr>
                  </w:pPr>
                  <w:r w:rsidRPr="00A86269">
                    <w:rPr>
                      <w:snapToGrid w:val="0"/>
                    </w:rPr>
                    <w:t>Surveys submitted prior to September 1, 2016: 01/01/2015 - 09/30/2015</w:t>
                  </w:r>
                </w:p>
                <w:p w14:paraId="5B248564" w14:textId="77777777" w:rsidR="001B2BA7" w:rsidRPr="002F0AD7" w:rsidRDefault="001B2BA7" w:rsidP="006561E3">
                  <w:pPr>
                    <w:pStyle w:val="ListParagraph"/>
                    <w:numPr>
                      <w:ilvl w:val="0"/>
                      <w:numId w:val="79"/>
                    </w:numPr>
                    <w:spacing w:after="120"/>
                    <w:rPr>
                      <w:i/>
                      <w:snapToGrid w:val="0"/>
                    </w:rPr>
                  </w:pPr>
                  <w:r w:rsidRPr="002F0AD7">
                    <w:rPr>
                      <w:snapToGrid w:val="0"/>
                    </w:rPr>
                    <w:t>Surveys (re)submitted on or after September 1, 2016: 10/01/2015 – 06/30/2016</w:t>
                  </w:r>
                </w:p>
              </w:tc>
            </w:tr>
          </w:tbl>
          <w:p w14:paraId="561C5670" w14:textId="77777777" w:rsidR="001B2BA7" w:rsidRPr="0029519D" w:rsidRDefault="001B2BA7" w:rsidP="00457887">
            <w:pPr>
              <w:rPr>
                <w:snapToGrid w:val="0"/>
              </w:rPr>
            </w:pPr>
          </w:p>
          <w:p w14:paraId="182CFD87" w14:textId="77777777" w:rsidR="006E50EF" w:rsidRPr="0029519D" w:rsidRDefault="006E50EF" w:rsidP="00457887">
            <w:pPr>
              <w:rPr>
                <w:snapToGrid w:val="0"/>
              </w:rPr>
            </w:pPr>
            <w:r w:rsidRPr="0029519D">
              <w:rPr>
                <w:b/>
                <w:i/>
                <w:snapToGrid w:val="0"/>
                <w:color w:val="000000"/>
                <w:u w:val="single"/>
              </w:rPr>
              <w:t>Sufficient Sample</w:t>
            </w:r>
            <w:r w:rsidR="002D7D09" w:rsidRPr="0029519D">
              <w:rPr>
                <w:snapToGrid w:val="0"/>
                <w:color w:val="000000"/>
              </w:rPr>
              <w:t xml:space="preserve">: </w:t>
            </w:r>
            <w:r w:rsidR="00F73569">
              <w:rPr>
                <w:snapToGrid w:val="0"/>
                <w:color w:val="000000"/>
              </w:rPr>
              <w:t xml:space="preserve">See </w:t>
            </w:r>
            <w:hyperlink w:anchor="_Cesarean_Sections_Prior" w:history="1">
              <w:r w:rsidR="00F73569" w:rsidRPr="00F73569">
                <w:rPr>
                  <w:rStyle w:val="Hyperlink"/>
                  <w:b/>
                  <w:i/>
                  <w:snapToGrid w:val="0"/>
                </w:rPr>
                <w:t>NTSV Cesarean Sections</w:t>
              </w:r>
            </w:hyperlink>
            <w:r w:rsidR="00F73569">
              <w:rPr>
                <w:snapToGrid w:val="0"/>
                <w:color w:val="000000"/>
              </w:rPr>
              <w:t xml:space="preserve"> for i</w:t>
            </w:r>
            <w:r w:rsidRPr="0029519D">
              <w:rPr>
                <w:snapToGrid w:val="0"/>
                <w:color w:val="000000"/>
              </w:rPr>
              <w:t>nstructions for identifying a sufficien</w:t>
            </w:r>
            <w:r w:rsidR="00D70DD6" w:rsidRPr="0029519D">
              <w:rPr>
                <w:snapToGrid w:val="0"/>
                <w:color w:val="000000"/>
              </w:rPr>
              <w:t xml:space="preserve">t sample to answer questions </w:t>
            </w:r>
            <w:r w:rsidR="003C672D" w:rsidRPr="0029519D">
              <w:rPr>
                <w:snapToGrid w:val="0"/>
                <w:color w:val="000000"/>
              </w:rPr>
              <w:t>#</w:t>
            </w:r>
            <w:r w:rsidR="006802C9">
              <w:rPr>
                <w:snapToGrid w:val="0"/>
                <w:color w:val="000000"/>
              </w:rPr>
              <w:t>2 and #3</w:t>
            </w:r>
            <w:r w:rsidR="00F73569">
              <w:rPr>
                <w:snapToGrid w:val="0"/>
                <w:color w:val="000000"/>
              </w:rPr>
              <w:t>.</w:t>
            </w:r>
          </w:p>
          <w:p w14:paraId="1106DAAB" w14:textId="77777777" w:rsidR="00653966" w:rsidRPr="0029519D" w:rsidRDefault="00653966" w:rsidP="00457887">
            <w:pPr>
              <w:rPr>
                <w:b/>
                <w:snapToGrid w:val="0"/>
                <w:color w:val="000000"/>
              </w:rPr>
            </w:pPr>
          </w:p>
        </w:tc>
      </w:tr>
      <w:tr w:rsidR="001F39A9" w14:paraId="09241AC8" w14:textId="77777777" w:rsidTr="00D14BCA">
        <w:trPr>
          <w:jc w:val="center"/>
        </w:trPr>
        <w:tc>
          <w:tcPr>
            <w:tcW w:w="9360" w:type="dxa"/>
            <w:gridSpan w:val="2"/>
          </w:tcPr>
          <w:p w14:paraId="6CD381B6" w14:textId="2274C579" w:rsidR="001F39A9" w:rsidRPr="0029519D" w:rsidRDefault="001F39A9" w:rsidP="001F39A9">
            <w:pPr>
              <w:rPr>
                <w:b/>
              </w:rPr>
            </w:pPr>
            <w:r w:rsidRPr="0029519D">
              <w:rPr>
                <w:b/>
              </w:rPr>
              <w:t>NTSV Cesarean Section</w:t>
            </w:r>
            <w:r w:rsidR="00BE1453">
              <w:rPr>
                <w:b/>
              </w:rPr>
              <w:t>s</w:t>
            </w:r>
            <w:r w:rsidRPr="0029519D">
              <w:rPr>
                <w:b/>
              </w:rPr>
              <w:t xml:space="preserve"> </w:t>
            </w:r>
          </w:p>
        </w:tc>
      </w:tr>
      <w:tr w:rsidR="00A527CD" w14:paraId="73F78AC7" w14:textId="77777777" w:rsidTr="00D14BCA">
        <w:trPr>
          <w:jc w:val="center"/>
        </w:trPr>
        <w:tc>
          <w:tcPr>
            <w:tcW w:w="6776" w:type="dxa"/>
            <w:vAlign w:val="center"/>
          </w:tcPr>
          <w:p w14:paraId="49242147" w14:textId="77777777" w:rsidR="00A527CD" w:rsidRPr="0029519D" w:rsidRDefault="00770D72" w:rsidP="00ED58C1">
            <w:pPr>
              <w:pStyle w:val="ListParagraph"/>
              <w:numPr>
                <w:ilvl w:val="0"/>
                <w:numId w:val="58"/>
              </w:numPr>
              <w:rPr>
                <w:snapToGrid w:val="0"/>
                <w:color w:val="000000"/>
              </w:rPr>
            </w:pPr>
            <w:r w:rsidRPr="0029519D">
              <w:rPr>
                <w:snapToGrid w:val="0"/>
                <w:color w:val="000000"/>
              </w:rPr>
              <w:t>9-month reporting period used:</w:t>
            </w:r>
          </w:p>
        </w:tc>
        <w:tc>
          <w:tcPr>
            <w:tcW w:w="2866" w:type="dxa"/>
          </w:tcPr>
          <w:p w14:paraId="0A1D8A98" w14:textId="77777777" w:rsidR="00A25028" w:rsidRPr="0029519D" w:rsidRDefault="004D6F90" w:rsidP="00ED58C1">
            <w:pPr>
              <w:pStyle w:val="ListParagraph"/>
              <w:numPr>
                <w:ilvl w:val="0"/>
                <w:numId w:val="51"/>
              </w:numPr>
              <w:rPr>
                <w:i/>
              </w:rPr>
            </w:pPr>
            <w:r w:rsidRPr="0029519D">
              <w:t>01/01/2015 – 09/30/2015</w:t>
            </w:r>
          </w:p>
          <w:p w14:paraId="2A5AAEFB" w14:textId="77777777" w:rsidR="00A527CD" w:rsidRPr="0029519D" w:rsidRDefault="004D6F90" w:rsidP="00ED58C1">
            <w:pPr>
              <w:pStyle w:val="ListParagraph"/>
              <w:numPr>
                <w:ilvl w:val="0"/>
                <w:numId w:val="51"/>
              </w:numPr>
              <w:rPr>
                <w:i/>
              </w:rPr>
            </w:pPr>
            <w:r w:rsidRPr="0029519D">
              <w:t>10/01/2015 - 0</w:t>
            </w:r>
            <w:r w:rsidR="00A25028" w:rsidRPr="0029519D">
              <w:t>6/30/</w:t>
            </w:r>
            <w:r w:rsidRPr="0029519D">
              <w:t>20</w:t>
            </w:r>
            <w:r w:rsidR="00A25028" w:rsidRPr="0029519D">
              <w:t>1</w:t>
            </w:r>
            <w:r w:rsidR="005C316D" w:rsidRPr="0029519D">
              <w:t>6</w:t>
            </w:r>
          </w:p>
        </w:tc>
      </w:tr>
      <w:tr w:rsidR="00A527CD" w14:paraId="3997EED1" w14:textId="77777777" w:rsidTr="00D14BCA">
        <w:trPr>
          <w:trHeight w:val="1952"/>
          <w:jc w:val="center"/>
        </w:trPr>
        <w:tc>
          <w:tcPr>
            <w:tcW w:w="6776" w:type="dxa"/>
            <w:vAlign w:val="center"/>
          </w:tcPr>
          <w:p w14:paraId="7A93EBF3" w14:textId="77777777" w:rsidR="005B447F" w:rsidRPr="0029519D" w:rsidRDefault="00A527CD" w:rsidP="00ED58C1">
            <w:pPr>
              <w:pStyle w:val="ListParagraph"/>
              <w:numPr>
                <w:ilvl w:val="0"/>
                <w:numId w:val="58"/>
              </w:numPr>
              <w:rPr>
                <w:snapToGrid w:val="0"/>
                <w:color w:val="000000"/>
              </w:rPr>
            </w:pPr>
            <w:r w:rsidRPr="0029519D">
              <w:rPr>
                <w:snapToGrid w:val="0"/>
                <w:color w:val="000000"/>
              </w:rPr>
              <w:t xml:space="preserve">Total number of nulliparous mothers (or sufficient sample of them) that delivered a live term singleton newborn in the vertex presentation and with &gt;=37 weeks of gestation completed, with </w:t>
            </w:r>
            <w:r w:rsidRPr="0029519D">
              <w:rPr>
                <w:b/>
                <w:snapToGrid w:val="0"/>
                <w:color w:val="000000"/>
              </w:rPr>
              <w:t>Excluded Populations</w:t>
            </w:r>
            <w:r w:rsidRPr="0029519D">
              <w:rPr>
                <w:snapToGrid w:val="0"/>
                <w:color w:val="000000"/>
              </w:rPr>
              <w:t xml:space="preserve"> removed.</w:t>
            </w:r>
          </w:p>
          <w:p w14:paraId="17CFCCA1" w14:textId="77777777" w:rsidR="005B447F" w:rsidRPr="0029519D" w:rsidRDefault="005B447F" w:rsidP="005B447F">
            <w:pPr>
              <w:pStyle w:val="ListParagraph"/>
              <w:ind w:left="360"/>
              <w:rPr>
                <w:snapToGrid w:val="0"/>
                <w:color w:val="000000"/>
              </w:rPr>
            </w:pPr>
          </w:p>
          <w:p w14:paraId="19EA0000" w14:textId="77777777" w:rsidR="00A527CD" w:rsidRPr="0029519D" w:rsidRDefault="00A527CD" w:rsidP="005B447F">
            <w:pPr>
              <w:pStyle w:val="ListParagraph"/>
              <w:ind w:left="360"/>
              <w:rPr>
                <w:snapToGrid w:val="0"/>
                <w:color w:val="000000"/>
              </w:rPr>
            </w:pPr>
            <w:r w:rsidRPr="0029519D">
              <w:rPr>
                <w:i/>
                <w:snapToGrid w:val="0"/>
              </w:rPr>
              <w:t xml:space="preserve">If fewer than </w:t>
            </w:r>
            <w:r w:rsidR="00F633DB" w:rsidRPr="0029519D">
              <w:rPr>
                <w:i/>
                <w:snapToGrid w:val="0"/>
              </w:rPr>
              <w:t>10</w:t>
            </w:r>
            <w:r w:rsidRPr="0029519D">
              <w:rPr>
                <w:i/>
                <w:snapToGrid w:val="0"/>
              </w:rPr>
              <w:t xml:space="preserve"> cases met the criteria for the denominator, skip </w:t>
            </w:r>
            <w:r w:rsidR="0013404A" w:rsidRPr="0029519D">
              <w:rPr>
                <w:i/>
                <w:snapToGrid w:val="0"/>
              </w:rPr>
              <w:t xml:space="preserve">questions </w:t>
            </w:r>
            <w:r w:rsidR="003C672D" w:rsidRPr="0029519D">
              <w:rPr>
                <w:i/>
                <w:snapToGrid w:val="0"/>
              </w:rPr>
              <w:t>#</w:t>
            </w:r>
            <w:r w:rsidRPr="0029519D">
              <w:rPr>
                <w:i/>
                <w:snapToGrid w:val="0"/>
              </w:rPr>
              <w:t>3-5</w:t>
            </w:r>
            <w:r w:rsidR="0013404A" w:rsidRPr="0029519D">
              <w:rPr>
                <w:i/>
                <w:snapToGrid w:val="0"/>
              </w:rPr>
              <w:t>, and move on to the next subsection</w:t>
            </w:r>
            <w:r w:rsidRPr="0029519D">
              <w:rPr>
                <w:i/>
                <w:snapToGrid w:val="0"/>
              </w:rPr>
              <w:t>.</w:t>
            </w:r>
          </w:p>
        </w:tc>
        <w:tc>
          <w:tcPr>
            <w:tcW w:w="2584" w:type="dxa"/>
            <w:vAlign w:val="center"/>
          </w:tcPr>
          <w:p w14:paraId="410ECCBA" w14:textId="77777777" w:rsidR="00A527CD" w:rsidRPr="0029519D" w:rsidRDefault="00A527CD" w:rsidP="000C1E78">
            <w:pPr>
              <w:jc w:val="center"/>
              <w:rPr>
                <w:i/>
                <w:snapToGrid w:val="0"/>
                <w:color w:val="000000"/>
              </w:rPr>
            </w:pPr>
          </w:p>
          <w:p w14:paraId="6FD0D568" w14:textId="77777777" w:rsidR="00A527CD" w:rsidRPr="0029519D" w:rsidRDefault="00A527CD" w:rsidP="000C1E78">
            <w:pPr>
              <w:jc w:val="center"/>
              <w:rPr>
                <w:i/>
                <w:snapToGrid w:val="0"/>
                <w:color w:val="000000"/>
              </w:rPr>
            </w:pPr>
            <w:r w:rsidRPr="0029519D">
              <w:rPr>
                <w:i/>
                <w:snapToGrid w:val="0"/>
                <w:color w:val="000000"/>
              </w:rPr>
              <w:t>______</w:t>
            </w:r>
          </w:p>
        </w:tc>
      </w:tr>
      <w:tr w:rsidR="00A527CD" w14:paraId="566863F8" w14:textId="77777777" w:rsidTr="006561E3">
        <w:trPr>
          <w:trHeight w:val="890"/>
          <w:jc w:val="center"/>
        </w:trPr>
        <w:tc>
          <w:tcPr>
            <w:tcW w:w="6776" w:type="dxa"/>
            <w:vAlign w:val="center"/>
          </w:tcPr>
          <w:p w14:paraId="14B1A178" w14:textId="77777777" w:rsidR="00A527CD" w:rsidRPr="0029519D" w:rsidRDefault="00A527CD" w:rsidP="00ED58C1">
            <w:pPr>
              <w:pStyle w:val="ListParagraph"/>
              <w:numPr>
                <w:ilvl w:val="0"/>
                <w:numId w:val="58"/>
              </w:numPr>
              <w:rPr>
                <w:snapToGrid w:val="0"/>
              </w:rPr>
            </w:pPr>
            <w:r w:rsidRPr="0029519D">
              <w:rPr>
                <w:snapToGrid w:val="0"/>
                <w:color w:val="000000"/>
              </w:rPr>
              <w:t>Total number of</w:t>
            </w:r>
            <w:r w:rsidR="00F6168E" w:rsidRPr="0029519D">
              <w:rPr>
                <w:snapToGrid w:val="0"/>
                <w:color w:val="000000"/>
              </w:rPr>
              <w:t xml:space="preserve"> mothers indicated in question </w:t>
            </w:r>
            <w:r w:rsidR="003C672D" w:rsidRPr="0029519D">
              <w:rPr>
                <w:snapToGrid w:val="0"/>
                <w:color w:val="000000"/>
              </w:rPr>
              <w:t>#</w:t>
            </w:r>
            <w:r w:rsidR="00F6168E" w:rsidRPr="0029519D">
              <w:rPr>
                <w:snapToGrid w:val="0"/>
                <w:color w:val="000000"/>
              </w:rPr>
              <w:t>2</w:t>
            </w:r>
            <w:r w:rsidRPr="0029519D">
              <w:rPr>
                <w:snapToGrid w:val="0"/>
                <w:color w:val="000000"/>
              </w:rPr>
              <w:t xml:space="preserve"> which had their newborn delivered via cesarean section.</w:t>
            </w:r>
          </w:p>
        </w:tc>
        <w:tc>
          <w:tcPr>
            <w:tcW w:w="2584" w:type="dxa"/>
          </w:tcPr>
          <w:p w14:paraId="7D8C2E64" w14:textId="77777777" w:rsidR="00A527CD" w:rsidRPr="0029519D" w:rsidRDefault="00A527CD" w:rsidP="00C9106A">
            <w:pPr>
              <w:jc w:val="center"/>
              <w:rPr>
                <w:i/>
                <w:snapToGrid w:val="0"/>
                <w:color w:val="000000"/>
              </w:rPr>
            </w:pPr>
          </w:p>
          <w:p w14:paraId="05DC9C35" w14:textId="77777777" w:rsidR="00A527CD" w:rsidRPr="0029519D" w:rsidRDefault="00A527CD" w:rsidP="00C9106A">
            <w:pPr>
              <w:jc w:val="center"/>
              <w:rPr>
                <w:i/>
                <w:snapToGrid w:val="0"/>
                <w:color w:val="000000"/>
              </w:rPr>
            </w:pPr>
          </w:p>
          <w:p w14:paraId="7B6143B0" w14:textId="77777777" w:rsidR="00A527CD" w:rsidRPr="0029519D" w:rsidRDefault="00A527CD" w:rsidP="00C9106A">
            <w:pPr>
              <w:jc w:val="center"/>
              <w:rPr>
                <w:i/>
                <w:snapToGrid w:val="0"/>
                <w:color w:val="000000"/>
              </w:rPr>
            </w:pPr>
            <w:r w:rsidRPr="0029519D">
              <w:rPr>
                <w:i/>
                <w:snapToGrid w:val="0"/>
                <w:color w:val="000000"/>
              </w:rPr>
              <w:t>______</w:t>
            </w:r>
          </w:p>
          <w:p w14:paraId="5D6EBE1B" w14:textId="77777777" w:rsidR="00A527CD" w:rsidRPr="0029519D" w:rsidRDefault="00A527CD" w:rsidP="00C9106A">
            <w:pPr>
              <w:jc w:val="center"/>
              <w:rPr>
                <w:i/>
                <w:snapToGrid w:val="0"/>
                <w:color w:val="000000"/>
              </w:rPr>
            </w:pPr>
          </w:p>
          <w:p w14:paraId="7C8005B8" w14:textId="77777777" w:rsidR="00A527CD" w:rsidRPr="0029519D" w:rsidRDefault="00A527CD" w:rsidP="00C9106A">
            <w:pPr>
              <w:jc w:val="center"/>
              <w:rPr>
                <w:i/>
                <w:snapToGrid w:val="0"/>
                <w:color w:val="000000"/>
              </w:rPr>
            </w:pPr>
          </w:p>
        </w:tc>
      </w:tr>
      <w:tr w:rsidR="00A527CD" w14:paraId="534C5946" w14:textId="77777777" w:rsidTr="00D14BCA">
        <w:trPr>
          <w:trHeight w:val="638"/>
          <w:jc w:val="center"/>
        </w:trPr>
        <w:tc>
          <w:tcPr>
            <w:tcW w:w="6776" w:type="dxa"/>
            <w:vAlign w:val="center"/>
          </w:tcPr>
          <w:p w14:paraId="7DD0124F" w14:textId="01FF9DDD" w:rsidR="00A527CD" w:rsidRPr="00AA2107" w:rsidRDefault="00A527CD" w:rsidP="006561E3">
            <w:pPr>
              <w:pStyle w:val="ListParagraph"/>
              <w:numPr>
                <w:ilvl w:val="0"/>
                <w:numId w:val="58"/>
              </w:numPr>
              <w:spacing w:before="120" w:after="120"/>
              <w:rPr>
                <w:i/>
                <w:snapToGrid w:val="0"/>
                <w:color w:val="000000"/>
              </w:rPr>
            </w:pPr>
            <w:r w:rsidRPr="00AA2107">
              <w:rPr>
                <w:snapToGrid w:val="0"/>
                <w:color w:val="000000"/>
              </w:rPr>
              <w:t xml:space="preserve">Do the responses in </w:t>
            </w:r>
            <w:r w:rsidR="007679E5" w:rsidRPr="00AA2107">
              <w:rPr>
                <w:snapToGrid w:val="0"/>
                <w:color w:val="000000"/>
              </w:rPr>
              <w:t xml:space="preserve">questions </w:t>
            </w:r>
            <w:r w:rsidR="003C672D" w:rsidRPr="00AA2107">
              <w:rPr>
                <w:snapToGrid w:val="0"/>
                <w:color w:val="000000"/>
              </w:rPr>
              <w:t>#</w:t>
            </w:r>
            <w:r w:rsidR="007679E5" w:rsidRPr="00AA2107">
              <w:rPr>
                <w:snapToGrid w:val="0"/>
                <w:color w:val="000000"/>
              </w:rPr>
              <w:t xml:space="preserve">2 and </w:t>
            </w:r>
            <w:r w:rsidR="003C672D" w:rsidRPr="00AA2107">
              <w:rPr>
                <w:snapToGrid w:val="0"/>
                <w:color w:val="000000"/>
              </w:rPr>
              <w:t>#</w:t>
            </w:r>
            <w:r w:rsidR="007679E5" w:rsidRPr="00AA2107">
              <w:rPr>
                <w:snapToGrid w:val="0"/>
                <w:color w:val="000000"/>
              </w:rPr>
              <w:t>3</w:t>
            </w:r>
            <w:r w:rsidRPr="00AA2107">
              <w:rPr>
                <w:snapToGrid w:val="0"/>
                <w:color w:val="000000"/>
              </w:rPr>
              <w:t xml:space="preserve"> above represent a sample of cases?</w:t>
            </w:r>
          </w:p>
        </w:tc>
        <w:tc>
          <w:tcPr>
            <w:tcW w:w="2584" w:type="dxa"/>
          </w:tcPr>
          <w:p w14:paraId="325B4C26" w14:textId="77777777" w:rsidR="00A527CD" w:rsidRPr="00AA2107" w:rsidRDefault="00A527CD" w:rsidP="00C9106A">
            <w:pPr>
              <w:jc w:val="center"/>
              <w:rPr>
                <w:i/>
                <w:snapToGrid w:val="0"/>
                <w:color w:val="000000"/>
              </w:rPr>
            </w:pPr>
            <w:r w:rsidRPr="00AA2107">
              <w:rPr>
                <w:i/>
                <w:snapToGrid w:val="0"/>
                <w:color w:val="000000"/>
              </w:rPr>
              <w:t>Yes</w:t>
            </w:r>
          </w:p>
          <w:p w14:paraId="7385138F" w14:textId="77777777" w:rsidR="00A527CD" w:rsidRPr="00AA2107" w:rsidRDefault="00A527CD" w:rsidP="00457887">
            <w:pPr>
              <w:jc w:val="center"/>
              <w:rPr>
                <w:snapToGrid w:val="0"/>
                <w:color w:val="000000"/>
              </w:rPr>
            </w:pPr>
            <w:r w:rsidRPr="00AA2107">
              <w:rPr>
                <w:i/>
                <w:snapToGrid w:val="0"/>
                <w:color w:val="000000"/>
              </w:rPr>
              <w:t>No</w:t>
            </w:r>
          </w:p>
        </w:tc>
      </w:tr>
      <w:tr w:rsidR="00A527CD" w14:paraId="6C4B7CB3" w14:textId="77777777" w:rsidTr="00D14BCA">
        <w:trPr>
          <w:trHeight w:val="800"/>
          <w:jc w:val="center"/>
        </w:trPr>
        <w:tc>
          <w:tcPr>
            <w:tcW w:w="6776" w:type="dxa"/>
            <w:vAlign w:val="center"/>
          </w:tcPr>
          <w:p w14:paraId="3309A3E1" w14:textId="77777777" w:rsidR="00A527CD" w:rsidRPr="00AA2107" w:rsidRDefault="00A527CD" w:rsidP="006561E3">
            <w:pPr>
              <w:pStyle w:val="ListParagraph"/>
              <w:numPr>
                <w:ilvl w:val="0"/>
                <w:numId w:val="58"/>
              </w:numPr>
              <w:spacing w:before="120" w:after="120"/>
              <w:rPr>
                <w:i/>
                <w:snapToGrid w:val="0"/>
                <w:color w:val="000000"/>
              </w:rPr>
            </w:pPr>
            <w:r w:rsidRPr="00AA2107">
              <w:rPr>
                <w:snapToGrid w:val="0"/>
                <w:color w:val="000000"/>
              </w:rPr>
              <w:t xml:space="preserve">If “yes” to </w:t>
            </w:r>
            <w:r w:rsidR="007679E5" w:rsidRPr="00AA2107">
              <w:rPr>
                <w:snapToGrid w:val="0"/>
                <w:color w:val="000000"/>
              </w:rPr>
              <w:t xml:space="preserve">question </w:t>
            </w:r>
            <w:r w:rsidR="003C672D" w:rsidRPr="00AA2107">
              <w:rPr>
                <w:snapToGrid w:val="0"/>
                <w:color w:val="000000"/>
              </w:rPr>
              <w:t>#</w:t>
            </w:r>
            <w:r w:rsidR="007679E5" w:rsidRPr="00AA2107">
              <w:rPr>
                <w:snapToGrid w:val="0"/>
                <w:color w:val="000000"/>
              </w:rPr>
              <w:t>4</w:t>
            </w:r>
            <w:r w:rsidRPr="00AA2107">
              <w:rPr>
                <w:snapToGrid w:val="0"/>
                <w:color w:val="000000"/>
              </w:rPr>
              <w:t>, did your hospital sample using The Joint Commission’s sampling algorithm or Leapfrog’s sampling instructions, as provi</w:t>
            </w:r>
            <w:r w:rsidR="007679E5" w:rsidRPr="00AA2107">
              <w:rPr>
                <w:snapToGrid w:val="0"/>
                <w:color w:val="000000"/>
              </w:rPr>
              <w:t>ded in the Maternity Care Reference Information</w:t>
            </w:r>
            <w:r w:rsidRPr="00AA2107">
              <w:rPr>
                <w:snapToGrid w:val="0"/>
                <w:color w:val="000000"/>
              </w:rPr>
              <w:t>?</w:t>
            </w:r>
          </w:p>
        </w:tc>
        <w:tc>
          <w:tcPr>
            <w:tcW w:w="2584" w:type="dxa"/>
            <w:vAlign w:val="center"/>
          </w:tcPr>
          <w:p w14:paraId="13E0B33A" w14:textId="77777777" w:rsidR="00A527CD" w:rsidRPr="00AA2107" w:rsidRDefault="00A527CD" w:rsidP="00A25028">
            <w:pPr>
              <w:jc w:val="center"/>
              <w:rPr>
                <w:i/>
                <w:snapToGrid w:val="0"/>
                <w:color w:val="000000"/>
              </w:rPr>
            </w:pPr>
            <w:r w:rsidRPr="00AA2107">
              <w:rPr>
                <w:i/>
                <w:snapToGrid w:val="0"/>
                <w:color w:val="000000"/>
              </w:rPr>
              <w:t>The Joint Commission</w:t>
            </w:r>
          </w:p>
          <w:p w14:paraId="2E486C4C" w14:textId="77777777" w:rsidR="00A527CD" w:rsidRPr="00AA2107" w:rsidRDefault="00A527CD" w:rsidP="00A25028">
            <w:pPr>
              <w:jc w:val="center"/>
              <w:rPr>
                <w:i/>
                <w:snapToGrid w:val="0"/>
                <w:color w:val="000000"/>
              </w:rPr>
            </w:pPr>
          </w:p>
          <w:p w14:paraId="2B6F6A3D" w14:textId="77777777" w:rsidR="00A527CD" w:rsidRPr="00AA2107" w:rsidRDefault="00A527CD" w:rsidP="00A25028">
            <w:pPr>
              <w:jc w:val="center"/>
              <w:rPr>
                <w:i/>
                <w:snapToGrid w:val="0"/>
                <w:color w:val="000000"/>
              </w:rPr>
            </w:pPr>
            <w:r w:rsidRPr="00AA2107">
              <w:rPr>
                <w:i/>
                <w:snapToGrid w:val="0"/>
                <w:color w:val="000000"/>
              </w:rPr>
              <w:t>The Leapfrog Group</w:t>
            </w:r>
          </w:p>
        </w:tc>
      </w:tr>
    </w:tbl>
    <w:p w14:paraId="26FBD75D" w14:textId="77777777" w:rsidR="006E50EF" w:rsidRDefault="006E50EF" w:rsidP="00B86077">
      <w:pPr>
        <w:rPr>
          <w:b/>
          <w:snapToGrid w:val="0"/>
          <w:color w:val="000000"/>
        </w:rPr>
      </w:pPr>
    </w:p>
    <w:p w14:paraId="2681D9D6" w14:textId="77777777" w:rsidR="006E50EF" w:rsidRDefault="0008798C" w:rsidP="00B86077">
      <w:pPr>
        <w:rPr>
          <w:b/>
          <w:snapToGrid w:val="0"/>
          <w:color w:val="000000"/>
        </w:rPr>
      </w:pPr>
      <w:r>
        <w:rPr>
          <w:b/>
          <w:snapToGrid w:val="0"/>
          <w:color w:val="000000"/>
        </w:rPr>
        <w:br w:type="page"/>
      </w:r>
    </w:p>
    <w:p w14:paraId="5E8EB26B" w14:textId="77777777" w:rsidR="006E50EF" w:rsidRDefault="006E50EF" w:rsidP="00B86077">
      <w:pPr>
        <w:rPr>
          <w:b/>
          <w:snapToGrid w:val="0"/>
          <w:color w:val="000000"/>
        </w:rPr>
      </w:pPr>
    </w:p>
    <w:tbl>
      <w:tblPr>
        <w:tblStyle w:val="TableGrid"/>
        <w:tblW w:w="9994" w:type="dxa"/>
        <w:jc w:val="center"/>
        <w:tblLook w:val="04A0" w:firstRow="1" w:lastRow="0" w:firstColumn="1" w:lastColumn="0" w:noHBand="0" w:noVBand="1"/>
      </w:tblPr>
      <w:tblGrid>
        <w:gridCol w:w="7024"/>
        <w:gridCol w:w="2970"/>
      </w:tblGrid>
      <w:tr w:rsidR="006E50EF" w14:paraId="6F07CEDB" w14:textId="77777777" w:rsidTr="00D14BCA">
        <w:trPr>
          <w:jc w:val="center"/>
        </w:trPr>
        <w:tc>
          <w:tcPr>
            <w:tcW w:w="9360" w:type="dxa"/>
            <w:gridSpan w:val="2"/>
            <w:tcBorders>
              <w:top w:val="single" w:sz="18" w:space="0" w:color="auto"/>
              <w:left w:val="nil"/>
              <w:right w:val="nil"/>
            </w:tcBorders>
          </w:tcPr>
          <w:p w14:paraId="235F9E3F" w14:textId="77777777" w:rsidR="006E50EF" w:rsidRPr="00F73569" w:rsidRDefault="006E50EF" w:rsidP="00621FA7">
            <w:pPr>
              <w:rPr>
                <w:b/>
                <w:snapToGrid w:val="0"/>
                <w:sz w:val="24"/>
                <w:szCs w:val="24"/>
              </w:rPr>
            </w:pPr>
          </w:p>
          <w:p w14:paraId="26469587" w14:textId="77777777" w:rsidR="006E50EF" w:rsidRPr="00F73569" w:rsidRDefault="006E50EF" w:rsidP="00954B73">
            <w:pPr>
              <w:pStyle w:val="Heading2"/>
              <w:rPr>
                <w:snapToGrid w:val="0"/>
              </w:rPr>
            </w:pPr>
            <w:bookmarkStart w:id="143" w:name="_Toc447195010"/>
            <w:r w:rsidRPr="00F73569">
              <w:rPr>
                <w:snapToGrid w:val="0"/>
              </w:rPr>
              <w:t>4</w:t>
            </w:r>
            <w:r w:rsidR="005C316D" w:rsidRPr="00F73569">
              <w:rPr>
                <w:snapToGrid w:val="0"/>
              </w:rPr>
              <w:t>D</w:t>
            </w:r>
            <w:r w:rsidRPr="00F73569">
              <w:rPr>
                <w:snapToGrid w:val="0"/>
              </w:rPr>
              <w:t>: Episiotomy</w:t>
            </w:r>
            <w:bookmarkEnd w:id="143"/>
            <w:r w:rsidRPr="00F73569">
              <w:rPr>
                <w:snapToGrid w:val="0"/>
              </w:rPr>
              <w:t xml:space="preserve"> </w:t>
            </w:r>
          </w:p>
          <w:p w14:paraId="7CE3302F" w14:textId="77777777" w:rsidR="006E50EF" w:rsidRPr="00F73569" w:rsidRDefault="006E50EF" w:rsidP="001370F3">
            <w:pPr>
              <w:rPr>
                <w:b/>
                <w:i/>
                <w:snapToGrid w:val="0"/>
              </w:rPr>
            </w:pPr>
          </w:p>
          <w:p w14:paraId="32BC7A9A" w14:textId="3712EC5F" w:rsidR="006E50EF" w:rsidRDefault="006E50EF" w:rsidP="001370F3">
            <w:pPr>
              <w:rPr>
                <w:snapToGrid w:val="0"/>
              </w:rPr>
            </w:pPr>
            <w:r w:rsidRPr="00F73569">
              <w:rPr>
                <w:b/>
                <w:snapToGrid w:val="0"/>
              </w:rPr>
              <w:t xml:space="preserve">Specifications: </w:t>
            </w:r>
            <w:r w:rsidR="00D85C5D" w:rsidRPr="00F73569">
              <w:rPr>
                <w:snapToGrid w:val="0"/>
              </w:rPr>
              <w:t xml:space="preserve">See </w:t>
            </w:r>
            <w:hyperlink w:anchor="_Episiotomy" w:history="1">
              <w:r w:rsidR="00F73569" w:rsidRPr="00F73569">
                <w:rPr>
                  <w:rStyle w:val="Hyperlink"/>
                  <w:b/>
                  <w:i/>
                  <w:snapToGrid w:val="0"/>
                </w:rPr>
                <w:t>Episiotomy</w:t>
              </w:r>
            </w:hyperlink>
            <w:r w:rsidR="00F73569" w:rsidRPr="00F73569">
              <w:rPr>
                <w:snapToGrid w:val="0"/>
              </w:rPr>
              <w:t xml:space="preserve"> </w:t>
            </w:r>
            <w:r w:rsidRPr="00F73569">
              <w:rPr>
                <w:snapToGrid w:val="0"/>
              </w:rPr>
              <w:t xml:space="preserve">in </w:t>
            </w:r>
            <w:r w:rsidR="00271B13" w:rsidRPr="00F73569">
              <w:rPr>
                <w:snapToGrid w:val="0"/>
              </w:rPr>
              <w:t xml:space="preserve">the </w:t>
            </w:r>
            <w:r w:rsidRPr="00F73569">
              <w:rPr>
                <w:snapToGrid w:val="0"/>
              </w:rPr>
              <w:t xml:space="preserve">Maternity Care Reference </w:t>
            </w:r>
            <w:r w:rsidR="004A6C13" w:rsidRPr="00F73569">
              <w:rPr>
                <w:snapToGrid w:val="0"/>
              </w:rPr>
              <w:t>Information</w:t>
            </w:r>
            <w:r w:rsidR="00FC6415">
              <w:rPr>
                <w:snapToGrid w:val="0"/>
              </w:rPr>
              <w:t xml:space="preserve"> on page</w:t>
            </w:r>
            <w:r w:rsidR="00E41894">
              <w:rPr>
                <w:snapToGrid w:val="0"/>
              </w:rPr>
              <w:t>s</w:t>
            </w:r>
            <w:r w:rsidR="00FC6415">
              <w:rPr>
                <w:snapToGrid w:val="0"/>
              </w:rPr>
              <w:t xml:space="preserve"> </w:t>
            </w:r>
            <w:r w:rsidR="00254838" w:rsidRPr="00E41894">
              <w:rPr>
                <w:snapToGrid w:val="0"/>
              </w:rPr>
              <w:t>69</w:t>
            </w:r>
            <w:r w:rsidR="00E41894" w:rsidRPr="00E41894">
              <w:rPr>
                <w:snapToGrid w:val="0"/>
              </w:rPr>
              <w:t>-70</w:t>
            </w:r>
            <w:r w:rsidRPr="00F73569">
              <w:rPr>
                <w:snapToGrid w:val="0"/>
              </w:rPr>
              <w:t xml:space="preserve">. </w:t>
            </w:r>
          </w:p>
          <w:p w14:paraId="4F59C958" w14:textId="77777777" w:rsidR="00EC2703" w:rsidRPr="00F73569" w:rsidRDefault="00EC2703" w:rsidP="00621FA7">
            <w:pPr>
              <w:rPr>
                <w:b/>
                <w:snapToGrid w:val="0"/>
              </w:rPr>
            </w:pPr>
          </w:p>
          <w:tbl>
            <w:tblPr>
              <w:tblStyle w:val="TableGrid"/>
              <w:tblW w:w="864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8640"/>
            </w:tblGrid>
            <w:tr w:rsidR="00ED586D" w14:paraId="028D9F3C" w14:textId="77777777" w:rsidTr="00A924FE">
              <w:trPr>
                <w:jc w:val="center"/>
              </w:trPr>
              <w:tc>
                <w:tcPr>
                  <w:tcW w:w="9345" w:type="dxa"/>
                </w:tcPr>
                <w:p w14:paraId="428E1DF2" w14:textId="77777777" w:rsidR="00ED586D" w:rsidRPr="00F73569" w:rsidRDefault="00ED586D" w:rsidP="009425F0">
                  <w:pPr>
                    <w:spacing w:before="120"/>
                    <w:rPr>
                      <w:snapToGrid w:val="0"/>
                    </w:rPr>
                  </w:pPr>
                  <w:r w:rsidRPr="00F73569">
                    <w:rPr>
                      <w:b/>
                      <w:snapToGrid w:val="0"/>
                    </w:rPr>
                    <w:t>Reporting Time Period:</w:t>
                  </w:r>
                  <w:r w:rsidRPr="00F73569">
                    <w:rPr>
                      <w:snapToGrid w:val="0"/>
                    </w:rPr>
                    <w:t xml:space="preserve"> </w:t>
                  </w:r>
                  <w:r w:rsidRPr="00F73569">
                    <w:rPr>
                      <w:b/>
                      <w:snapToGrid w:val="0"/>
                    </w:rPr>
                    <w:t>9 months</w:t>
                  </w:r>
                </w:p>
                <w:p w14:paraId="611F92BF" w14:textId="77777777" w:rsidR="00ED586D" w:rsidRPr="00F73569" w:rsidRDefault="00ED586D" w:rsidP="00ED586D">
                  <w:pPr>
                    <w:rPr>
                      <w:snapToGrid w:val="0"/>
                    </w:rPr>
                  </w:pPr>
                  <w:r w:rsidRPr="00F73569">
                    <w:rPr>
                      <w:snapToGrid w:val="0"/>
                    </w:rPr>
                    <w:t>Answer questions #1-3 based on all cases</w:t>
                  </w:r>
                </w:p>
                <w:p w14:paraId="134D8E51" w14:textId="77777777" w:rsidR="00ED586D" w:rsidRPr="00F73569" w:rsidRDefault="00ED586D" w:rsidP="00ED58C1">
                  <w:pPr>
                    <w:pStyle w:val="ListParagraph"/>
                    <w:numPr>
                      <w:ilvl w:val="0"/>
                      <w:numId w:val="80"/>
                    </w:numPr>
                    <w:rPr>
                      <w:i/>
                      <w:snapToGrid w:val="0"/>
                    </w:rPr>
                  </w:pPr>
                  <w:r w:rsidRPr="00F73569">
                    <w:rPr>
                      <w:snapToGrid w:val="0"/>
                    </w:rPr>
                    <w:t>Surveys submitted prior to September 1, 2016: 01/01/2015 - 09/30/2015</w:t>
                  </w:r>
                </w:p>
                <w:p w14:paraId="2159869B" w14:textId="77777777" w:rsidR="00ED586D" w:rsidRPr="00ED586D" w:rsidRDefault="00ED586D" w:rsidP="009425F0">
                  <w:pPr>
                    <w:pStyle w:val="ListParagraph"/>
                    <w:numPr>
                      <w:ilvl w:val="0"/>
                      <w:numId w:val="80"/>
                    </w:numPr>
                    <w:spacing w:after="120"/>
                    <w:rPr>
                      <w:i/>
                      <w:snapToGrid w:val="0"/>
                    </w:rPr>
                  </w:pPr>
                  <w:r w:rsidRPr="00F73569">
                    <w:rPr>
                      <w:snapToGrid w:val="0"/>
                    </w:rPr>
                    <w:t>Surveys (re)submitted on or after September 1, 2016: 10/01/2015 – 06/30/2016</w:t>
                  </w:r>
                </w:p>
              </w:tc>
            </w:tr>
          </w:tbl>
          <w:p w14:paraId="0E2279BF" w14:textId="77777777" w:rsidR="00C85ABC" w:rsidRPr="00F73569" w:rsidRDefault="00C85ABC" w:rsidP="00C85ABC">
            <w:pPr>
              <w:pStyle w:val="ListParagraph"/>
              <w:rPr>
                <w:i/>
                <w:snapToGrid w:val="0"/>
              </w:rPr>
            </w:pPr>
          </w:p>
          <w:p w14:paraId="5BA549A9" w14:textId="77777777" w:rsidR="006E50EF" w:rsidRPr="00F73569" w:rsidRDefault="006E50EF" w:rsidP="00B86077">
            <w:pPr>
              <w:rPr>
                <w:b/>
                <w:snapToGrid w:val="0"/>
                <w:color w:val="000000"/>
              </w:rPr>
            </w:pPr>
          </w:p>
        </w:tc>
      </w:tr>
      <w:tr w:rsidR="006E50EF" w14:paraId="27E6443B" w14:textId="77777777" w:rsidTr="00D14BCA">
        <w:trPr>
          <w:jc w:val="center"/>
        </w:trPr>
        <w:tc>
          <w:tcPr>
            <w:tcW w:w="9360" w:type="dxa"/>
            <w:gridSpan w:val="2"/>
          </w:tcPr>
          <w:p w14:paraId="654BCC37" w14:textId="5B713E6D" w:rsidR="006E50EF" w:rsidRPr="008E32AA" w:rsidRDefault="006E50EF" w:rsidP="00B86077">
            <w:pPr>
              <w:rPr>
                <w:b/>
                <w:snapToGrid w:val="0"/>
              </w:rPr>
            </w:pPr>
            <w:r w:rsidRPr="00F73569">
              <w:rPr>
                <w:b/>
                <w:snapToGrid w:val="0"/>
              </w:rPr>
              <w:t>Incidence of Episiotomy in Vaginal Deliveries</w:t>
            </w:r>
          </w:p>
        </w:tc>
      </w:tr>
      <w:tr w:rsidR="00A8574A" w14:paraId="10F658F5" w14:textId="77777777" w:rsidTr="00D14BCA">
        <w:trPr>
          <w:jc w:val="center"/>
        </w:trPr>
        <w:tc>
          <w:tcPr>
            <w:tcW w:w="6777" w:type="dxa"/>
            <w:vAlign w:val="center"/>
          </w:tcPr>
          <w:p w14:paraId="47D454A3" w14:textId="77777777" w:rsidR="00A8574A" w:rsidRPr="00F73569" w:rsidRDefault="00C85ABC" w:rsidP="00ED58C1">
            <w:pPr>
              <w:pStyle w:val="ListParagraph"/>
              <w:numPr>
                <w:ilvl w:val="0"/>
                <w:numId w:val="55"/>
              </w:numPr>
              <w:rPr>
                <w:snapToGrid w:val="0"/>
                <w:color w:val="000000"/>
              </w:rPr>
            </w:pPr>
            <w:r w:rsidRPr="00F73569">
              <w:rPr>
                <w:snapToGrid w:val="0"/>
                <w:color w:val="000000"/>
              </w:rPr>
              <w:t>9-month r</w:t>
            </w:r>
            <w:r w:rsidR="00A8574A" w:rsidRPr="00F73569">
              <w:rPr>
                <w:snapToGrid w:val="0"/>
                <w:color w:val="000000"/>
              </w:rPr>
              <w:t xml:space="preserve">eporting </w:t>
            </w:r>
            <w:r w:rsidRPr="00F73569">
              <w:rPr>
                <w:snapToGrid w:val="0"/>
                <w:color w:val="000000"/>
              </w:rPr>
              <w:t>time period used</w:t>
            </w:r>
            <w:r w:rsidR="00F6168E" w:rsidRPr="00F73569">
              <w:rPr>
                <w:snapToGrid w:val="0"/>
                <w:color w:val="000000"/>
              </w:rPr>
              <w:t>:</w:t>
            </w:r>
          </w:p>
        </w:tc>
        <w:tc>
          <w:tcPr>
            <w:tcW w:w="2866" w:type="dxa"/>
          </w:tcPr>
          <w:p w14:paraId="37BFDCD0" w14:textId="77777777" w:rsidR="00A05D23" w:rsidRPr="00F73569" w:rsidRDefault="00770D72" w:rsidP="00ED58C1">
            <w:pPr>
              <w:pStyle w:val="ListParagraph"/>
              <w:numPr>
                <w:ilvl w:val="0"/>
                <w:numId w:val="51"/>
              </w:numPr>
              <w:rPr>
                <w:i/>
              </w:rPr>
            </w:pPr>
            <w:r w:rsidRPr="00F73569">
              <w:t>01/01/2015 - 0</w:t>
            </w:r>
            <w:r w:rsidR="001F173E" w:rsidRPr="00F73569">
              <w:t>9/30</w:t>
            </w:r>
            <w:r w:rsidR="00A05D23" w:rsidRPr="00F73569">
              <w:t>/</w:t>
            </w:r>
            <w:r w:rsidRPr="00F73569">
              <w:t>20</w:t>
            </w:r>
            <w:r w:rsidR="00A05D23" w:rsidRPr="00F73569">
              <w:t>1</w:t>
            </w:r>
            <w:r w:rsidR="006E6D81" w:rsidRPr="00F73569">
              <w:t>5</w:t>
            </w:r>
          </w:p>
          <w:p w14:paraId="5686EB1B" w14:textId="77777777" w:rsidR="00A8574A" w:rsidRPr="00F73569" w:rsidRDefault="00770D72" w:rsidP="00ED58C1">
            <w:pPr>
              <w:pStyle w:val="ListParagraph"/>
              <w:numPr>
                <w:ilvl w:val="0"/>
                <w:numId w:val="51"/>
              </w:numPr>
              <w:rPr>
                <w:i/>
              </w:rPr>
            </w:pPr>
            <w:r w:rsidRPr="00F73569">
              <w:t>10/01/2015 - 0</w:t>
            </w:r>
            <w:r w:rsidR="00A05D23" w:rsidRPr="00F73569">
              <w:t>6/30/</w:t>
            </w:r>
            <w:r w:rsidRPr="00F73569">
              <w:t>20</w:t>
            </w:r>
            <w:r w:rsidR="00A05D23" w:rsidRPr="00F73569">
              <w:t>1</w:t>
            </w:r>
            <w:r w:rsidR="006E6D81" w:rsidRPr="00F73569">
              <w:t>6</w:t>
            </w:r>
          </w:p>
        </w:tc>
      </w:tr>
      <w:tr w:rsidR="00A8574A" w14:paraId="0B052139" w14:textId="77777777" w:rsidTr="00D14BCA">
        <w:trPr>
          <w:trHeight w:val="737"/>
          <w:jc w:val="center"/>
        </w:trPr>
        <w:tc>
          <w:tcPr>
            <w:tcW w:w="6777" w:type="dxa"/>
            <w:vAlign w:val="center"/>
          </w:tcPr>
          <w:p w14:paraId="55BF62EE" w14:textId="77777777" w:rsidR="00A8574A" w:rsidRPr="00F73569" w:rsidRDefault="00A8574A" w:rsidP="00ED58C1">
            <w:pPr>
              <w:pStyle w:val="ListParagraph"/>
              <w:numPr>
                <w:ilvl w:val="0"/>
                <w:numId w:val="55"/>
              </w:numPr>
              <w:rPr>
                <w:b/>
                <w:snapToGrid w:val="0"/>
                <w:color w:val="000000"/>
              </w:rPr>
            </w:pPr>
            <w:r w:rsidRPr="00F73569">
              <w:rPr>
                <w:snapToGrid w:val="0"/>
                <w:color w:val="000000"/>
              </w:rPr>
              <w:t xml:space="preserve">Total number of vaginal deliveries during the reporting period with </w:t>
            </w:r>
            <w:r w:rsidR="0001134B" w:rsidRPr="00F73569">
              <w:rPr>
                <w:b/>
                <w:snapToGrid w:val="0"/>
                <w:color w:val="000000"/>
              </w:rPr>
              <w:t xml:space="preserve">Excluded </w:t>
            </w:r>
            <w:r w:rsidRPr="00F73569">
              <w:rPr>
                <w:b/>
                <w:snapToGrid w:val="0"/>
                <w:color w:val="000000"/>
              </w:rPr>
              <w:t>Populations</w:t>
            </w:r>
            <w:r w:rsidRPr="00F73569">
              <w:rPr>
                <w:snapToGrid w:val="0"/>
                <w:color w:val="000000"/>
              </w:rPr>
              <w:t xml:space="preserve"> removed.</w:t>
            </w:r>
          </w:p>
        </w:tc>
        <w:tc>
          <w:tcPr>
            <w:tcW w:w="2583" w:type="dxa"/>
          </w:tcPr>
          <w:p w14:paraId="2A431995" w14:textId="77777777" w:rsidR="00A8574A" w:rsidRPr="00F73569" w:rsidRDefault="00A8574A" w:rsidP="00D52E9D">
            <w:pPr>
              <w:jc w:val="center"/>
              <w:rPr>
                <w:b/>
                <w:snapToGrid w:val="0"/>
                <w:color w:val="000000"/>
              </w:rPr>
            </w:pPr>
          </w:p>
          <w:p w14:paraId="6B3929CA" w14:textId="77777777" w:rsidR="00A8574A" w:rsidRPr="00F73569" w:rsidRDefault="00A8574A" w:rsidP="00D52E9D">
            <w:pPr>
              <w:jc w:val="center"/>
              <w:rPr>
                <w:b/>
                <w:snapToGrid w:val="0"/>
                <w:color w:val="000000"/>
              </w:rPr>
            </w:pPr>
            <w:r w:rsidRPr="00F73569">
              <w:rPr>
                <w:b/>
                <w:snapToGrid w:val="0"/>
                <w:color w:val="000000"/>
              </w:rPr>
              <w:t>______</w:t>
            </w:r>
          </w:p>
        </w:tc>
      </w:tr>
      <w:tr w:rsidR="00A8574A" w14:paraId="17B18D4F" w14:textId="77777777" w:rsidTr="00D14BCA">
        <w:trPr>
          <w:jc w:val="center"/>
        </w:trPr>
        <w:tc>
          <w:tcPr>
            <w:tcW w:w="6777" w:type="dxa"/>
            <w:vAlign w:val="center"/>
          </w:tcPr>
          <w:p w14:paraId="5ED83E7A" w14:textId="77777777" w:rsidR="00A8574A" w:rsidRPr="00F73569" w:rsidRDefault="00A8574A" w:rsidP="00ED58C1">
            <w:pPr>
              <w:pStyle w:val="ListParagraph"/>
              <w:numPr>
                <w:ilvl w:val="0"/>
                <w:numId w:val="55"/>
              </w:numPr>
              <w:rPr>
                <w:snapToGrid w:val="0"/>
                <w:color w:val="000000"/>
              </w:rPr>
            </w:pPr>
            <w:r w:rsidRPr="00F73569">
              <w:rPr>
                <w:snapToGrid w:val="0"/>
                <w:color w:val="000000"/>
              </w:rPr>
              <w:t xml:space="preserve">Total number of mothers indicated in question </w:t>
            </w:r>
            <w:r w:rsidR="003C672D" w:rsidRPr="00F73569">
              <w:rPr>
                <w:snapToGrid w:val="0"/>
                <w:color w:val="000000"/>
              </w:rPr>
              <w:t>#</w:t>
            </w:r>
            <w:r w:rsidRPr="00F73569">
              <w:rPr>
                <w:snapToGrid w:val="0"/>
                <w:color w:val="000000"/>
              </w:rPr>
              <w:t>2 that had an episiotomy procedure performed.</w:t>
            </w:r>
          </w:p>
        </w:tc>
        <w:tc>
          <w:tcPr>
            <w:tcW w:w="2583" w:type="dxa"/>
          </w:tcPr>
          <w:p w14:paraId="28E1C60F" w14:textId="77777777" w:rsidR="00A8574A" w:rsidRPr="00F73569" w:rsidRDefault="00A8574A" w:rsidP="00FC60B4">
            <w:pPr>
              <w:jc w:val="center"/>
              <w:rPr>
                <w:b/>
                <w:snapToGrid w:val="0"/>
                <w:color w:val="000000"/>
              </w:rPr>
            </w:pPr>
          </w:p>
          <w:p w14:paraId="7877EAF6" w14:textId="77777777" w:rsidR="00A8574A" w:rsidRPr="00F73569" w:rsidRDefault="00A8574A" w:rsidP="00FC60B4">
            <w:pPr>
              <w:jc w:val="center"/>
              <w:rPr>
                <w:b/>
                <w:snapToGrid w:val="0"/>
                <w:color w:val="000000"/>
              </w:rPr>
            </w:pPr>
            <w:r w:rsidRPr="00F73569">
              <w:rPr>
                <w:b/>
                <w:snapToGrid w:val="0"/>
                <w:color w:val="000000"/>
              </w:rPr>
              <w:t>______</w:t>
            </w:r>
          </w:p>
          <w:p w14:paraId="2B7DE471" w14:textId="77777777" w:rsidR="00A8574A" w:rsidRPr="00F73569" w:rsidRDefault="00A8574A" w:rsidP="00FC60B4">
            <w:pPr>
              <w:rPr>
                <w:b/>
                <w:snapToGrid w:val="0"/>
                <w:color w:val="000000"/>
              </w:rPr>
            </w:pPr>
          </w:p>
        </w:tc>
      </w:tr>
    </w:tbl>
    <w:p w14:paraId="1186C367" w14:textId="77777777" w:rsidR="00AA655F" w:rsidRDefault="006E50EF">
      <w:r>
        <w:br/>
      </w:r>
    </w:p>
    <w:p w14:paraId="7A0306A1" w14:textId="77777777" w:rsidR="00AA655F" w:rsidRDefault="00AA655F">
      <w:r>
        <w:br w:type="page"/>
      </w:r>
    </w:p>
    <w:p w14:paraId="612241E0" w14:textId="77777777" w:rsidR="006E50EF" w:rsidRDefault="006E50EF"/>
    <w:tbl>
      <w:tblPr>
        <w:tblW w:w="0" w:type="auto"/>
        <w:tblBorders>
          <w:top w:val="single" w:sz="24" w:space="0" w:color="auto"/>
        </w:tblBorders>
        <w:tblLayout w:type="fixed"/>
        <w:tblLook w:val="0000" w:firstRow="0" w:lastRow="0" w:firstColumn="0" w:lastColumn="0" w:noHBand="0" w:noVBand="0"/>
      </w:tblPr>
      <w:tblGrid>
        <w:gridCol w:w="9468"/>
      </w:tblGrid>
      <w:tr w:rsidR="006E50EF" w:rsidRPr="007C2A37" w14:paraId="3B0BFDFF" w14:textId="77777777" w:rsidTr="000D6054">
        <w:trPr>
          <w:cantSplit/>
          <w:trHeight w:val="2325"/>
        </w:trPr>
        <w:tc>
          <w:tcPr>
            <w:tcW w:w="9468" w:type="dxa"/>
            <w:tcBorders>
              <w:top w:val="single" w:sz="24" w:space="0" w:color="auto"/>
              <w:bottom w:val="nil"/>
            </w:tcBorders>
          </w:tcPr>
          <w:p w14:paraId="7A462416" w14:textId="77777777" w:rsidR="006E50EF" w:rsidRDefault="006E50EF">
            <w:pPr>
              <w:rPr>
                <w:b/>
              </w:rPr>
            </w:pPr>
            <w:r>
              <w:br w:type="page"/>
            </w:r>
            <w:r>
              <w:br w:type="page"/>
            </w:r>
          </w:p>
          <w:p w14:paraId="6FE3478A" w14:textId="77777777" w:rsidR="006E50EF" w:rsidRPr="007C2A37" w:rsidRDefault="006E50EF" w:rsidP="00954B73">
            <w:pPr>
              <w:pStyle w:val="Heading2"/>
              <w:rPr>
                <w:snapToGrid w:val="0"/>
              </w:rPr>
            </w:pPr>
            <w:bookmarkStart w:id="144" w:name="_Toc447195011"/>
            <w:r w:rsidRPr="007C2A37">
              <w:rPr>
                <w:snapToGrid w:val="0"/>
              </w:rPr>
              <w:t>4</w:t>
            </w:r>
            <w:r w:rsidR="006E6D81" w:rsidRPr="007C2A37">
              <w:rPr>
                <w:snapToGrid w:val="0"/>
              </w:rPr>
              <w:t>E</w:t>
            </w:r>
            <w:r w:rsidRPr="007C2A37">
              <w:rPr>
                <w:snapToGrid w:val="0"/>
              </w:rPr>
              <w:t>: Process Measures of Quality</w:t>
            </w:r>
            <w:bookmarkEnd w:id="144"/>
          </w:p>
          <w:p w14:paraId="7D3C7A88" w14:textId="77777777" w:rsidR="006E50EF" w:rsidRPr="007C2A37" w:rsidRDefault="006E50EF">
            <w:pPr>
              <w:pStyle w:val="Header"/>
              <w:tabs>
                <w:tab w:val="clear" w:pos="4320"/>
                <w:tab w:val="clear" w:pos="8640"/>
              </w:tabs>
              <w:rPr>
                <w:snapToGrid w:val="0"/>
              </w:rPr>
            </w:pPr>
          </w:p>
          <w:p w14:paraId="1435A7EC" w14:textId="73AF2B50" w:rsidR="006E50EF" w:rsidRDefault="006E50EF">
            <w:pPr>
              <w:rPr>
                <w:snapToGrid w:val="0"/>
              </w:rPr>
            </w:pPr>
            <w:r w:rsidRPr="007C2A37">
              <w:rPr>
                <w:b/>
                <w:snapToGrid w:val="0"/>
              </w:rPr>
              <w:t xml:space="preserve">Specifications: </w:t>
            </w:r>
            <w:r w:rsidR="0093190A">
              <w:rPr>
                <w:snapToGrid w:val="0"/>
              </w:rPr>
              <w:t>See</w:t>
            </w:r>
            <w:r w:rsidRPr="007C2A37">
              <w:rPr>
                <w:snapToGrid w:val="0"/>
              </w:rPr>
              <w:t xml:space="preserve"> </w:t>
            </w:r>
            <w:hyperlink w:anchor="MatProcessSpecs" w:history="1">
              <w:r w:rsidRPr="007C2A37">
                <w:rPr>
                  <w:rStyle w:val="Hyperlink"/>
                  <w:b/>
                  <w:i/>
                  <w:snapToGrid w:val="0"/>
                </w:rPr>
                <w:t>Maternity Care Process Measure Specifications</w:t>
              </w:r>
            </w:hyperlink>
            <w:r w:rsidRPr="007C2A37">
              <w:rPr>
                <w:snapToGrid w:val="0"/>
              </w:rPr>
              <w:t xml:space="preserve"> in </w:t>
            </w:r>
            <w:r w:rsidR="00271B13" w:rsidRPr="007C2A37">
              <w:rPr>
                <w:snapToGrid w:val="0"/>
              </w:rPr>
              <w:t xml:space="preserve">the </w:t>
            </w:r>
            <w:r w:rsidRPr="007C2A37">
              <w:rPr>
                <w:snapToGrid w:val="0"/>
              </w:rPr>
              <w:t>Maternity Care Reference Information on page</w:t>
            </w:r>
            <w:r w:rsidR="00D27F51">
              <w:rPr>
                <w:snapToGrid w:val="0"/>
              </w:rPr>
              <w:t>s</w:t>
            </w:r>
            <w:r w:rsidR="00D44799" w:rsidRPr="007C2A37">
              <w:rPr>
                <w:snapToGrid w:val="0"/>
              </w:rPr>
              <w:t xml:space="preserve"> </w:t>
            </w:r>
            <w:r w:rsidR="00D44799" w:rsidRPr="00D27F51">
              <w:rPr>
                <w:snapToGrid w:val="0"/>
              </w:rPr>
              <w:t>7</w:t>
            </w:r>
            <w:r w:rsidR="00254838" w:rsidRPr="00D27F51">
              <w:rPr>
                <w:snapToGrid w:val="0"/>
              </w:rPr>
              <w:t>0</w:t>
            </w:r>
            <w:r w:rsidR="00D27F51" w:rsidRPr="00D27F51">
              <w:rPr>
                <w:snapToGrid w:val="0"/>
              </w:rPr>
              <w:t>-71</w:t>
            </w:r>
            <w:r w:rsidRPr="007C2A37">
              <w:rPr>
                <w:snapToGrid w:val="0"/>
              </w:rPr>
              <w:t>.</w:t>
            </w:r>
            <w:r w:rsidR="0093190A">
              <w:rPr>
                <w:snapToGrid w:val="0"/>
              </w:rPr>
              <w:t xml:space="preserve"> </w:t>
            </w:r>
          </w:p>
          <w:p w14:paraId="6977CD97" w14:textId="77777777" w:rsidR="00AA2107" w:rsidRDefault="00AA2107">
            <w:pPr>
              <w:rPr>
                <w:b/>
                <w:snapToGrid w:val="0"/>
              </w:rPr>
            </w:pPr>
          </w:p>
          <w:tbl>
            <w:tblPr>
              <w:tblStyle w:val="TableGrid"/>
              <w:tblW w:w="864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8640"/>
            </w:tblGrid>
            <w:tr w:rsidR="009009D1" w14:paraId="2ECD7D4B" w14:textId="77777777" w:rsidTr="00A924FE">
              <w:trPr>
                <w:jc w:val="center"/>
              </w:trPr>
              <w:tc>
                <w:tcPr>
                  <w:tcW w:w="9353" w:type="dxa"/>
                </w:tcPr>
                <w:p w14:paraId="34171749" w14:textId="77777777" w:rsidR="009009D1" w:rsidRPr="007C2A37" w:rsidRDefault="009009D1" w:rsidP="009425F0">
                  <w:pPr>
                    <w:spacing w:before="120"/>
                    <w:rPr>
                      <w:snapToGrid w:val="0"/>
                    </w:rPr>
                  </w:pPr>
                  <w:r w:rsidRPr="007C2A37">
                    <w:rPr>
                      <w:b/>
                      <w:snapToGrid w:val="0"/>
                    </w:rPr>
                    <w:t>Reporting Time Period:</w:t>
                  </w:r>
                  <w:r w:rsidRPr="007C2A37">
                    <w:rPr>
                      <w:snapToGrid w:val="0"/>
                    </w:rPr>
                    <w:t xml:space="preserve"> </w:t>
                  </w:r>
                  <w:r w:rsidRPr="007C2A37">
                    <w:rPr>
                      <w:b/>
                      <w:snapToGrid w:val="0"/>
                    </w:rPr>
                    <w:t>9 months</w:t>
                  </w:r>
                </w:p>
                <w:p w14:paraId="74E527E7" w14:textId="77777777" w:rsidR="009009D1" w:rsidRPr="007C2A37" w:rsidRDefault="009009D1" w:rsidP="009009D1">
                  <w:pPr>
                    <w:rPr>
                      <w:snapToGrid w:val="0"/>
                    </w:rPr>
                  </w:pPr>
                  <w:r w:rsidRPr="007C2A37">
                    <w:rPr>
                      <w:snapToGrid w:val="0"/>
                    </w:rPr>
                    <w:t xml:space="preserve">Answer questions #1-10 based on all cases </w:t>
                  </w:r>
                  <w:r w:rsidRPr="000D7FF6">
                    <w:rPr>
                      <w:snapToGrid w:val="0"/>
                    </w:rPr>
                    <w:t>(</w:t>
                  </w:r>
                  <w:r w:rsidRPr="00116373">
                    <w:rPr>
                      <w:rStyle w:val="Hyperlink"/>
                      <w:color w:val="auto"/>
                      <w:u w:val="none"/>
                    </w:rPr>
                    <w:t>or a sufficient sample of them</w:t>
                  </w:r>
                  <w:r w:rsidRPr="007C2A37">
                    <w:rPr>
                      <w:snapToGrid w:val="0"/>
                    </w:rPr>
                    <w:t>)</w:t>
                  </w:r>
                </w:p>
                <w:p w14:paraId="1638C7B3" w14:textId="77777777" w:rsidR="009009D1" w:rsidRPr="009009D1" w:rsidRDefault="009009D1" w:rsidP="00ED58C1">
                  <w:pPr>
                    <w:pStyle w:val="ListParagraph"/>
                    <w:numPr>
                      <w:ilvl w:val="0"/>
                      <w:numId w:val="59"/>
                    </w:numPr>
                    <w:rPr>
                      <w:i/>
                      <w:snapToGrid w:val="0"/>
                    </w:rPr>
                  </w:pPr>
                  <w:r w:rsidRPr="007C2A37">
                    <w:rPr>
                      <w:snapToGrid w:val="0"/>
                    </w:rPr>
                    <w:t>Surveys submitted prior to September 1, 2016: 01/01/2015 - 09/30/2015</w:t>
                  </w:r>
                  <w:r w:rsidR="007204A0">
                    <w:rPr>
                      <w:snapToGrid w:val="0"/>
                    </w:rPr>
                    <w:t xml:space="preserve">  </w:t>
                  </w:r>
                </w:p>
                <w:p w14:paraId="1B51DE65" w14:textId="77777777" w:rsidR="009009D1" w:rsidRPr="009009D1" w:rsidRDefault="009009D1" w:rsidP="009425F0">
                  <w:pPr>
                    <w:pStyle w:val="ListParagraph"/>
                    <w:numPr>
                      <w:ilvl w:val="0"/>
                      <w:numId w:val="59"/>
                    </w:numPr>
                    <w:spacing w:after="120"/>
                    <w:rPr>
                      <w:i/>
                      <w:snapToGrid w:val="0"/>
                    </w:rPr>
                  </w:pPr>
                  <w:r w:rsidRPr="009009D1">
                    <w:rPr>
                      <w:snapToGrid w:val="0"/>
                    </w:rPr>
                    <w:t>Surveys (re)submitted on or after September 1, 2016: 10/01/2015 – 06/30/2016</w:t>
                  </w:r>
                </w:p>
              </w:tc>
            </w:tr>
          </w:tbl>
          <w:p w14:paraId="1C4C6D5B" w14:textId="77777777" w:rsidR="006E50EF" w:rsidRPr="009009D1" w:rsidRDefault="006E50EF" w:rsidP="009009D1">
            <w:pPr>
              <w:rPr>
                <w:i/>
                <w:snapToGrid w:val="0"/>
              </w:rPr>
            </w:pPr>
          </w:p>
        </w:tc>
      </w:tr>
    </w:tbl>
    <w:p w14:paraId="561BF37B" w14:textId="77777777" w:rsidR="0062793D" w:rsidRDefault="0062793D" w:rsidP="000D6054">
      <w:pPr>
        <w:pStyle w:val="Heading1"/>
      </w:pPr>
    </w:p>
    <w:p w14:paraId="09589958" w14:textId="77777777" w:rsidR="006F5A29" w:rsidRPr="006F5A29" w:rsidRDefault="006F5A29" w:rsidP="006F5A29">
      <w:pPr>
        <w:rPr>
          <w:snapToGrid w:val="0"/>
        </w:rPr>
      </w:pPr>
      <w:r w:rsidRPr="0029519D">
        <w:rPr>
          <w:b/>
          <w:i/>
          <w:snapToGrid w:val="0"/>
          <w:color w:val="000000"/>
          <w:u w:val="single"/>
        </w:rPr>
        <w:t>Sufficient Sample</w:t>
      </w:r>
      <w:r w:rsidRPr="0029519D">
        <w:rPr>
          <w:snapToGrid w:val="0"/>
          <w:color w:val="000000"/>
        </w:rPr>
        <w:t xml:space="preserve">: </w:t>
      </w:r>
      <w:r>
        <w:rPr>
          <w:snapToGrid w:val="0"/>
          <w:color w:val="000000"/>
        </w:rPr>
        <w:t xml:space="preserve">See </w:t>
      </w:r>
      <w:hyperlink w:anchor="MatProcessSpecs" w:history="1">
        <w:r w:rsidRPr="007C2A37">
          <w:rPr>
            <w:rStyle w:val="Hyperlink"/>
            <w:b/>
            <w:i/>
            <w:snapToGrid w:val="0"/>
          </w:rPr>
          <w:t>Maternity Care Process Measure Specifications</w:t>
        </w:r>
      </w:hyperlink>
      <w:r>
        <w:rPr>
          <w:snapToGrid w:val="0"/>
          <w:color w:val="000000"/>
        </w:rPr>
        <w:t xml:space="preserve"> for i</w:t>
      </w:r>
      <w:r w:rsidRPr="0029519D">
        <w:rPr>
          <w:snapToGrid w:val="0"/>
          <w:color w:val="000000"/>
        </w:rPr>
        <w:t>nstructions for identifying a sufficient sample to answer questions #</w:t>
      </w:r>
      <w:r>
        <w:rPr>
          <w:snapToGrid w:val="0"/>
          <w:color w:val="000000"/>
        </w:rPr>
        <w:t>3-4 and #8-9.</w:t>
      </w:r>
    </w:p>
    <w:p w14:paraId="26FF6869" w14:textId="77777777" w:rsidR="00C85ABC" w:rsidRPr="007C2A37" w:rsidRDefault="00C85ABC" w:rsidP="00C85ABC">
      <w:pPr>
        <w:rPr>
          <w:lang w:eastAsia="ja-JP"/>
        </w:rPr>
      </w:pPr>
    </w:p>
    <w:tbl>
      <w:tblPr>
        <w:tblStyle w:val="TableGrid"/>
        <w:tblW w:w="0" w:type="auto"/>
        <w:jc w:val="center"/>
        <w:tblLook w:val="04A0" w:firstRow="1" w:lastRow="0" w:firstColumn="1" w:lastColumn="0" w:noHBand="0" w:noVBand="1"/>
      </w:tblPr>
      <w:tblGrid>
        <w:gridCol w:w="6551"/>
        <w:gridCol w:w="2799"/>
      </w:tblGrid>
      <w:tr w:rsidR="0062793D" w:rsidRPr="007C2A37" w14:paraId="0B6E9A70" w14:textId="77777777" w:rsidTr="009009D1">
        <w:trPr>
          <w:jc w:val="center"/>
        </w:trPr>
        <w:tc>
          <w:tcPr>
            <w:tcW w:w="9350" w:type="dxa"/>
            <w:gridSpan w:val="2"/>
          </w:tcPr>
          <w:p w14:paraId="7887C3C7" w14:textId="4D39456D" w:rsidR="0062793D" w:rsidRPr="00794E67" w:rsidRDefault="0062793D" w:rsidP="00794E67">
            <w:pPr>
              <w:rPr>
                <w:b/>
                <w:snapToGrid w:val="0"/>
              </w:rPr>
            </w:pPr>
            <w:r w:rsidRPr="00794E67">
              <w:rPr>
                <w:b/>
                <w:snapToGrid w:val="0"/>
              </w:rPr>
              <w:t>Newborn Bilirubin Screening Prior to Discharge</w:t>
            </w:r>
          </w:p>
        </w:tc>
      </w:tr>
      <w:tr w:rsidR="00C85ABC" w:rsidRPr="007C2A37" w14:paraId="258E4F9F" w14:textId="77777777" w:rsidTr="009009D1">
        <w:trPr>
          <w:jc w:val="center"/>
        </w:trPr>
        <w:tc>
          <w:tcPr>
            <w:tcW w:w="6551" w:type="dxa"/>
            <w:vAlign w:val="center"/>
          </w:tcPr>
          <w:p w14:paraId="2D2778F4" w14:textId="77777777" w:rsidR="00C85ABC" w:rsidRPr="007C2A37" w:rsidRDefault="00C85ABC" w:rsidP="00ED58C1">
            <w:pPr>
              <w:pStyle w:val="ListParagraph"/>
              <w:numPr>
                <w:ilvl w:val="0"/>
                <w:numId w:val="81"/>
              </w:numPr>
              <w:rPr>
                <w:snapToGrid w:val="0"/>
                <w:color w:val="000000"/>
              </w:rPr>
            </w:pPr>
            <w:r w:rsidRPr="007C2A37">
              <w:rPr>
                <w:snapToGrid w:val="0"/>
                <w:color w:val="000000"/>
              </w:rPr>
              <w:t>9-month reporting time period used:</w:t>
            </w:r>
          </w:p>
        </w:tc>
        <w:tc>
          <w:tcPr>
            <w:tcW w:w="2799" w:type="dxa"/>
          </w:tcPr>
          <w:p w14:paraId="5E58004E" w14:textId="77777777" w:rsidR="00C85ABC" w:rsidRPr="007C2A37" w:rsidRDefault="00C85ABC" w:rsidP="00ED58C1">
            <w:pPr>
              <w:pStyle w:val="ListParagraph"/>
              <w:numPr>
                <w:ilvl w:val="0"/>
                <w:numId w:val="51"/>
              </w:numPr>
              <w:rPr>
                <w:i/>
              </w:rPr>
            </w:pPr>
            <w:r w:rsidRPr="007C2A37">
              <w:t>01/01/2015 - 09/30/2015</w:t>
            </w:r>
          </w:p>
          <w:p w14:paraId="71109E1A" w14:textId="77777777" w:rsidR="00C85ABC" w:rsidRPr="007C2A37" w:rsidRDefault="00C85ABC" w:rsidP="00ED58C1">
            <w:pPr>
              <w:pStyle w:val="ListParagraph"/>
              <w:numPr>
                <w:ilvl w:val="0"/>
                <w:numId w:val="51"/>
              </w:numPr>
              <w:rPr>
                <w:i/>
              </w:rPr>
            </w:pPr>
            <w:r w:rsidRPr="007C2A37">
              <w:t>10/01/2015 - 06/30/2016</w:t>
            </w:r>
          </w:p>
        </w:tc>
      </w:tr>
      <w:tr w:rsidR="00C85ABC" w:rsidRPr="007C2A37" w14:paraId="4B3368F2" w14:textId="77777777" w:rsidTr="009009D1">
        <w:trPr>
          <w:trHeight w:val="737"/>
          <w:jc w:val="center"/>
        </w:trPr>
        <w:tc>
          <w:tcPr>
            <w:tcW w:w="6551" w:type="dxa"/>
            <w:vAlign w:val="center"/>
          </w:tcPr>
          <w:p w14:paraId="63D56C6A" w14:textId="15B9C3F8" w:rsidR="00C85ABC" w:rsidRPr="00794E67" w:rsidRDefault="00C85ABC" w:rsidP="00794E67">
            <w:pPr>
              <w:numPr>
                <w:ilvl w:val="0"/>
                <w:numId w:val="81"/>
              </w:numPr>
              <w:spacing w:before="80" w:after="240"/>
              <w:rPr>
                <w:snapToGrid w:val="0"/>
                <w:color w:val="000000"/>
              </w:rPr>
            </w:pPr>
            <w:r w:rsidRPr="007C2A37">
              <w:rPr>
                <w:snapToGrid w:val="0"/>
              </w:rPr>
              <w:t xml:space="preserve">Has your hospital </w:t>
            </w:r>
            <w:r w:rsidRPr="007C2A37">
              <w:rPr>
                <w:snapToGrid w:val="0"/>
                <w:color w:val="000000"/>
              </w:rPr>
              <w:t xml:space="preserve">performed a medical record audit on </w:t>
            </w:r>
            <w:r w:rsidRPr="007C2A37">
              <w:rPr>
                <w:snapToGrid w:val="0"/>
              </w:rPr>
              <w:t xml:space="preserve">all cases </w:t>
            </w:r>
            <w:r w:rsidRPr="006F5A29">
              <w:rPr>
                <w:snapToGrid w:val="0"/>
              </w:rPr>
              <w:t>(or a sufficient sample of them</w:t>
            </w:r>
            <w:r w:rsidRPr="007C2A37">
              <w:rPr>
                <w:snapToGrid w:val="0"/>
              </w:rPr>
              <w:t>)</w:t>
            </w:r>
            <w:r w:rsidRPr="007C2A37">
              <w:rPr>
                <w:snapToGrid w:val="0"/>
                <w:color w:val="000000"/>
              </w:rPr>
              <w:t xml:space="preserve"> for the Reporting Time Period </w:t>
            </w:r>
            <w:r w:rsidRPr="007C2A37">
              <w:rPr>
                <w:b/>
                <w:snapToGrid w:val="0"/>
                <w:color w:val="000000"/>
              </w:rPr>
              <w:t>and</w:t>
            </w:r>
            <w:r w:rsidRPr="007C2A37">
              <w:rPr>
                <w:snapToGrid w:val="0"/>
                <w:color w:val="000000"/>
              </w:rPr>
              <w:t xml:space="preserve"> measured adherence to the newborn bilirubin screening prior to discharge clinical guideline?</w:t>
            </w:r>
          </w:p>
          <w:p w14:paraId="0DAD0098" w14:textId="77777777" w:rsidR="00C85ABC" w:rsidRPr="007C2A37" w:rsidRDefault="00C85ABC" w:rsidP="00794E67">
            <w:pPr>
              <w:pStyle w:val="ListParagraph"/>
              <w:spacing w:before="80" w:after="80"/>
              <w:ind w:left="360"/>
              <w:rPr>
                <w:b/>
                <w:snapToGrid w:val="0"/>
                <w:color w:val="000000"/>
              </w:rPr>
            </w:pPr>
            <w:r w:rsidRPr="007C2A37">
              <w:rPr>
                <w:i/>
                <w:snapToGrid w:val="0"/>
              </w:rPr>
              <w:t xml:space="preserve">If </w:t>
            </w:r>
            <w:r w:rsidR="00C6498F" w:rsidRPr="007C2A37">
              <w:rPr>
                <w:i/>
                <w:snapToGrid w:val="0"/>
              </w:rPr>
              <w:t>“</w:t>
            </w:r>
            <w:r w:rsidRPr="007C2A37">
              <w:rPr>
                <w:i/>
                <w:snapToGrid w:val="0"/>
              </w:rPr>
              <w:t>yes,</w:t>
            </w:r>
            <w:r w:rsidR="00C6498F" w:rsidRPr="007C2A37">
              <w:rPr>
                <w:i/>
                <w:snapToGrid w:val="0"/>
              </w:rPr>
              <w:t>”</w:t>
            </w:r>
            <w:r w:rsidRPr="007C2A37">
              <w:rPr>
                <w:i/>
                <w:snapToGrid w:val="0"/>
              </w:rPr>
              <w:t xml:space="preserve"> but fewer than 10 cases met the inclusion criteria for the denominator, skip questions #3-5.</w:t>
            </w:r>
          </w:p>
        </w:tc>
        <w:tc>
          <w:tcPr>
            <w:tcW w:w="2799" w:type="dxa"/>
            <w:vAlign w:val="center"/>
          </w:tcPr>
          <w:p w14:paraId="40FC71C7" w14:textId="77777777" w:rsidR="00C85ABC" w:rsidRPr="007C2A37" w:rsidRDefault="00C85ABC" w:rsidP="00C85ABC">
            <w:pPr>
              <w:jc w:val="center"/>
              <w:rPr>
                <w:i/>
                <w:snapToGrid w:val="0"/>
                <w:color w:val="000000"/>
              </w:rPr>
            </w:pPr>
            <w:r w:rsidRPr="007C2A37">
              <w:rPr>
                <w:i/>
                <w:snapToGrid w:val="0"/>
                <w:color w:val="000000"/>
              </w:rPr>
              <w:t>Yes</w:t>
            </w:r>
          </w:p>
          <w:p w14:paraId="2FA5BFBA" w14:textId="77777777" w:rsidR="00C85ABC" w:rsidRPr="007C2A37" w:rsidRDefault="00C85ABC" w:rsidP="00C85ABC">
            <w:pPr>
              <w:jc w:val="center"/>
              <w:rPr>
                <w:i/>
                <w:snapToGrid w:val="0"/>
                <w:color w:val="000000"/>
              </w:rPr>
            </w:pPr>
            <w:r w:rsidRPr="007C2A37">
              <w:rPr>
                <w:i/>
                <w:snapToGrid w:val="0"/>
                <w:color w:val="000000"/>
              </w:rPr>
              <w:t>No</w:t>
            </w:r>
          </w:p>
          <w:p w14:paraId="04B913A6" w14:textId="77777777" w:rsidR="00C85ABC" w:rsidRPr="007C2A37" w:rsidRDefault="00C85ABC" w:rsidP="00C85ABC">
            <w:pPr>
              <w:jc w:val="center"/>
              <w:rPr>
                <w:i/>
                <w:snapToGrid w:val="0"/>
                <w:color w:val="000000"/>
              </w:rPr>
            </w:pPr>
            <w:r w:rsidRPr="007C2A37">
              <w:rPr>
                <w:i/>
                <w:snapToGrid w:val="0"/>
                <w:color w:val="000000"/>
              </w:rPr>
              <w:t>Yes, but fewer than 10 cases met the inclusion criteria for the denominator</w:t>
            </w:r>
          </w:p>
        </w:tc>
      </w:tr>
      <w:tr w:rsidR="00C85ABC" w:rsidRPr="007C2A37" w14:paraId="370D4C6E" w14:textId="77777777" w:rsidTr="009009D1">
        <w:trPr>
          <w:jc w:val="center"/>
        </w:trPr>
        <w:tc>
          <w:tcPr>
            <w:tcW w:w="6551" w:type="dxa"/>
            <w:vAlign w:val="center"/>
          </w:tcPr>
          <w:p w14:paraId="0E4DFB1C" w14:textId="77777777" w:rsidR="00C85ABC" w:rsidRPr="007C2A37" w:rsidRDefault="00C85ABC" w:rsidP="00794E67">
            <w:pPr>
              <w:pStyle w:val="ListParagraph"/>
              <w:numPr>
                <w:ilvl w:val="0"/>
                <w:numId w:val="81"/>
              </w:numPr>
              <w:spacing w:before="80" w:after="80"/>
              <w:rPr>
                <w:snapToGrid w:val="0"/>
                <w:color w:val="000000"/>
              </w:rPr>
            </w:pPr>
            <w:r w:rsidRPr="007C2A37">
              <w:rPr>
                <w:snapToGrid w:val="0"/>
              </w:rPr>
              <w:t>Number of cases measured against the guideline</w:t>
            </w:r>
            <w:r w:rsidR="00990C23" w:rsidRPr="007C2A37">
              <w:rPr>
                <w:snapToGrid w:val="0"/>
              </w:rPr>
              <w:t xml:space="preserve">, either </w:t>
            </w:r>
            <w:r w:rsidR="00990C23" w:rsidRPr="006F5A29">
              <w:rPr>
                <w:snapToGrid w:val="0"/>
              </w:rPr>
              <w:t>all cases or a sufficient sample of them</w:t>
            </w:r>
            <w:r w:rsidR="00990C23" w:rsidRPr="007C2A37">
              <w:rPr>
                <w:snapToGrid w:val="0"/>
              </w:rPr>
              <w:t xml:space="preserve"> </w:t>
            </w:r>
            <w:r w:rsidR="009B2B2D" w:rsidRPr="007C2A37">
              <w:rPr>
                <w:snapToGrid w:val="0"/>
              </w:rPr>
              <w:t>(</w:t>
            </w:r>
            <w:r w:rsidRPr="007C2A37">
              <w:rPr>
                <w:b/>
                <w:snapToGrid w:val="0"/>
              </w:rPr>
              <w:t>denominator</w:t>
            </w:r>
            <w:r w:rsidR="009B2B2D" w:rsidRPr="007C2A37">
              <w:rPr>
                <w:snapToGrid w:val="0"/>
              </w:rPr>
              <w:t>)</w:t>
            </w:r>
          </w:p>
        </w:tc>
        <w:tc>
          <w:tcPr>
            <w:tcW w:w="2799" w:type="dxa"/>
          </w:tcPr>
          <w:p w14:paraId="60A729ED" w14:textId="77777777" w:rsidR="00C85ABC" w:rsidRPr="007C2A37" w:rsidRDefault="00C85ABC" w:rsidP="00C85ABC">
            <w:pPr>
              <w:jc w:val="center"/>
              <w:rPr>
                <w:b/>
                <w:snapToGrid w:val="0"/>
                <w:color w:val="000000"/>
              </w:rPr>
            </w:pPr>
          </w:p>
          <w:p w14:paraId="08005140" w14:textId="77777777" w:rsidR="00C85ABC" w:rsidRPr="007C2A37" w:rsidRDefault="00C85ABC" w:rsidP="00C85ABC">
            <w:pPr>
              <w:jc w:val="center"/>
              <w:rPr>
                <w:b/>
                <w:snapToGrid w:val="0"/>
                <w:color w:val="000000"/>
              </w:rPr>
            </w:pPr>
            <w:r w:rsidRPr="007C2A37">
              <w:rPr>
                <w:b/>
                <w:snapToGrid w:val="0"/>
                <w:color w:val="000000"/>
              </w:rPr>
              <w:t>______</w:t>
            </w:r>
          </w:p>
          <w:p w14:paraId="0F39CA29" w14:textId="77777777" w:rsidR="00C85ABC" w:rsidRPr="007C2A37" w:rsidRDefault="00C85ABC" w:rsidP="00C85ABC">
            <w:pPr>
              <w:rPr>
                <w:b/>
                <w:snapToGrid w:val="0"/>
                <w:color w:val="000000"/>
              </w:rPr>
            </w:pPr>
          </w:p>
        </w:tc>
      </w:tr>
      <w:tr w:rsidR="00C85ABC" w:rsidRPr="007C2A37" w14:paraId="7F4FBF67" w14:textId="77777777" w:rsidTr="009009D1">
        <w:trPr>
          <w:jc w:val="center"/>
        </w:trPr>
        <w:tc>
          <w:tcPr>
            <w:tcW w:w="6551" w:type="dxa"/>
            <w:vAlign w:val="center"/>
          </w:tcPr>
          <w:p w14:paraId="1439E105" w14:textId="77777777" w:rsidR="00C85ABC" w:rsidRPr="007C2A37" w:rsidRDefault="00C85ABC" w:rsidP="00794E67">
            <w:pPr>
              <w:pStyle w:val="ListParagraph"/>
              <w:numPr>
                <w:ilvl w:val="0"/>
                <w:numId w:val="81"/>
              </w:numPr>
              <w:spacing w:before="80" w:after="80"/>
              <w:rPr>
                <w:snapToGrid w:val="0"/>
                <w:color w:val="000000"/>
              </w:rPr>
            </w:pPr>
            <w:r w:rsidRPr="007C2A37">
              <w:rPr>
                <w:snapToGrid w:val="0"/>
              </w:rPr>
              <w:t xml:space="preserve">Number of cases in question #3 that </w:t>
            </w:r>
            <w:r w:rsidRPr="007C2A37">
              <w:rPr>
                <w:snapToGrid w:val="0"/>
                <w:color w:val="000000"/>
              </w:rPr>
              <w:t>adhere to the clinical process guideline (</w:t>
            </w:r>
            <w:r w:rsidRPr="007C2A37">
              <w:rPr>
                <w:b/>
                <w:snapToGrid w:val="0"/>
                <w:color w:val="000000"/>
              </w:rPr>
              <w:t>numerator</w:t>
            </w:r>
            <w:r w:rsidRPr="007C2A37">
              <w:rPr>
                <w:snapToGrid w:val="0"/>
                <w:color w:val="000000"/>
              </w:rPr>
              <w:t>)</w:t>
            </w:r>
          </w:p>
        </w:tc>
        <w:tc>
          <w:tcPr>
            <w:tcW w:w="2799" w:type="dxa"/>
          </w:tcPr>
          <w:p w14:paraId="0B7A341E" w14:textId="77777777" w:rsidR="00C85ABC" w:rsidRPr="007C2A37" w:rsidRDefault="00C85ABC" w:rsidP="00C85ABC">
            <w:pPr>
              <w:jc w:val="center"/>
              <w:rPr>
                <w:b/>
                <w:snapToGrid w:val="0"/>
                <w:color w:val="000000"/>
              </w:rPr>
            </w:pPr>
          </w:p>
          <w:p w14:paraId="6A2E1852" w14:textId="77777777" w:rsidR="00C85ABC" w:rsidRPr="007C2A37" w:rsidRDefault="00C85ABC" w:rsidP="00C85ABC">
            <w:pPr>
              <w:jc w:val="center"/>
              <w:rPr>
                <w:b/>
                <w:snapToGrid w:val="0"/>
                <w:color w:val="000000"/>
              </w:rPr>
            </w:pPr>
            <w:r w:rsidRPr="007C2A37">
              <w:rPr>
                <w:b/>
                <w:snapToGrid w:val="0"/>
                <w:color w:val="000000"/>
              </w:rPr>
              <w:t>______</w:t>
            </w:r>
          </w:p>
          <w:p w14:paraId="0567EF30" w14:textId="77777777" w:rsidR="00C85ABC" w:rsidRPr="007C2A37" w:rsidRDefault="00C85ABC" w:rsidP="00C85ABC">
            <w:pPr>
              <w:jc w:val="center"/>
              <w:rPr>
                <w:b/>
                <w:snapToGrid w:val="0"/>
                <w:color w:val="000000"/>
              </w:rPr>
            </w:pPr>
          </w:p>
        </w:tc>
      </w:tr>
      <w:tr w:rsidR="00C85ABC" w:rsidRPr="007C2A37" w14:paraId="79098F6B" w14:textId="77777777" w:rsidTr="009009D1">
        <w:trPr>
          <w:jc w:val="center"/>
        </w:trPr>
        <w:tc>
          <w:tcPr>
            <w:tcW w:w="6551" w:type="dxa"/>
            <w:vAlign w:val="center"/>
          </w:tcPr>
          <w:p w14:paraId="316ED0C0" w14:textId="77777777" w:rsidR="00C85ABC" w:rsidRPr="007C2A37" w:rsidRDefault="00C85ABC" w:rsidP="00794E67">
            <w:pPr>
              <w:pStyle w:val="ListParagraph"/>
              <w:numPr>
                <w:ilvl w:val="0"/>
                <w:numId w:val="81"/>
              </w:numPr>
              <w:spacing w:before="80" w:after="80"/>
              <w:rPr>
                <w:snapToGrid w:val="0"/>
                <w:color w:val="000000"/>
              </w:rPr>
            </w:pPr>
            <w:r w:rsidRPr="007C2A37">
              <w:rPr>
                <w:snapToGrid w:val="0"/>
                <w:color w:val="000000"/>
              </w:rPr>
              <w:t xml:space="preserve">Do the responses in questions #3 and #4 represent a sample of cases? </w:t>
            </w:r>
          </w:p>
        </w:tc>
        <w:tc>
          <w:tcPr>
            <w:tcW w:w="2799" w:type="dxa"/>
          </w:tcPr>
          <w:p w14:paraId="034B12D2" w14:textId="77777777" w:rsidR="00C85ABC" w:rsidRPr="007C2A37" w:rsidRDefault="00C85ABC" w:rsidP="00C85ABC">
            <w:pPr>
              <w:jc w:val="center"/>
              <w:rPr>
                <w:i/>
                <w:snapToGrid w:val="0"/>
                <w:color w:val="000000"/>
              </w:rPr>
            </w:pPr>
            <w:r w:rsidRPr="007C2A37">
              <w:rPr>
                <w:i/>
                <w:snapToGrid w:val="0"/>
                <w:color w:val="000000"/>
              </w:rPr>
              <w:t>Yes</w:t>
            </w:r>
          </w:p>
          <w:p w14:paraId="721DB730" w14:textId="77777777" w:rsidR="00C85ABC" w:rsidRPr="007C2A37" w:rsidRDefault="00C85ABC" w:rsidP="00C85ABC">
            <w:pPr>
              <w:jc w:val="center"/>
              <w:rPr>
                <w:i/>
                <w:snapToGrid w:val="0"/>
                <w:color w:val="000000"/>
              </w:rPr>
            </w:pPr>
            <w:r w:rsidRPr="007C2A37">
              <w:rPr>
                <w:i/>
                <w:snapToGrid w:val="0"/>
                <w:color w:val="000000"/>
              </w:rPr>
              <w:t>No</w:t>
            </w:r>
          </w:p>
        </w:tc>
      </w:tr>
    </w:tbl>
    <w:p w14:paraId="096B54A8" w14:textId="77777777" w:rsidR="000D6054" w:rsidRPr="007C2A37" w:rsidRDefault="000D6054"/>
    <w:tbl>
      <w:tblPr>
        <w:tblStyle w:val="TableGrid"/>
        <w:tblW w:w="0" w:type="auto"/>
        <w:jc w:val="center"/>
        <w:tblLook w:val="04A0" w:firstRow="1" w:lastRow="0" w:firstColumn="1" w:lastColumn="0" w:noHBand="0" w:noVBand="1"/>
      </w:tblPr>
      <w:tblGrid>
        <w:gridCol w:w="6551"/>
        <w:gridCol w:w="2799"/>
      </w:tblGrid>
      <w:tr w:rsidR="000D6054" w:rsidRPr="007C2A37" w14:paraId="1A3C4BD9" w14:textId="77777777" w:rsidTr="009009D1">
        <w:trPr>
          <w:jc w:val="center"/>
        </w:trPr>
        <w:tc>
          <w:tcPr>
            <w:tcW w:w="9350" w:type="dxa"/>
            <w:gridSpan w:val="2"/>
          </w:tcPr>
          <w:p w14:paraId="65F59AB0" w14:textId="1C5392F3" w:rsidR="000D6054" w:rsidRPr="00794E67" w:rsidRDefault="000D6054" w:rsidP="00794E67">
            <w:pPr>
              <w:rPr>
                <w:b/>
                <w:snapToGrid w:val="0"/>
              </w:rPr>
            </w:pPr>
            <w:r w:rsidRPr="00794E67">
              <w:rPr>
                <w:b/>
                <w:snapToGrid w:val="0"/>
              </w:rPr>
              <w:t>Appropriate DVT Prophylaxis in Women Undergoing Cesarean Section</w:t>
            </w:r>
          </w:p>
        </w:tc>
      </w:tr>
      <w:tr w:rsidR="00C85ABC" w:rsidRPr="007C2A37" w14:paraId="5A592F17" w14:textId="77777777" w:rsidTr="009009D1">
        <w:trPr>
          <w:jc w:val="center"/>
        </w:trPr>
        <w:tc>
          <w:tcPr>
            <w:tcW w:w="6551" w:type="dxa"/>
            <w:vAlign w:val="center"/>
          </w:tcPr>
          <w:p w14:paraId="16368B9E" w14:textId="77777777" w:rsidR="00C85ABC" w:rsidRPr="007C2A37" w:rsidRDefault="00C85ABC" w:rsidP="00ED58C1">
            <w:pPr>
              <w:pStyle w:val="ListParagraph"/>
              <w:numPr>
                <w:ilvl w:val="0"/>
                <w:numId w:val="81"/>
              </w:numPr>
              <w:rPr>
                <w:snapToGrid w:val="0"/>
                <w:color w:val="000000"/>
              </w:rPr>
            </w:pPr>
            <w:r w:rsidRPr="007C2A37">
              <w:rPr>
                <w:snapToGrid w:val="0"/>
                <w:color w:val="000000"/>
              </w:rPr>
              <w:t>9-month reporting time period used:</w:t>
            </w:r>
          </w:p>
        </w:tc>
        <w:tc>
          <w:tcPr>
            <w:tcW w:w="2799" w:type="dxa"/>
          </w:tcPr>
          <w:p w14:paraId="4596E053" w14:textId="77777777" w:rsidR="00C85ABC" w:rsidRPr="007C2A37" w:rsidRDefault="00C85ABC" w:rsidP="00ED58C1">
            <w:pPr>
              <w:pStyle w:val="ListParagraph"/>
              <w:numPr>
                <w:ilvl w:val="0"/>
                <w:numId w:val="51"/>
              </w:numPr>
              <w:rPr>
                <w:i/>
              </w:rPr>
            </w:pPr>
            <w:r w:rsidRPr="007C2A37">
              <w:t>01/01/2015 - 09/30/2015</w:t>
            </w:r>
          </w:p>
          <w:p w14:paraId="4828A545" w14:textId="77777777" w:rsidR="00C85ABC" w:rsidRPr="007C2A37" w:rsidRDefault="00C85ABC" w:rsidP="00ED58C1">
            <w:pPr>
              <w:pStyle w:val="ListParagraph"/>
              <w:numPr>
                <w:ilvl w:val="0"/>
                <w:numId w:val="51"/>
              </w:numPr>
              <w:rPr>
                <w:i/>
              </w:rPr>
            </w:pPr>
            <w:r w:rsidRPr="007C2A37">
              <w:t>10/01/2015 - 06/30/2016</w:t>
            </w:r>
          </w:p>
        </w:tc>
      </w:tr>
      <w:tr w:rsidR="00C85ABC" w:rsidRPr="007C2A37" w14:paraId="7B7D6FE6" w14:textId="77777777" w:rsidTr="009009D1">
        <w:trPr>
          <w:trHeight w:val="737"/>
          <w:jc w:val="center"/>
        </w:trPr>
        <w:tc>
          <w:tcPr>
            <w:tcW w:w="6551" w:type="dxa"/>
            <w:vAlign w:val="center"/>
          </w:tcPr>
          <w:p w14:paraId="385940CA" w14:textId="017BECB1" w:rsidR="00C85ABC" w:rsidRPr="00794E67" w:rsidRDefault="00C85ABC" w:rsidP="00794E67">
            <w:pPr>
              <w:numPr>
                <w:ilvl w:val="0"/>
                <w:numId w:val="81"/>
              </w:numPr>
              <w:spacing w:before="80" w:after="240"/>
              <w:rPr>
                <w:snapToGrid w:val="0"/>
                <w:color w:val="000000"/>
              </w:rPr>
            </w:pPr>
            <w:r w:rsidRPr="007C2A37">
              <w:rPr>
                <w:snapToGrid w:val="0"/>
              </w:rPr>
              <w:t xml:space="preserve">Has your hospital </w:t>
            </w:r>
            <w:r w:rsidRPr="007C2A37">
              <w:rPr>
                <w:snapToGrid w:val="0"/>
                <w:color w:val="000000"/>
              </w:rPr>
              <w:t xml:space="preserve">performed a medical record audit on </w:t>
            </w:r>
            <w:r w:rsidRPr="007C2A37">
              <w:rPr>
                <w:snapToGrid w:val="0"/>
              </w:rPr>
              <w:t xml:space="preserve">all cases </w:t>
            </w:r>
            <w:r w:rsidRPr="003310BB">
              <w:rPr>
                <w:snapToGrid w:val="0"/>
              </w:rPr>
              <w:t>(or a sufficient sample of them</w:t>
            </w:r>
            <w:r w:rsidRPr="007C2A37">
              <w:rPr>
                <w:snapToGrid w:val="0"/>
              </w:rPr>
              <w:t>)</w:t>
            </w:r>
            <w:r w:rsidRPr="007C2A37">
              <w:rPr>
                <w:snapToGrid w:val="0"/>
                <w:color w:val="000000"/>
              </w:rPr>
              <w:t xml:space="preserve"> for the Reporting Time Period </w:t>
            </w:r>
            <w:r w:rsidRPr="007C2A37">
              <w:rPr>
                <w:b/>
                <w:snapToGrid w:val="0"/>
                <w:color w:val="000000"/>
              </w:rPr>
              <w:t>and</w:t>
            </w:r>
            <w:r w:rsidRPr="007C2A37">
              <w:rPr>
                <w:snapToGrid w:val="0"/>
                <w:color w:val="000000"/>
              </w:rPr>
              <w:t xml:space="preserve"> measured adherence to the appropriate DVT prophylaxis in women undergoing cesarean section clinical guideline?</w:t>
            </w:r>
          </w:p>
          <w:p w14:paraId="531748D1" w14:textId="77777777" w:rsidR="00C85ABC" w:rsidRPr="007C2A37" w:rsidRDefault="00C85ABC" w:rsidP="00794E67">
            <w:pPr>
              <w:pStyle w:val="ListParagraph"/>
              <w:spacing w:before="80" w:after="80"/>
              <w:ind w:left="360"/>
              <w:rPr>
                <w:b/>
                <w:snapToGrid w:val="0"/>
                <w:color w:val="000000"/>
              </w:rPr>
            </w:pPr>
            <w:r w:rsidRPr="007C2A37">
              <w:rPr>
                <w:i/>
                <w:snapToGrid w:val="0"/>
              </w:rPr>
              <w:t xml:space="preserve">If </w:t>
            </w:r>
            <w:r w:rsidR="00C6498F" w:rsidRPr="007C2A37">
              <w:rPr>
                <w:i/>
                <w:snapToGrid w:val="0"/>
              </w:rPr>
              <w:t>“</w:t>
            </w:r>
            <w:r w:rsidRPr="007C2A37">
              <w:rPr>
                <w:i/>
                <w:snapToGrid w:val="0"/>
              </w:rPr>
              <w:t>yes,</w:t>
            </w:r>
            <w:r w:rsidR="00C6498F" w:rsidRPr="007C2A37">
              <w:rPr>
                <w:i/>
                <w:snapToGrid w:val="0"/>
              </w:rPr>
              <w:t>”</w:t>
            </w:r>
            <w:r w:rsidRPr="007C2A37">
              <w:rPr>
                <w:i/>
                <w:snapToGrid w:val="0"/>
              </w:rPr>
              <w:t xml:space="preserve"> but fewer than 10 cases met the inclusion criteria for the denominator, skip questions #</w:t>
            </w:r>
            <w:r w:rsidR="003E3803" w:rsidRPr="007C2A37">
              <w:rPr>
                <w:i/>
                <w:snapToGrid w:val="0"/>
              </w:rPr>
              <w:t>8-10</w:t>
            </w:r>
            <w:r w:rsidRPr="007C2A37">
              <w:rPr>
                <w:i/>
                <w:snapToGrid w:val="0"/>
              </w:rPr>
              <w:t>.</w:t>
            </w:r>
          </w:p>
        </w:tc>
        <w:tc>
          <w:tcPr>
            <w:tcW w:w="2799" w:type="dxa"/>
            <w:vAlign w:val="center"/>
          </w:tcPr>
          <w:p w14:paraId="3F51660C" w14:textId="77777777" w:rsidR="00C85ABC" w:rsidRPr="007C2A37" w:rsidRDefault="00C85ABC" w:rsidP="00C85ABC">
            <w:pPr>
              <w:jc w:val="center"/>
              <w:rPr>
                <w:i/>
                <w:snapToGrid w:val="0"/>
                <w:color w:val="000000"/>
              </w:rPr>
            </w:pPr>
            <w:r w:rsidRPr="007C2A37">
              <w:rPr>
                <w:i/>
                <w:snapToGrid w:val="0"/>
                <w:color w:val="000000"/>
              </w:rPr>
              <w:t>Yes</w:t>
            </w:r>
          </w:p>
          <w:p w14:paraId="30C4B852" w14:textId="77777777" w:rsidR="00C85ABC" w:rsidRPr="007C2A37" w:rsidRDefault="00C85ABC" w:rsidP="00C85ABC">
            <w:pPr>
              <w:jc w:val="center"/>
              <w:rPr>
                <w:i/>
                <w:snapToGrid w:val="0"/>
                <w:color w:val="000000"/>
              </w:rPr>
            </w:pPr>
            <w:r w:rsidRPr="007C2A37">
              <w:rPr>
                <w:i/>
                <w:snapToGrid w:val="0"/>
                <w:color w:val="000000"/>
              </w:rPr>
              <w:t>No</w:t>
            </w:r>
          </w:p>
          <w:p w14:paraId="05DFF317" w14:textId="77777777" w:rsidR="00C85ABC" w:rsidRPr="007C2A37" w:rsidRDefault="00C85ABC" w:rsidP="00C85ABC">
            <w:pPr>
              <w:jc w:val="center"/>
              <w:rPr>
                <w:i/>
                <w:snapToGrid w:val="0"/>
                <w:color w:val="000000"/>
              </w:rPr>
            </w:pPr>
            <w:r w:rsidRPr="007C2A37">
              <w:rPr>
                <w:i/>
                <w:snapToGrid w:val="0"/>
                <w:color w:val="000000"/>
              </w:rPr>
              <w:t>Yes, but fewer than 10 cases met the inclusion criteria for the denominator</w:t>
            </w:r>
          </w:p>
        </w:tc>
      </w:tr>
      <w:tr w:rsidR="00C85ABC" w:rsidRPr="007C2A37" w14:paraId="75D929A3" w14:textId="77777777" w:rsidTr="009009D1">
        <w:trPr>
          <w:jc w:val="center"/>
        </w:trPr>
        <w:tc>
          <w:tcPr>
            <w:tcW w:w="6551" w:type="dxa"/>
            <w:vAlign w:val="center"/>
          </w:tcPr>
          <w:p w14:paraId="163AD3C0" w14:textId="77777777" w:rsidR="00C85ABC" w:rsidRPr="007C2A37" w:rsidRDefault="00990C23" w:rsidP="00794E67">
            <w:pPr>
              <w:pStyle w:val="ListParagraph"/>
              <w:numPr>
                <w:ilvl w:val="0"/>
                <w:numId w:val="81"/>
              </w:numPr>
              <w:spacing w:before="80" w:after="80"/>
              <w:rPr>
                <w:snapToGrid w:val="0"/>
                <w:color w:val="000000"/>
              </w:rPr>
            </w:pPr>
            <w:r w:rsidRPr="007C2A37">
              <w:rPr>
                <w:snapToGrid w:val="0"/>
              </w:rPr>
              <w:t xml:space="preserve">Number of cases measured against the guideline, </w:t>
            </w:r>
            <w:r w:rsidRPr="006F5A29">
              <w:rPr>
                <w:snapToGrid w:val="0"/>
              </w:rPr>
              <w:t>either all cases or a sufficient sample of them</w:t>
            </w:r>
            <w:r w:rsidRPr="007C2A37">
              <w:rPr>
                <w:snapToGrid w:val="0"/>
              </w:rPr>
              <w:t xml:space="preserve"> (</w:t>
            </w:r>
            <w:r w:rsidRPr="007C2A37">
              <w:rPr>
                <w:b/>
                <w:snapToGrid w:val="0"/>
              </w:rPr>
              <w:t>denominator</w:t>
            </w:r>
            <w:r w:rsidRPr="007C2A37">
              <w:rPr>
                <w:snapToGrid w:val="0"/>
              </w:rPr>
              <w:t>)</w:t>
            </w:r>
          </w:p>
        </w:tc>
        <w:tc>
          <w:tcPr>
            <w:tcW w:w="2799" w:type="dxa"/>
          </w:tcPr>
          <w:p w14:paraId="69DA36B4" w14:textId="77777777" w:rsidR="00C85ABC" w:rsidRPr="007C2A37" w:rsidRDefault="00C85ABC" w:rsidP="00C85ABC">
            <w:pPr>
              <w:jc w:val="center"/>
              <w:rPr>
                <w:b/>
                <w:snapToGrid w:val="0"/>
                <w:color w:val="000000"/>
              </w:rPr>
            </w:pPr>
          </w:p>
          <w:p w14:paraId="73717BF1" w14:textId="77777777" w:rsidR="00C85ABC" w:rsidRPr="007C2A37" w:rsidRDefault="00C85ABC" w:rsidP="00C85ABC">
            <w:pPr>
              <w:jc w:val="center"/>
              <w:rPr>
                <w:b/>
                <w:snapToGrid w:val="0"/>
                <w:color w:val="000000"/>
              </w:rPr>
            </w:pPr>
            <w:r w:rsidRPr="007C2A37">
              <w:rPr>
                <w:b/>
                <w:snapToGrid w:val="0"/>
                <w:color w:val="000000"/>
              </w:rPr>
              <w:t>______</w:t>
            </w:r>
          </w:p>
          <w:p w14:paraId="63ACC39C" w14:textId="77777777" w:rsidR="00C85ABC" w:rsidRPr="007C2A37" w:rsidRDefault="00C85ABC" w:rsidP="00C85ABC">
            <w:pPr>
              <w:rPr>
                <w:b/>
                <w:snapToGrid w:val="0"/>
                <w:color w:val="000000"/>
              </w:rPr>
            </w:pPr>
          </w:p>
        </w:tc>
      </w:tr>
      <w:tr w:rsidR="00C85ABC" w:rsidRPr="007C2A37" w14:paraId="1ADD46FA" w14:textId="77777777" w:rsidTr="009009D1">
        <w:trPr>
          <w:jc w:val="center"/>
        </w:trPr>
        <w:tc>
          <w:tcPr>
            <w:tcW w:w="6551" w:type="dxa"/>
            <w:vAlign w:val="center"/>
          </w:tcPr>
          <w:p w14:paraId="271F369F" w14:textId="77777777" w:rsidR="00C85ABC" w:rsidRPr="007C2A37" w:rsidRDefault="00C85ABC" w:rsidP="00794E67">
            <w:pPr>
              <w:pStyle w:val="ListParagraph"/>
              <w:numPr>
                <w:ilvl w:val="0"/>
                <w:numId w:val="81"/>
              </w:numPr>
              <w:spacing w:before="80" w:after="80"/>
              <w:rPr>
                <w:snapToGrid w:val="0"/>
                <w:color w:val="000000"/>
              </w:rPr>
            </w:pPr>
            <w:r w:rsidRPr="007C2A37">
              <w:rPr>
                <w:snapToGrid w:val="0"/>
              </w:rPr>
              <w:t xml:space="preserve">Number of cases in question #8 that </w:t>
            </w:r>
            <w:r w:rsidRPr="007C2A37">
              <w:rPr>
                <w:snapToGrid w:val="0"/>
                <w:color w:val="000000"/>
              </w:rPr>
              <w:t>adhere to the  clinical process guideline (</w:t>
            </w:r>
            <w:r w:rsidRPr="007C2A37">
              <w:rPr>
                <w:b/>
                <w:snapToGrid w:val="0"/>
                <w:color w:val="000000"/>
              </w:rPr>
              <w:t>numerator</w:t>
            </w:r>
            <w:r w:rsidRPr="007C2A37">
              <w:rPr>
                <w:snapToGrid w:val="0"/>
                <w:color w:val="000000"/>
              </w:rPr>
              <w:t>)</w:t>
            </w:r>
          </w:p>
        </w:tc>
        <w:tc>
          <w:tcPr>
            <w:tcW w:w="2799" w:type="dxa"/>
          </w:tcPr>
          <w:p w14:paraId="737F3485" w14:textId="77777777" w:rsidR="00C85ABC" w:rsidRPr="007C2A37" w:rsidRDefault="00C85ABC" w:rsidP="00C85ABC">
            <w:pPr>
              <w:jc w:val="center"/>
              <w:rPr>
                <w:b/>
                <w:snapToGrid w:val="0"/>
                <w:color w:val="000000"/>
              </w:rPr>
            </w:pPr>
          </w:p>
          <w:p w14:paraId="720ECC72" w14:textId="77777777" w:rsidR="00C85ABC" w:rsidRPr="007C2A37" w:rsidRDefault="00C85ABC" w:rsidP="00C85ABC">
            <w:pPr>
              <w:jc w:val="center"/>
              <w:rPr>
                <w:b/>
                <w:snapToGrid w:val="0"/>
                <w:color w:val="000000"/>
              </w:rPr>
            </w:pPr>
            <w:r w:rsidRPr="007C2A37">
              <w:rPr>
                <w:b/>
                <w:snapToGrid w:val="0"/>
                <w:color w:val="000000"/>
              </w:rPr>
              <w:t>______</w:t>
            </w:r>
          </w:p>
          <w:p w14:paraId="3CC6349D" w14:textId="77777777" w:rsidR="00C85ABC" w:rsidRPr="007C2A37" w:rsidRDefault="00C85ABC" w:rsidP="00C85ABC">
            <w:pPr>
              <w:jc w:val="center"/>
              <w:rPr>
                <w:b/>
                <w:snapToGrid w:val="0"/>
                <w:color w:val="000000"/>
              </w:rPr>
            </w:pPr>
          </w:p>
        </w:tc>
      </w:tr>
      <w:tr w:rsidR="00C85ABC" w:rsidRPr="0062793D" w14:paraId="5B4737E7" w14:textId="77777777" w:rsidTr="009009D1">
        <w:trPr>
          <w:jc w:val="center"/>
        </w:trPr>
        <w:tc>
          <w:tcPr>
            <w:tcW w:w="6551" w:type="dxa"/>
            <w:vAlign w:val="center"/>
          </w:tcPr>
          <w:p w14:paraId="35F8936D" w14:textId="77777777" w:rsidR="00C85ABC" w:rsidRPr="007C2A37" w:rsidRDefault="00C85ABC" w:rsidP="00794E67">
            <w:pPr>
              <w:pStyle w:val="ListParagraph"/>
              <w:numPr>
                <w:ilvl w:val="0"/>
                <w:numId w:val="81"/>
              </w:numPr>
              <w:spacing w:before="80" w:after="80"/>
              <w:rPr>
                <w:snapToGrid w:val="0"/>
                <w:color w:val="000000"/>
              </w:rPr>
            </w:pPr>
            <w:r w:rsidRPr="007C2A37">
              <w:rPr>
                <w:snapToGrid w:val="0"/>
                <w:color w:val="000000"/>
              </w:rPr>
              <w:t xml:space="preserve">Do the responses in questions #8 and #9 represent a sample of cases? </w:t>
            </w:r>
          </w:p>
        </w:tc>
        <w:tc>
          <w:tcPr>
            <w:tcW w:w="2799" w:type="dxa"/>
          </w:tcPr>
          <w:p w14:paraId="1C3C95B1" w14:textId="77777777" w:rsidR="00C85ABC" w:rsidRPr="007C2A37" w:rsidRDefault="00C85ABC" w:rsidP="00C85ABC">
            <w:pPr>
              <w:jc w:val="center"/>
              <w:rPr>
                <w:i/>
                <w:snapToGrid w:val="0"/>
                <w:color w:val="000000"/>
              </w:rPr>
            </w:pPr>
            <w:r w:rsidRPr="007C2A37">
              <w:rPr>
                <w:i/>
                <w:snapToGrid w:val="0"/>
                <w:color w:val="000000"/>
              </w:rPr>
              <w:t>Yes</w:t>
            </w:r>
          </w:p>
          <w:p w14:paraId="5B4759A7" w14:textId="77777777" w:rsidR="00C85ABC" w:rsidRPr="0062793D" w:rsidRDefault="00C85ABC" w:rsidP="00C85ABC">
            <w:pPr>
              <w:jc w:val="center"/>
              <w:rPr>
                <w:i/>
                <w:snapToGrid w:val="0"/>
                <w:color w:val="000000"/>
              </w:rPr>
            </w:pPr>
            <w:r w:rsidRPr="007C2A37">
              <w:rPr>
                <w:i/>
                <w:snapToGrid w:val="0"/>
                <w:color w:val="000000"/>
              </w:rPr>
              <w:t>No</w:t>
            </w:r>
          </w:p>
        </w:tc>
      </w:tr>
    </w:tbl>
    <w:p w14:paraId="563889C2" w14:textId="77777777" w:rsidR="006E50EF" w:rsidRPr="00AA655F" w:rsidRDefault="006E50EF" w:rsidP="007D1EA1">
      <w:pPr>
        <w:rPr>
          <w:b/>
          <w:snapToGrid w:val="0"/>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8"/>
        <w:gridCol w:w="2430"/>
      </w:tblGrid>
      <w:tr w:rsidR="006E50EF" w14:paraId="45404C9C" w14:textId="77777777" w:rsidTr="0070197E">
        <w:trPr>
          <w:cantSplit/>
          <w:trHeight w:val="232"/>
        </w:trPr>
        <w:tc>
          <w:tcPr>
            <w:tcW w:w="9468" w:type="dxa"/>
            <w:gridSpan w:val="2"/>
            <w:tcBorders>
              <w:top w:val="single" w:sz="24" w:space="0" w:color="auto"/>
              <w:left w:val="nil"/>
              <w:right w:val="nil"/>
            </w:tcBorders>
          </w:tcPr>
          <w:p w14:paraId="5209C672" w14:textId="77777777" w:rsidR="006E50EF" w:rsidRDefault="006E50EF" w:rsidP="0070197E">
            <w:pPr>
              <w:pStyle w:val="Header"/>
              <w:tabs>
                <w:tab w:val="clear" w:pos="4320"/>
                <w:tab w:val="clear" w:pos="8640"/>
              </w:tabs>
              <w:rPr>
                <w:snapToGrid w:val="0"/>
              </w:rPr>
            </w:pPr>
          </w:p>
          <w:p w14:paraId="5C0EDDA0" w14:textId="77777777" w:rsidR="006E50EF" w:rsidRDefault="006E50EF" w:rsidP="00954B73">
            <w:pPr>
              <w:pStyle w:val="Heading2"/>
              <w:rPr>
                <w:snapToGrid w:val="0"/>
              </w:rPr>
            </w:pPr>
            <w:bookmarkStart w:id="145" w:name="_Toc447195012"/>
            <w:r w:rsidRPr="00EA5A94">
              <w:rPr>
                <w:snapToGrid w:val="0"/>
              </w:rPr>
              <w:t>4</w:t>
            </w:r>
            <w:r w:rsidR="00961071">
              <w:rPr>
                <w:snapToGrid w:val="0"/>
              </w:rPr>
              <w:t>F</w:t>
            </w:r>
            <w:r w:rsidRPr="00EA5A94">
              <w:rPr>
                <w:snapToGrid w:val="0"/>
              </w:rPr>
              <w:t>:High-Risk Deliveries</w:t>
            </w:r>
            <w:bookmarkEnd w:id="145"/>
          </w:p>
          <w:p w14:paraId="415937A4" w14:textId="77777777" w:rsidR="006E50EF" w:rsidRDefault="006E50EF" w:rsidP="007A44CB">
            <w:pPr>
              <w:pStyle w:val="Heading3"/>
              <w:rPr>
                <w:snapToGrid w:val="0"/>
              </w:rPr>
            </w:pPr>
          </w:p>
          <w:p w14:paraId="16B8535D" w14:textId="77777777" w:rsidR="006E50EF" w:rsidRDefault="006E50EF" w:rsidP="007A44CB">
            <w:pPr>
              <w:pStyle w:val="Heading3"/>
            </w:pPr>
            <w:bookmarkStart w:id="146" w:name="_Toc447195013"/>
            <w:r>
              <w:rPr>
                <w:snapToGrid w:val="0"/>
              </w:rPr>
              <w:t>High-Risk Deliveries</w:t>
            </w:r>
            <w:bookmarkEnd w:id="146"/>
          </w:p>
          <w:p w14:paraId="3862E6E2" w14:textId="77777777" w:rsidR="006E50EF" w:rsidRDefault="006E50EF" w:rsidP="0070197E">
            <w:pPr>
              <w:pStyle w:val="Header"/>
              <w:tabs>
                <w:tab w:val="clear" w:pos="4320"/>
                <w:tab w:val="clear" w:pos="8640"/>
              </w:tabs>
              <w:rPr>
                <w:b/>
                <w:snapToGrid w:val="0"/>
              </w:rPr>
            </w:pPr>
          </w:p>
        </w:tc>
      </w:tr>
      <w:tr w:rsidR="006E50EF" w14:paraId="54597A87" w14:textId="77777777" w:rsidTr="003F763E">
        <w:trPr>
          <w:trHeight w:val="602"/>
        </w:trPr>
        <w:tc>
          <w:tcPr>
            <w:tcW w:w="7038" w:type="dxa"/>
            <w:vAlign w:val="center"/>
          </w:tcPr>
          <w:p w14:paraId="4EC7D4B6" w14:textId="77777777" w:rsidR="006E50EF" w:rsidRDefault="006E50EF" w:rsidP="001A1E9B">
            <w:pPr>
              <w:numPr>
                <w:ilvl w:val="0"/>
                <w:numId w:val="15"/>
              </w:numPr>
              <w:spacing w:before="120"/>
              <w:rPr>
                <w:snapToGrid w:val="0"/>
                <w:color w:val="000000"/>
              </w:rPr>
            </w:pPr>
            <w:r>
              <w:rPr>
                <w:snapToGrid w:val="0"/>
              </w:rPr>
              <w:t xml:space="preserve">Does your hospital </w:t>
            </w:r>
            <w:hyperlink w:anchor="Endnote22" w:history="1">
              <w:r w:rsidRPr="005C141D">
                <w:rPr>
                  <w:rStyle w:val="Hyperlink"/>
                  <w:snapToGrid w:val="0"/>
                </w:rPr>
                <w:t xml:space="preserve">electively admit </w:t>
              </w:r>
              <w:r w:rsidRPr="005C141D">
                <w:rPr>
                  <w:rStyle w:val="Hyperlink"/>
                </w:rPr>
                <w:t>high-risk deliveries</w:t>
              </w:r>
            </w:hyperlink>
            <w:r w:rsidRPr="00184F4D">
              <w:rPr>
                <w:rStyle w:val="EndnoteReference"/>
              </w:rPr>
              <w:endnoteReference w:id="23"/>
            </w:r>
            <w:r w:rsidRPr="00184F4D">
              <w:rPr>
                <w:snapToGrid w:val="0"/>
              </w:rPr>
              <w:t>?</w:t>
            </w:r>
          </w:p>
          <w:p w14:paraId="6338345D" w14:textId="77777777" w:rsidR="005B447F" w:rsidRDefault="005B447F" w:rsidP="003F763E">
            <w:pPr>
              <w:ind w:left="360"/>
              <w:rPr>
                <w:i/>
                <w:snapToGrid w:val="0"/>
                <w:color w:val="000000"/>
              </w:rPr>
            </w:pPr>
          </w:p>
          <w:p w14:paraId="7E3DC35A" w14:textId="77777777" w:rsidR="006E50EF" w:rsidRDefault="00166B81" w:rsidP="001A1E9B">
            <w:pPr>
              <w:spacing w:after="120"/>
              <w:ind w:left="360"/>
              <w:rPr>
                <w:i/>
                <w:snapToGrid w:val="0"/>
                <w:color w:val="000000"/>
              </w:rPr>
            </w:pPr>
            <w:r>
              <w:rPr>
                <w:i/>
                <w:snapToGrid w:val="0"/>
                <w:color w:val="000000"/>
              </w:rPr>
              <w:t>If “no,”</w:t>
            </w:r>
            <w:r w:rsidR="006E50EF">
              <w:rPr>
                <w:i/>
                <w:snapToGrid w:val="0"/>
                <w:color w:val="000000"/>
              </w:rPr>
              <w:t xml:space="preserve"> </w:t>
            </w:r>
            <w:r w:rsidR="00551848" w:rsidRPr="0029519D">
              <w:rPr>
                <w:i/>
                <w:snapToGrid w:val="0"/>
              </w:rPr>
              <w:t>skip questions #</w:t>
            </w:r>
            <w:r w:rsidR="00551848">
              <w:rPr>
                <w:i/>
                <w:snapToGrid w:val="0"/>
              </w:rPr>
              <w:t>2</w:t>
            </w:r>
            <w:r w:rsidR="00551848" w:rsidRPr="0029519D">
              <w:rPr>
                <w:i/>
                <w:snapToGrid w:val="0"/>
              </w:rPr>
              <w:t>-</w:t>
            </w:r>
            <w:r w:rsidR="00551848">
              <w:rPr>
                <w:i/>
                <w:snapToGrid w:val="0"/>
              </w:rPr>
              <w:t>17</w:t>
            </w:r>
            <w:r w:rsidR="00551848" w:rsidRPr="0029519D">
              <w:rPr>
                <w:i/>
                <w:snapToGrid w:val="0"/>
              </w:rPr>
              <w:t>, and move on to the next section.</w:t>
            </w:r>
          </w:p>
        </w:tc>
        <w:tc>
          <w:tcPr>
            <w:tcW w:w="2430" w:type="dxa"/>
            <w:vAlign w:val="center"/>
          </w:tcPr>
          <w:p w14:paraId="227C3F4B" w14:textId="77777777" w:rsidR="006E50EF" w:rsidRDefault="006E50EF" w:rsidP="003F763E">
            <w:pPr>
              <w:jc w:val="center"/>
              <w:rPr>
                <w:i/>
                <w:snapToGrid w:val="0"/>
              </w:rPr>
            </w:pPr>
            <w:r>
              <w:rPr>
                <w:i/>
                <w:snapToGrid w:val="0"/>
              </w:rPr>
              <w:t>Yes</w:t>
            </w:r>
          </w:p>
          <w:p w14:paraId="1394F3CB" w14:textId="77777777" w:rsidR="006E50EF" w:rsidRDefault="006E50EF" w:rsidP="003F763E">
            <w:pPr>
              <w:jc w:val="center"/>
              <w:rPr>
                <w:i/>
                <w:snapToGrid w:val="0"/>
              </w:rPr>
            </w:pPr>
            <w:r>
              <w:rPr>
                <w:i/>
                <w:snapToGrid w:val="0"/>
              </w:rPr>
              <w:t>No</w:t>
            </w:r>
          </w:p>
        </w:tc>
      </w:tr>
      <w:tr w:rsidR="006E50EF" w14:paraId="5E30BDAB" w14:textId="77777777" w:rsidTr="00A51136">
        <w:trPr>
          <w:trHeight w:val="2240"/>
        </w:trPr>
        <w:tc>
          <w:tcPr>
            <w:tcW w:w="7038" w:type="dxa"/>
            <w:vAlign w:val="center"/>
          </w:tcPr>
          <w:p w14:paraId="07BE6756" w14:textId="77777777" w:rsidR="005B447F" w:rsidRPr="005B447F" w:rsidRDefault="006E50EF" w:rsidP="001A1E9B">
            <w:pPr>
              <w:numPr>
                <w:ilvl w:val="0"/>
                <w:numId w:val="15"/>
              </w:numPr>
              <w:spacing w:before="120"/>
              <w:rPr>
                <w:snapToGrid w:val="0"/>
              </w:rPr>
            </w:pPr>
            <w:r w:rsidRPr="00AA2107">
              <w:rPr>
                <w:snapToGrid w:val="0"/>
                <w:color w:val="000000"/>
              </w:rPr>
              <w:t xml:space="preserve">Does your hospital operate a neonatal ICU, or is it </w:t>
            </w:r>
            <w:hyperlink w:anchor="Endnote23" w:history="1">
              <w:r w:rsidRPr="005C141D">
                <w:rPr>
                  <w:rStyle w:val="Hyperlink"/>
                  <w:snapToGrid w:val="0"/>
                </w:rPr>
                <w:t>co-located</w:t>
              </w:r>
            </w:hyperlink>
            <w:r w:rsidRPr="00184F4D">
              <w:rPr>
                <w:rStyle w:val="EndnoteReference"/>
                <w:snapToGrid w:val="0"/>
                <w:color w:val="000000"/>
              </w:rPr>
              <w:endnoteReference w:id="24"/>
            </w:r>
            <w:r w:rsidRPr="00AA2107">
              <w:rPr>
                <w:snapToGrid w:val="0"/>
                <w:color w:val="000000"/>
              </w:rPr>
              <w:t xml:space="preserve"> with a hospital that operates a NICU, that admits or accepts transfers of </w:t>
            </w:r>
            <w:hyperlink w:anchor="Endnote24" w:history="1">
              <w:r w:rsidRPr="005C141D">
                <w:rPr>
                  <w:rStyle w:val="Hyperlink"/>
                  <w:snapToGrid w:val="0"/>
                </w:rPr>
                <w:t>very-low birth weight babies</w:t>
              </w:r>
            </w:hyperlink>
            <w:r w:rsidRPr="00184F4D">
              <w:rPr>
                <w:rStyle w:val="EndnoteReference"/>
                <w:snapToGrid w:val="0"/>
                <w:color w:val="000000"/>
              </w:rPr>
              <w:endnoteReference w:id="25"/>
            </w:r>
            <w:r w:rsidRPr="00184F4D">
              <w:rPr>
                <w:snapToGrid w:val="0"/>
                <w:color w:val="000000"/>
              </w:rPr>
              <w:t>?</w:t>
            </w:r>
            <w:r w:rsidRPr="00AA2107">
              <w:rPr>
                <w:snapToGrid w:val="0"/>
                <w:color w:val="000000"/>
              </w:rPr>
              <w:br/>
              <w:t xml:space="preserve"> </w:t>
            </w:r>
          </w:p>
          <w:p w14:paraId="2E8EFD00" w14:textId="77777777" w:rsidR="006E50EF" w:rsidRPr="00AA2107" w:rsidRDefault="00166B81" w:rsidP="005B447F">
            <w:pPr>
              <w:ind w:left="360"/>
              <w:rPr>
                <w:snapToGrid w:val="0"/>
              </w:rPr>
            </w:pPr>
            <w:r>
              <w:rPr>
                <w:i/>
                <w:snapToGrid w:val="0"/>
                <w:color w:val="000000"/>
              </w:rPr>
              <w:t>If “no,”</w:t>
            </w:r>
            <w:r w:rsidR="00AA655F" w:rsidRPr="00AA2107">
              <w:rPr>
                <w:i/>
                <w:snapToGrid w:val="0"/>
                <w:color w:val="000000"/>
              </w:rPr>
              <w:t xml:space="preserve"> </w:t>
            </w:r>
            <w:r w:rsidR="00BF726E" w:rsidRPr="00AA2107">
              <w:rPr>
                <w:i/>
                <w:snapToGrid w:val="0"/>
                <w:color w:val="000000"/>
              </w:rPr>
              <w:t>answer</w:t>
            </w:r>
            <w:r w:rsidR="00AA655F" w:rsidRPr="00AA2107">
              <w:rPr>
                <w:i/>
                <w:snapToGrid w:val="0"/>
                <w:color w:val="000000"/>
              </w:rPr>
              <w:t xml:space="preserve"> questions </w:t>
            </w:r>
            <w:r w:rsidR="003C672D" w:rsidRPr="00AA2107">
              <w:rPr>
                <w:i/>
                <w:snapToGrid w:val="0"/>
                <w:color w:val="000000"/>
              </w:rPr>
              <w:t>#</w:t>
            </w:r>
            <w:r w:rsidR="002426C7" w:rsidRPr="00AA2107">
              <w:rPr>
                <w:i/>
                <w:snapToGrid w:val="0"/>
                <w:color w:val="000000"/>
              </w:rPr>
              <w:t>12</w:t>
            </w:r>
            <w:r w:rsidR="006E50EF" w:rsidRPr="00AA2107">
              <w:rPr>
                <w:i/>
                <w:snapToGrid w:val="0"/>
                <w:color w:val="000000"/>
              </w:rPr>
              <w:t>-</w:t>
            </w:r>
            <w:r w:rsidR="002426C7" w:rsidRPr="00AA2107">
              <w:rPr>
                <w:i/>
                <w:snapToGrid w:val="0"/>
                <w:color w:val="000000"/>
              </w:rPr>
              <w:t xml:space="preserve">17, and skip questions </w:t>
            </w:r>
            <w:r w:rsidR="003C672D" w:rsidRPr="00AA2107">
              <w:rPr>
                <w:i/>
                <w:snapToGrid w:val="0"/>
                <w:color w:val="000000"/>
              </w:rPr>
              <w:t>#</w:t>
            </w:r>
            <w:r w:rsidR="002426C7" w:rsidRPr="00AA2107">
              <w:rPr>
                <w:i/>
                <w:snapToGrid w:val="0"/>
                <w:color w:val="000000"/>
              </w:rPr>
              <w:t>3-11</w:t>
            </w:r>
            <w:r w:rsidR="006E50EF" w:rsidRPr="00AA2107">
              <w:rPr>
                <w:i/>
                <w:snapToGrid w:val="0"/>
                <w:color w:val="000000"/>
              </w:rPr>
              <w:t>.</w:t>
            </w:r>
            <w:r w:rsidR="006E50EF" w:rsidRPr="00AA2107">
              <w:rPr>
                <w:snapToGrid w:val="0"/>
                <w:color w:val="000000"/>
              </w:rPr>
              <w:br/>
            </w:r>
          </w:p>
          <w:p w14:paraId="3E8CA9AA" w14:textId="77777777" w:rsidR="006E50EF" w:rsidRPr="00AA2107" w:rsidRDefault="006E50EF" w:rsidP="001A1E9B">
            <w:pPr>
              <w:spacing w:after="120"/>
              <w:ind w:left="360"/>
              <w:rPr>
                <w:snapToGrid w:val="0"/>
              </w:rPr>
            </w:pPr>
            <w:r w:rsidRPr="00AA2107">
              <w:rPr>
                <w:i/>
                <w:snapToGrid w:val="0"/>
                <w:color w:val="000000"/>
              </w:rPr>
              <w:t>If the NICU is co-located in another hospital and your hospital immediately transfers all complicated ne</w:t>
            </w:r>
            <w:r w:rsidR="00AA655F" w:rsidRPr="00AA2107">
              <w:rPr>
                <w:i/>
                <w:snapToGrid w:val="0"/>
                <w:color w:val="000000"/>
              </w:rPr>
              <w:t>wborns there, answer q</w:t>
            </w:r>
            <w:r w:rsidRPr="00AA2107">
              <w:rPr>
                <w:i/>
                <w:snapToGrid w:val="0"/>
                <w:color w:val="000000"/>
              </w:rPr>
              <w:t xml:space="preserve">uestion </w:t>
            </w:r>
            <w:r w:rsidR="003C672D" w:rsidRPr="00AA2107">
              <w:rPr>
                <w:i/>
                <w:snapToGrid w:val="0"/>
                <w:color w:val="000000"/>
              </w:rPr>
              <w:t>#</w:t>
            </w:r>
            <w:r w:rsidRPr="00AA2107">
              <w:rPr>
                <w:i/>
                <w:snapToGrid w:val="0"/>
                <w:color w:val="000000"/>
              </w:rPr>
              <w:t>3</w:t>
            </w:r>
            <w:r w:rsidR="00AA655F" w:rsidRPr="00AA2107">
              <w:rPr>
                <w:i/>
                <w:snapToGrid w:val="0"/>
                <w:color w:val="000000"/>
              </w:rPr>
              <w:t xml:space="preserve"> and either </w:t>
            </w:r>
            <w:r w:rsidR="00C1036F" w:rsidRPr="00AA2107">
              <w:rPr>
                <w:i/>
                <w:snapToGrid w:val="0"/>
                <w:color w:val="000000"/>
              </w:rPr>
              <w:t xml:space="preserve">questions </w:t>
            </w:r>
            <w:r w:rsidR="003C672D" w:rsidRPr="00AA2107">
              <w:rPr>
                <w:i/>
                <w:snapToGrid w:val="0"/>
                <w:color w:val="000000"/>
              </w:rPr>
              <w:t>#</w:t>
            </w:r>
            <w:r w:rsidR="00AA655F" w:rsidRPr="00AA2107">
              <w:rPr>
                <w:i/>
                <w:snapToGrid w:val="0"/>
                <w:color w:val="000000"/>
              </w:rPr>
              <w:t xml:space="preserve">4-5 or </w:t>
            </w:r>
            <w:r w:rsidR="003C672D" w:rsidRPr="00AA2107">
              <w:rPr>
                <w:i/>
                <w:snapToGrid w:val="0"/>
                <w:color w:val="000000"/>
              </w:rPr>
              <w:t>#</w:t>
            </w:r>
            <w:r w:rsidR="00AA655F" w:rsidRPr="00AA2107">
              <w:rPr>
                <w:i/>
                <w:snapToGrid w:val="0"/>
                <w:color w:val="000000"/>
              </w:rPr>
              <w:t>6-11</w:t>
            </w:r>
            <w:r w:rsidRPr="00AA2107">
              <w:rPr>
                <w:i/>
                <w:snapToGrid w:val="0"/>
                <w:color w:val="000000"/>
              </w:rPr>
              <w:t xml:space="preserve"> based on information pertaining to the co-located hospital’s NICU.</w:t>
            </w:r>
          </w:p>
        </w:tc>
        <w:tc>
          <w:tcPr>
            <w:tcW w:w="2430" w:type="dxa"/>
            <w:vAlign w:val="center"/>
          </w:tcPr>
          <w:p w14:paraId="3555AF3B" w14:textId="77777777" w:rsidR="006E50EF" w:rsidRDefault="006E50EF" w:rsidP="003F763E">
            <w:pPr>
              <w:jc w:val="center"/>
              <w:rPr>
                <w:i/>
                <w:snapToGrid w:val="0"/>
              </w:rPr>
            </w:pPr>
            <w:r>
              <w:rPr>
                <w:i/>
                <w:snapToGrid w:val="0"/>
              </w:rPr>
              <w:t>Yes</w:t>
            </w:r>
          </w:p>
          <w:p w14:paraId="3330476C" w14:textId="77777777" w:rsidR="006E50EF" w:rsidRDefault="006E50EF" w:rsidP="003F763E">
            <w:pPr>
              <w:jc w:val="center"/>
              <w:rPr>
                <w:i/>
                <w:snapToGrid w:val="0"/>
              </w:rPr>
            </w:pPr>
            <w:r>
              <w:rPr>
                <w:i/>
                <w:snapToGrid w:val="0"/>
              </w:rPr>
              <w:t>No</w:t>
            </w:r>
          </w:p>
        </w:tc>
      </w:tr>
      <w:tr w:rsidR="006E50EF" w14:paraId="3F75D91B" w14:textId="77777777" w:rsidTr="00A51136">
        <w:trPr>
          <w:trHeight w:val="3140"/>
        </w:trPr>
        <w:tc>
          <w:tcPr>
            <w:tcW w:w="7038" w:type="dxa"/>
            <w:vAlign w:val="center"/>
          </w:tcPr>
          <w:p w14:paraId="0EE9353F" w14:textId="77777777" w:rsidR="00B86317" w:rsidRPr="00AA2107" w:rsidRDefault="006E50EF" w:rsidP="001A1E9B">
            <w:pPr>
              <w:numPr>
                <w:ilvl w:val="0"/>
                <w:numId w:val="15"/>
              </w:numPr>
              <w:spacing w:before="120"/>
              <w:rPr>
                <w:snapToGrid w:val="0"/>
                <w:color w:val="000000"/>
              </w:rPr>
            </w:pPr>
            <w:r w:rsidRPr="00AA2107">
              <w:rPr>
                <w:snapToGrid w:val="0"/>
                <w:color w:val="000000"/>
              </w:rPr>
              <w:t xml:space="preserve">Hospitals that participate in the Vermont Oxford Network (VON), and have a recent 12-month or 36-month report available, may elect to report </w:t>
            </w:r>
            <w:r w:rsidR="000E476A" w:rsidRPr="00AA2107">
              <w:rPr>
                <w:snapToGrid w:val="0"/>
                <w:color w:val="000000"/>
              </w:rPr>
              <w:t xml:space="preserve">your facility’s Volume (questions </w:t>
            </w:r>
            <w:r w:rsidR="005C2B38" w:rsidRPr="00AA2107">
              <w:rPr>
                <w:snapToGrid w:val="0"/>
                <w:color w:val="000000"/>
              </w:rPr>
              <w:t>#</w:t>
            </w:r>
            <w:r w:rsidR="000E476A" w:rsidRPr="00AA2107">
              <w:rPr>
                <w:snapToGrid w:val="0"/>
                <w:color w:val="000000"/>
              </w:rPr>
              <w:t>4-5</w:t>
            </w:r>
            <w:r w:rsidRPr="00AA2107">
              <w:rPr>
                <w:snapToGrid w:val="0"/>
                <w:color w:val="000000"/>
              </w:rPr>
              <w:t xml:space="preserve">) </w:t>
            </w:r>
            <w:r w:rsidR="00B86317" w:rsidRPr="00AA2107">
              <w:rPr>
                <w:snapToGrid w:val="0"/>
                <w:color w:val="000000"/>
              </w:rPr>
              <w:br/>
            </w:r>
            <w:r w:rsidRPr="00AA2107">
              <w:rPr>
                <w:b/>
                <w:snapToGrid w:val="0"/>
                <w:color w:val="000000"/>
              </w:rPr>
              <w:t>OR</w:t>
            </w:r>
            <w:r w:rsidRPr="00AA2107">
              <w:rPr>
                <w:snapToGrid w:val="0"/>
                <w:color w:val="000000"/>
              </w:rPr>
              <w:t xml:space="preserve"> </w:t>
            </w:r>
          </w:p>
          <w:p w14:paraId="1F4EB33D" w14:textId="4B46D33E" w:rsidR="00AA6B62" w:rsidRDefault="006E50EF" w:rsidP="00C015B2">
            <w:pPr>
              <w:ind w:left="360"/>
              <w:rPr>
                <w:snapToGrid w:val="0"/>
                <w:color w:val="000000"/>
              </w:rPr>
            </w:pPr>
            <w:r w:rsidRPr="00AA2107">
              <w:rPr>
                <w:snapToGrid w:val="0"/>
                <w:color w:val="000000"/>
              </w:rPr>
              <w:t xml:space="preserve">the </w:t>
            </w:r>
            <w:hyperlink w:anchor="Endnote25" w:history="1">
              <w:r w:rsidRPr="005C141D">
                <w:rPr>
                  <w:rStyle w:val="Hyperlink"/>
                  <w:snapToGrid w:val="0"/>
                </w:rPr>
                <w:t xml:space="preserve">VON’s Death or </w:t>
              </w:r>
              <w:r w:rsidR="00D36961" w:rsidRPr="005C141D">
                <w:rPr>
                  <w:rStyle w:val="Hyperlink"/>
                  <w:snapToGrid w:val="0"/>
                </w:rPr>
                <w:t>Morbidity Measure</w:t>
              </w:r>
            </w:hyperlink>
            <w:r w:rsidR="00C02EB3">
              <w:rPr>
                <w:rStyle w:val="EndnoteReference"/>
                <w:snapToGrid w:val="0"/>
                <w:color w:val="000000"/>
              </w:rPr>
              <w:endnoteReference w:id="26"/>
            </w:r>
            <w:r w:rsidR="00C02EB3">
              <w:rPr>
                <w:snapToGrid w:val="0"/>
                <w:color w:val="000000"/>
              </w:rPr>
              <w:t xml:space="preserve"> </w:t>
            </w:r>
            <w:r w:rsidR="00AA655F" w:rsidRPr="00AA2107">
              <w:rPr>
                <w:snapToGrid w:val="0"/>
                <w:color w:val="000000"/>
              </w:rPr>
              <w:t xml:space="preserve">(questions </w:t>
            </w:r>
            <w:r w:rsidR="005C2B38" w:rsidRPr="00AA2107">
              <w:rPr>
                <w:snapToGrid w:val="0"/>
                <w:color w:val="000000"/>
              </w:rPr>
              <w:t>#</w:t>
            </w:r>
            <w:r w:rsidR="000E476A" w:rsidRPr="00AA2107">
              <w:rPr>
                <w:snapToGrid w:val="0"/>
                <w:color w:val="000000"/>
              </w:rPr>
              <w:t>6-1</w:t>
            </w:r>
            <w:r w:rsidR="00B86317" w:rsidRPr="00AA2107">
              <w:rPr>
                <w:snapToGrid w:val="0"/>
                <w:color w:val="000000"/>
              </w:rPr>
              <w:t>1</w:t>
            </w:r>
            <w:r w:rsidRPr="00AA2107">
              <w:rPr>
                <w:snapToGrid w:val="0"/>
                <w:color w:val="000000"/>
              </w:rPr>
              <w:t xml:space="preserve">). </w:t>
            </w:r>
          </w:p>
          <w:p w14:paraId="6D31D666" w14:textId="77777777" w:rsidR="00AA6B62" w:rsidRDefault="00AA6B62" w:rsidP="00C015B2">
            <w:pPr>
              <w:ind w:left="360"/>
              <w:rPr>
                <w:snapToGrid w:val="0"/>
                <w:color w:val="000000"/>
              </w:rPr>
            </w:pPr>
          </w:p>
          <w:p w14:paraId="23AC697C" w14:textId="3F6243E5" w:rsidR="00C015B2" w:rsidRDefault="006E50EF" w:rsidP="00C015B2">
            <w:pPr>
              <w:ind w:left="360"/>
              <w:rPr>
                <w:snapToGrid w:val="0"/>
                <w:color w:val="000000"/>
              </w:rPr>
            </w:pPr>
            <w:r w:rsidRPr="00AA2107">
              <w:rPr>
                <w:snapToGrid w:val="0"/>
                <w:color w:val="000000"/>
              </w:rPr>
              <w:t xml:space="preserve">Hospitals that do not participate in the </w:t>
            </w:r>
            <w:r w:rsidR="00AA6B62">
              <w:rPr>
                <w:snapToGrid w:val="0"/>
                <w:color w:val="000000"/>
              </w:rPr>
              <w:t xml:space="preserve">Vermont Oxford Network, should </w:t>
            </w:r>
            <w:r w:rsidR="00B86317" w:rsidRPr="00AA2107">
              <w:rPr>
                <w:snapToGrid w:val="0"/>
                <w:color w:val="000000"/>
              </w:rPr>
              <w:t>report</w:t>
            </w:r>
            <w:r w:rsidR="00AA6B62">
              <w:rPr>
                <w:snapToGrid w:val="0"/>
                <w:color w:val="000000"/>
              </w:rPr>
              <w:t xml:space="preserve"> your facility’s Volume</w:t>
            </w:r>
            <w:r w:rsidR="00B86317" w:rsidRPr="00AA2107">
              <w:rPr>
                <w:snapToGrid w:val="0"/>
                <w:color w:val="000000"/>
              </w:rPr>
              <w:t xml:space="preserve"> </w:t>
            </w:r>
            <w:r w:rsidR="00AA6B62">
              <w:rPr>
                <w:snapToGrid w:val="0"/>
                <w:color w:val="000000"/>
              </w:rPr>
              <w:t>(</w:t>
            </w:r>
            <w:r w:rsidR="00B86317" w:rsidRPr="00AA2107">
              <w:rPr>
                <w:snapToGrid w:val="0"/>
                <w:color w:val="000000"/>
              </w:rPr>
              <w:t>question</w:t>
            </w:r>
            <w:r w:rsidR="00237FCB" w:rsidRPr="00AA2107">
              <w:rPr>
                <w:snapToGrid w:val="0"/>
                <w:color w:val="000000"/>
              </w:rPr>
              <w:t xml:space="preserve">s </w:t>
            </w:r>
            <w:r w:rsidR="005C2B38" w:rsidRPr="00AA2107">
              <w:rPr>
                <w:snapToGrid w:val="0"/>
                <w:color w:val="000000"/>
              </w:rPr>
              <w:t>#</w:t>
            </w:r>
            <w:r w:rsidR="00237FCB" w:rsidRPr="00AA2107">
              <w:rPr>
                <w:snapToGrid w:val="0"/>
                <w:color w:val="000000"/>
              </w:rPr>
              <w:t>4-5</w:t>
            </w:r>
            <w:r w:rsidR="00AA6B62">
              <w:rPr>
                <w:snapToGrid w:val="0"/>
                <w:color w:val="000000"/>
              </w:rPr>
              <w:t>)</w:t>
            </w:r>
            <w:r w:rsidRPr="00AA2107">
              <w:rPr>
                <w:snapToGrid w:val="0"/>
                <w:color w:val="000000"/>
              </w:rPr>
              <w:t>.</w:t>
            </w:r>
          </w:p>
          <w:p w14:paraId="28578B59" w14:textId="77777777" w:rsidR="00C015B2" w:rsidRDefault="00C015B2" w:rsidP="00C015B2">
            <w:pPr>
              <w:ind w:left="360"/>
              <w:rPr>
                <w:snapToGrid w:val="0"/>
                <w:color w:val="000000"/>
              </w:rPr>
            </w:pPr>
          </w:p>
          <w:p w14:paraId="41898BE1" w14:textId="77777777" w:rsidR="00C015B2" w:rsidRDefault="006E50EF" w:rsidP="00C015B2">
            <w:pPr>
              <w:ind w:left="360"/>
              <w:rPr>
                <w:snapToGrid w:val="0"/>
                <w:color w:val="000000"/>
              </w:rPr>
            </w:pPr>
            <w:r w:rsidRPr="00AA2107">
              <w:rPr>
                <w:snapToGrid w:val="0"/>
                <w:color w:val="000000"/>
              </w:rPr>
              <w:t>Please indicate which measure the hospital will report on</w:t>
            </w:r>
            <w:r w:rsidRPr="00AA2107">
              <w:rPr>
                <w:i/>
                <w:snapToGrid w:val="0"/>
                <w:color w:val="000000"/>
              </w:rPr>
              <w:t>:</w:t>
            </w:r>
          </w:p>
          <w:p w14:paraId="54C81991" w14:textId="77777777" w:rsidR="00C015B2" w:rsidRDefault="00C015B2" w:rsidP="00C015B2">
            <w:pPr>
              <w:ind w:left="360"/>
              <w:rPr>
                <w:snapToGrid w:val="0"/>
                <w:color w:val="000000"/>
              </w:rPr>
            </w:pPr>
          </w:p>
          <w:p w14:paraId="1B89BFEC" w14:textId="37D371D9" w:rsidR="006E50EF" w:rsidRPr="00C015B2" w:rsidRDefault="006E50EF" w:rsidP="001A1E9B">
            <w:pPr>
              <w:spacing w:after="120"/>
              <w:ind w:left="360"/>
              <w:rPr>
                <w:snapToGrid w:val="0"/>
                <w:color w:val="000000"/>
              </w:rPr>
            </w:pPr>
            <w:r w:rsidRPr="00AA2107">
              <w:rPr>
                <w:i/>
                <w:snapToGrid w:val="0"/>
                <w:color w:val="000000"/>
              </w:rPr>
              <w:t>If you elec</w:t>
            </w:r>
            <w:r w:rsidR="00237FCB" w:rsidRPr="00AA2107">
              <w:rPr>
                <w:i/>
                <w:snapToGrid w:val="0"/>
                <w:color w:val="000000"/>
              </w:rPr>
              <w:t xml:space="preserve">t to report on Volume, answer questions </w:t>
            </w:r>
            <w:r w:rsidR="005C2B38" w:rsidRPr="00AA2107">
              <w:rPr>
                <w:i/>
                <w:snapToGrid w:val="0"/>
                <w:color w:val="000000"/>
              </w:rPr>
              <w:t>#</w:t>
            </w:r>
            <w:r w:rsidR="00237FCB" w:rsidRPr="00AA2107">
              <w:rPr>
                <w:i/>
                <w:snapToGrid w:val="0"/>
                <w:color w:val="000000"/>
              </w:rPr>
              <w:t xml:space="preserve">4-5, and skip questions </w:t>
            </w:r>
            <w:r w:rsidR="005C2B38" w:rsidRPr="00AA2107">
              <w:rPr>
                <w:i/>
                <w:snapToGrid w:val="0"/>
                <w:color w:val="000000"/>
              </w:rPr>
              <w:t>#</w:t>
            </w:r>
            <w:r w:rsidR="00237FCB" w:rsidRPr="00AA2107">
              <w:rPr>
                <w:i/>
                <w:snapToGrid w:val="0"/>
                <w:color w:val="000000"/>
              </w:rPr>
              <w:t>6-11</w:t>
            </w:r>
            <w:r w:rsidRPr="00AA2107">
              <w:rPr>
                <w:i/>
                <w:snapToGrid w:val="0"/>
                <w:color w:val="000000"/>
              </w:rPr>
              <w:t xml:space="preserve">. If you elect to report on the </w:t>
            </w:r>
            <w:r w:rsidR="00AA6B62">
              <w:rPr>
                <w:i/>
                <w:snapToGrid w:val="0"/>
                <w:color w:val="000000"/>
              </w:rPr>
              <w:t xml:space="preserve">VON </w:t>
            </w:r>
            <w:r w:rsidRPr="00AA2107">
              <w:rPr>
                <w:i/>
                <w:snapToGrid w:val="0"/>
                <w:color w:val="000000"/>
              </w:rPr>
              <w:t>Natio</w:t>
            </w:r>
            <w:r w:rsidR="00237FCB" w:rsidRPr="00AA2107">
              <w:rPr>
                <w:i/>
                <w:snapToGrid w:val="0"/>
                <w:color w:val="000000"/>
              </w:rPr>
              <w:t xml:space="preserve">nal Performance Measure, skip questions </w:t>
            </w:r>
            <w:r w:rsidR="005C2B38" w:rsidRPr="00AA2107">
              <w:rPr>
                <w:i/>
                <w:snapToGrid w:val="0"/>
                <w:color w:val="000000"/>
              </w:rPr>
              <w:t>#</w:t>
            </w:r>
            <w:r w:rsidR="00237FCB" w:rsidRPr="00AA2107">
              <w:rPr>
                <w:i/>
                <w:snapToGrid w:val="0"/>
                <w:color w:val="000000"/>
              </w:rPr>
              <w:t>4-5</w:t>
            </w:r>
            <w:r w:rsidRPr="00AA2107">
              <w:rPr>
                <w:i/>
                <w:snapToGrid w:val="0"/>
                <w:color w:val="000000"/>
              </w:rPr>
              <w:t xml:space="preserve">, and report on </w:t>
            </w:r>
            <w:r w:rsidR="00237FCB" w:rsidRPr="00AA2107">
              <w:rPr>
                <w:i/>
                <w:snapToGrid w:val="0"/>
                <w:color w:val="000000"/>
              </w:rPr>
              <w:t xml:space="preserve">questions </w:t>
            </w:r>
            <w:r w:rsidR="005C2B38" w:rsidRPr="00AA2107">
              <w:rPr>
                <w:i/>
                <w:snapToGrid w:val="0"/>
                <w:color w:val="000000"/>
              </w:rPr>
              <w:t>#</w:t>
            </w:r>
            <w:r w:rsidR="00237FCB" w:rsidRPr="00AA2107">
              <w:rPr>
                <w:i/>
                <w:snapToGrid w:val="0"/>
                <w:color w:val="000000"/>
              </w:rPr>
              <w:t>6-11.</w:t>
            </w:r>
          </w:p>
        </w:tc>
        <w:tc>
          <w:tcPr>
            <w:tcW w:w="2430" w:type="dxa"/>
            <w:vAlign w:val="center"/>
          </w:tcPr>
          <w:p w14:paraId="0E9477F6" w14:textId="77777777" w:rsidR="006E50EF" w:rsidRDefault="006E50EF" w:rsidP="003F763E">
            <w:pPr>
              <w:jc w:val="center"/>
              <w:rPr>
                <w:snapToGrid w:val="0"/>
              </w:rPr>
            </w:pPr>
            <w:r w:rsidRPr="00690231">
              <w:rPr>
                <w:snapToGrid w:val="0"/>
              </w:rPr>
              <w:t>Volume</w:t>
            </w:r>
          </w:p>
          <w:p w14:paraId="70CAC6D2" w14:textId="77777777" w:rsidR="003F763E" w:rsidRPr="00690231" w:rsidRDefault="003F763E" w:rsidP="003F763E">
            <w:pPr>
              <w:jc w:val="center"/>
              <w:rPr>
                <w:snapToGrid w:val="0"/>
              </w:rPr>
            </w:pPr>
          </w:p>
          <w:p w14:paraId="2E3A57CF" w14:textId="77777777" w:rsidR="006E50EF" w:rsidRPr="00690231" w:rsidRDefault="006E50EF" w:rsidP="003F763E">
            <w:pPr>
              <w:jc w:val="center"/>
              <w:rPr>
                <w:snapToGrid w:val="0"/>
              </w:rPr>
            </w:pPr>
          </w:p>
          <w:p w14:paraId="0F475ADF" w14:textId="77777777" w:rsidR="006E50EF" w:rsidRDefault="00D23BFE" w:rsidP="003F763E">
            <w:pPr>
              <w:jc w:val="center"/>
              <w:rPr>
                <w:i/>
                <w:snapToGrid w:val="0"/>
              </w:rPr>
            </w:pPr>
            <w:r>
              <w:rPr>
                <w:snapToGrid w:val="0"/>
              </w:rPr>
              <w:t xml:space="preserve">VON </w:t>
            </w:r>
            <w:r w:rsidR="006E50EF" w:rsidRPr="00690231">
              <w:rPr>
                <w:snapToGrid w:val="0"/>
              </w:rPr>
              <w:t>National Performance Measure</w:t>
            </w:r>
          </w:p>
        </w:tc>
      </w:tr>
    </w:tbl>
    <w:p w14:paraId="2716AE36" w14:textId="77777777" w:rsidR="006E50EF" w:rsidRDefault="006E50EF"/>
    <w:p w14:paraId="2C261972" w14:textId="77777777" w:rsidR="006E50EF" w:rsidRDefault="00C4254C" w:rsidP="007D1EA1">
      <w:r>
        <w:br w:type="page"/>
      </w: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2"/>
        <w:gridCol w:w="2892"/>
      </w:tblGrid>
      <w:tr w:rsidR="006E50EF" w:rsidRPr="00FF4955" w14:paraId="7F176472" w14:textId="77777777" w:rsidTr="001A1E9B">
        <w:trPr>
          <w:cantSplit/>
          <w:trHeight w:val="232"/>
          <w:jc w:val="center"/>
        </w:trPr>
        <w:tc>
          <w:tcPr>
            <w:tcW w:w="9468" w:type="dxa"/>
            <w:gridSpan w:val="2"/>
            <w:tcBorders>
              <w:top w:val="single" w:sz="24" w:space="0" w:color="auto"/>
              <w:left w:val="nil"/>
              <w:right w:val="nil"/>
            </w:tcBorders>
          </w:tcPr>
          <w:p w14:paraId="4CAAFD5C" w14:textId="77777777" w:rsidR="006E50EF" w:rsidRPr="00A943F2" w:rsidRDefault="006E50EF" w:rsidP="0070197E">
            <w:pPr>
              <w:pStyle w:val="Header"/>
              <w:tabs>
                <w:tab w:val="clear" w:pos="4320"/>
                <w:tab w:val="clear" w:pos="8640"/>
              </w:tabs>
              <w:rPr>
                <w:snapToGrid w:val="0"/>
              </w:rPr>
            </w:pPr>
          </w:p>
          <w:p w14:paraId="56C68F2F" w14:textId="77777777" w:rsidR="006E50EF" w:rsidRPr="00A943F2" w:rsidRDefault="006E50EF" w:rsidP="007A44CB">
            <w:pPr>
              <w:pStyle w:val="Heading3"/>
              <w:rPr>
                <w:snapToGrid w:val="0"/>
              </w:rPr>
            </w:pPr>
            <w:bookmarkStart w:id="151" w:name="_Toc447195014"/>
            <w:r w:rsidRPr="00A943F2">
              <w:rPr>
                <w:snapToGrid w:val="0"/>
              </w:rPr>
              <w:t>Neonatal Intensive Care Unit(s) – Volume</w:t>
            </w:r>
            <w:bookmarkEnd w:id="151"/>
          </w:p>
          <w:p w14:paraId="1A6FD2F8" w14:textId="77777777" w:rsidR="006E50EF" w:rsidRPr="00A943F2" w:rsidRDefault="006E50EF" w:rsidP="0070197E">
            <w:pPr>
              <w:pStyle w:val="Header"/>
              <w:tabs>
                <w:tab w:val="clear" w:pos="4320"/>
                <w:tab w:val="clear" w:pos="8640"/>
              </w:tabs>
              <w:rPr>
                <w:b/>
                <w:snapToGrid w:val="0"/>
                <w:sz w:val="24"/>
              </w:rPr>
            </w:pPr>
          </w:p>
          <w:p w14:paraId="35F09169" w14:textId="77777777" w:rsidR="000D6150" w:rsidRDefault="006E50EF" w:rsidP="0070197E">
            <w:pPr>
              <w:pStyle w:val="Header"/>
              <w:tabs>
                <w:tab w:val="clear" w:pos="4320"/>
                <w:tab w:val="clear" w:pos="8640"/>
              </w:tabs>
            </w:pPr>
            <w:r w:rsidRPr="00A943F2">
              <w:rPr>
                <w:b/>
                <w:snapToGrid w:val="0"/>
              </w:rPr>
              <w:t xml:space="preserve">Specifications: </w:t>
            </w:r>
            <w:r w:rsidRPr="00A943F2">
              <w:rPr>
                <w:snapToGrid w:val="0"/>
                <w:color w:val="000000"/>
              </w:rPr>
              <w:t>S</w:t>
            </w:r>
            <w:r w:rsidRPr="00A943F2">
              <w:t xml:space="preserve">ee </w:t>
            </w:r>
            <w:hyperlink w:anchor="HighRiskVol" w:history="1">
              <w:r w:rsidR="00A943F2">
                <w:rPr>
                  <w:rStyle w:val="Hyperlink"/>
                  <w:b/>
                  <w:i/>
                </w:rPr>
                <w:t>High-</w:t>
              </w:r>
              <w:r w:rsidRPr="00A943F2">
                <w:rPr>
                  <w:rStyle w:val="Hyperlink"/>
                  <w:b/>
                  <w:i/>
                </w:rPr>
                <w:t>Risk Deliveries Volume Standard</w:t>
              </w:r>
            </w:hyperlink>
            <w:r w:rsidRPr="00A943F2">
              <w:t xml:space="preserve"> in </w:t>
            </w:r>
            <w:r w:rsidR="00271B13" w:rsidRPr="00A943F2">
              <w:t xml:space="preserve">the </w:t>
            </w:r>
            <w:r w:rsidRPr="00A943F2">
              <w:t xml:space="preserve">Maternity Care Reference Information on </w:t>
            </w:r>
            <w:r w:rsidRPr="000D6150">
              <w:t>page</w:t>
            </w:r>
            <w:r w:rsidR="00D44799" w:rsidRPr="000D6150">
              <w:t xml:space="preserve"> 7</w:t>
            </w:r>
            <w:r w:rsidR="00254838" w:rsidRPr="000D6150">
              <w:t>2</w:t>
            </w:r>
            <w:r w:rsidRPr="000D6150">
              <w:t>.</w:t>
            </w:r>
          </w:p>
          <w:p w14:paraId="657B88D1" w14:textId="61711C00" w:rsidR="00A924FE" w:rsidRDefault="006E50EF" w:rsidP="0070197E">
            <w:pPr>
              <w:pStyle w:val="Header"/>
              <w:tabs>
                <w:tab w:val="clear" w:pos="4320"/>
                <w:tab w:val="clear" w:pos="8640"/>
              </w:tabs>
            </w:pPr>
            <w:r w:rsidRPr="00A943F2">
              <w:t xml:space="preserve"> </w:t>
            </w:r>
          </w:p>
          <w:tbl>
            <w:tblPr>
              <w:tblStyle w:val="TableGrid"/>
              <w:tblW w:w="864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8640"/>
            </w:tblGrid>
            <w:tr w:rsidR="00A924FE" w14:paraId="0965B3E8" w14:textId="77777777" w:rsidTr="00A924FE">
              <w:trPr>
                <w:jc w:val="center"/>
              </w:trPr>
              <w:tc>
                <w:tcPr>
                  <w:tcW w:w="9673" w:type="dxa"/>
                </w:tcPr>
                <w:p w14:paraId="4F3C95CA" w14:textId="77777777" w:rsidR="00A924FE" w:rsidRPr="00A943F2" w:rsidRDefault="00A924FE" w:rsidP="001A1E9B">
                  <w:pPr>
                    <w:spacing w:before="120"/>
                    <w:rPr>
                      <w:b/>
                      <w:snapToGrid w:val="0"/>
                    </w:rPr>
                  </w:pPr>
                  <w:r w:rsidRPr="00A943F2">
                    <w:rPr>
                      <w:b/>
                      <w:snapToGrid w:val="0"/>
                    </w:rPr>
                    <w:t>Reporting Time Period: 12 months</w:t>
                  </w:r>
                </w:p>
                <w:p w14:paraId="624B3462" w14:textId="77777777" w:rsidR="00A924FE" w:rsidRPr="00A943F2" w:rsidRDefault="00A924FE" w:rsidP="00A924FE">
                  <w:pPr>
                    <w:rPr>
                      <w:b/>
                      <w:snapToGrid w:val="0"/>
                    </w:rPr>
                  </w:pPr>
                  <w:r w:rsidRPr="00A943F2">
                    <w:rPr>
                      <w:snapToGrid w:val="0"/>
                    </w:rPr>
                    <w:t>Answer questions #4-5 based on the 12-month reporting time period:</w:t>
                  </w:r>
                </w:p>
                <w:p w14:paraId="7A2570CF" w14:textId="77777777" w:rsidR="00A924FE" w:rsidRDefault="00A924FE" w:rsidP="001A1E9B">
                  <w:pPr>
                    <w:pStyle w:val="Header"/>
                    <w:tabs>
                      <w:tab w:val="clear" w:pos="4320"/>
                      <w:tab w:val="clear" w:pos="8640"/>
                    </w:tabs>
                    <w:spacing w:after="120"/>
                  </w:pPr>
                  <w:r w:rsidRPr="00A943F2">
                    <w:rPr>
                      <w:snapToGrid w:val="0"/>
                    </w:rPr>
                    <w:t>10/01/2014 – 09/30/2015</w:t>
                  </w:r>
                </w:p>
              </w:tc>
            </w:tr>
          </w:tbl>
          <w:p w14:paraId="1DB384C1" w14:textId="77777777" w:rsidR="001D4878" w:rsidRPr="00A924FE" w:rsidRDefault="001D4878" w:rsidP="00A924FE">
            <w:pPr>
              <w:rPr>
                <w:snapToGrid w:val="0"/>
              </w:rPr>
            </w:pPr>
          </w:p>
          <w:p w14:paraId="0AF89FCE" w14:textId="77777777" w:rsidR="001D4878" w:rsidRPr="000D6150" w:rsidRDefault="001D4878" w:rsidP="000D6150">
            <w:pPr>
              <w:rPr>
                <w:i/>
                <w:snapToGrid w:val="0"/>
              </w:rPr>
            </w:pPr>
          </w:p>
        </w:tc>
      </w:tr>
      <w:tr w:rsidR="006E50EF" w14:paraId="529E158C" w14:textId="77777777" w:rsidTr="001A1E9B">
        <w:trPr>
          <w:jc w:val="center"/>
        </w:trPr>
        <w:tc>
          <w:tcPr>
            <w:tcW w:w="7038" w:type="dxa"/>
            <w:vAlign w:val="center"/>
          </w:tcPr>
          <w:p w14:paraId="3F75559C" w14:textId="77777777" w:rsidR="006E50EF" w:rsidRPr="00A943F2" w:rsidRDefault="00742C50" w:rsidP="00ED58C1">
            <w:pPr>
              <w:numPr>
                <w:ilvl w:val="0"/>
                <w:numId w:val="15"/>
              </w:numPr>
              <w:rPr>
                <w:color w:val="0000FF"/>
                <w:u w:val="single"/>
              </w:rPr>
            </w:pPr>
            <w:r w:rsidRPr="00A943F2">
              <w:rPr>
                <w:snapToGrid w:val="0"/>
                <w:color w:val="000000"/>
              </w:rPr>
              <w:t>12-month</w:t>
            </w:r>
            <w:r w:rsidR="00A943F2" w:rsidRPr="006D12EB">
              <w:rPr>
                <w:color w:val="0000FF"/>
              </w:rPr>
              <w:t xml:space="preserve"> </w:t>
            </w:r>
            <w:r w:rsidR="001D4878" w:rsidRPr="00A943F2">
              <w:rPr>
                <w:snapToGrid w:val="0"/>
                <w:color w:val="000000"/>
              </w:rPr>
              <w:t>r</w:t>
            </w:r>
            <w:r w:rsidR="00D01039" w:rsidRPr="00A943F2">
              <w:rPr>
                <w:snapToGrid w:val="0"/>
                <w:color w:val="000000"/>
              </w:rPr>
              <w:t xml:space="preserve">eporting </w:t>
            </w:r>
            <w:r w:rsidR="00B53747" w:rsidRPr="00A943F2">
              <w:rPr>
                <w:snapToGrid w:val="0"/>
                <w:color w:val="000000"/>
              </w:rPr>
              <w:t xml:space="preserve">time </w:t>
            </w:r>
            <w:r w:rsidR="00585EF8" w:rsidRPr="00A943F2">
              <w:rPr>
                <w:snapToGrid w:val="0"/>
                <w:color w:val="000000"/>
              </w:rPr>
              <w:t>period used</w:t>
            </w:r>
            <w:r w:rsidR="001D4878" w:rsidRPr="00A943F2">
              <w:rPr>
                <w:snapToGrid w:val="0"/>
                <w:color w:val="000000"/>
              </w:rPr>
              <w:t xml:space="preserve">: </w:t>
            </w:r>
          </w:p>
        </w:tc>
        <w:tc>
          <w:tcPr>
            <w:tcW w:w="2866" w:type="dxa"/>
            <w:vAlign w:val="center"/>
          </w:tcPr>
          <w:p w14:paraId="1362269A" w14:textId="77777777" w:rsidR="00D01039" w:rsidRPr="00A943F2" w:rsidRDefault="001D4878" w:rsidP="00ED58C1">
            <w:pPr>
              <w:pStyle w:val="ListParagraph"/>
              <w:numPr>
                <w:ilvl w:val="0"/>
                <w:numId w:val="60"/>
              </w:numPr>
              <w:rPr>
                <w:i/>
              </w:rPr>
            </w:pPr>
            <w:r w:rsidRPr="00A943F2">
              <w:t>10/01/2014 - 0</w:t>
            </w:r>
            <w:r w:rsidR="008473CB" w:rsidRPr="00A943F2">
              <w:t>9/30/2015</w:t>
            </w:r>
          </w:p>
          <w:p w14:paraId="376FAF1F" w14:textId="77777777" w:rsidR="00CC562F" w:rsidRPr="00A943F2" w:rsidRDefault="00CC562F" w:rsidP="00CC562F">
            <w:pPr>
              <w:pStyle w:val="ListParagraph"/>
              <w:rPr>
                <w:i/>
              </w:rPr>
            </w:pPr>
          </w:p>
        </w:tc>
      </w:tr>
      <w:tr w:rsidR="00D01039" w14:paraId="1DD03EE7" w14:textId="77777777" w:rsidTr="001A1E9B">
        <w:trPr>
          <w:trHeight w:val="638"/>
          <w:jc w:val="center"/>
        </w:trPr>
        <w:tc>
          <w:tcPr>
            <w:tcW w:w="7038" w:type="dxa"/>
            <w:vAlign w:val="center"/>
          </w:tcPr>
          <w:p w14:paraId="15AD7B2C" w14:textId="77777777" w:rsidR="00D01039" w:rsidRPr="00EB51B7" w:rsidRDefault="00D01039" w:rsidP="00ED58C1">
            <w:pPr>
              <w:numPr>
                <w:ilvl w:val="0"/>
                <w:numId w:val="15"/>
              </w:numPr>
              <w:rPr>
                <w:color w:val="0000FF"/>
                <w:u w:val="single"/>
              </w:rPr>
            </w:pPr>
            <w:r w:rsidRPr="00FF4955">
              <w:rPr>
                <w:snapToGrid w:val="0"/>
                <w:color w:val="000000"/>
              </w:rPr>
              <w:t xml:space="preserve">For </w:t>
            </w:r>
            <w:r w:rsidRPr="00FF4955">
              <w:rPr>
                <w:snapToGrid w:val="0"/>
              </w:rPr>
              <w:t>the Reporting Time Period</w:t>
            </w:r>
            <w:r w:rsidRPr="00FF4955">
              <w:rPr>
                <w:snapToGrid w:val="0"/>
                <w:color w:val="000000"/>
              </w:rPr>
              <w:t xml:space="preserve">, how many very-low birth-weight babies were admitted to your hospital’s neonatal intensive care unit(s)? </w:t>
            </w:r>
          </w:p>
        </w:tc>
        <w:tc>
          <w:tcPr>
            <w:tcW w:w="2430" w:type="dxa"/>
            <w:vAlign w:val="center"/>
          </w:tcPr>
          <w:p w14:paraId="3B5AFC42" w14:textId="77777777" w:rsidR="00D01039" w:rsidRPr="00A943F2" w:rsidRDefault="00D01039" w:rsidP="00EB51B7">
            <w:pPr>
              <w:jc w:val="center"/>
            </w:pPr>
            <w:r w:rsidRPr="00A943F2">
              <w:t>_______</w:t>
            </w:r>
          </w:p>
          <w:p w14:paraId="2C8C4F70" w14:textId="77777777" w:rsidR="00EB51B7" w:rsidRPr="00A943F2" w:rsidRDefault="00EB51B7" w:rsidP="00EB51B7">
            <w:pPr>
              <w:jc w:val="center"/>
              <w:rPr>
                <w:i/>
              </w:rPr>
            </w:pPr>
          </w:p>
        </w:tc>
      </w:tr>
    </w:tbl>
    <w:p w14:paraId="5DE8A996" w14:textId="4B4C0803" w:rsidR="00AE1A2D" w:rsidRDefault="00AE1A2D"/>
    <w:tbl>
      <w:tblPr>
        <w:tblW w:w="9994" w:type="dxa"/>
        <w:jc w:val="center"/>
        <w:tblBorders>
          <w:top w:val="single" w:sz="24" w:space="0" w:color="auto"/>
          <w:insideH w:val="single" w:sz="4" w:space="0" w:color="auto"/>
          <w:insideV w:val="single" w:sz="4" w:space="0" w:color="auto"/>
        </w:tblBorders>
        <w:tblLayout w:type="fixed"/>
        <w:tblLook w:val="0000" w:firstRow="0" w:lastRow="0" w:firstColumn="0" w:lastColumn="0" w:noHBand="0" w:noVBand="0"/>
      </w:tblPr>
      <w:tblGrid>
        <w:gridCol w:w="7429"/>
        <w:gridCol w:w="2565"/>
      </w:tblGrid>
      <w:tr w:rsidR="006E50EF" w14:paraId="12D38DDC" w14:textId="77777777" w:rsidTr="00AE1A2D">
        <w:trPr>
          <w:cantSplit/>
          <w:jc w:val="center"/>
        </w:trPr>
        <w:tc>
          <w:tcPr>
            <w:tcW w:w="9994" w:type="dxa"/>
            <w:gridSpan w:val="2"/>
            <w:tcBorders>
              <w:top w:val="single" w:sz="24" w:space="0" w:color="auto"/>
            </w:tcBorders>
          </w:tcPr>
          <w:p w14:paraId="1C4EC201" w14:textId="7BCC0BAB" w:rsidR="006E50EF" w:rsidRPr="00FF4955" w:rsidRDefault="006E50EF" w:rsidP="0070197E">
            <w:pPr>
              <w:pStyle w:val="Header"/>
              <w:tabs>
                <w:tab w:val="clear" w:pos="4320"/>
                <w:tab w:val="clear" w:pos="8640"/>
              </w:tabs>
              <w:rPr>
                <w:b/>
                <w:snapToGrid w:val="0"/>
                <w:color w:val="000000"/>
              </w:rPr>
            </w:pPr>
          </w:p>
          <w:p w14:paraId="1475617B" w14:textId="77777777" w:rsidR="006E50EF" w:rsidRPr="00FF4955" w:rsidRDefault="006E50EF" w:rsidP="007A44CB">
            <w:pPr>
              <w:pStyle w:val="Heading3"/>
              <w:rPr>
                <w:snapToGrid w:val="0"/>
              </w:rPr>
            </w:pPr>
            <w:bookmarkStart w:id="152" w:name="_Toc447195015"/>
            <w:r w:rsidRPr="00FF4955">
              <w:rPr>
                <w:snapToGrid w:val="0"/>
              </w:rPr>
              <w:t>Neonatal Intensive Care Unit(s) – National Performance Measurement</w:t>
            </w:r>
            <w:bookmarkEnd w:id="152"/>
          </w:p>
          <w:p w14:paraId="7629593D" w14:textId="77777777" w:rsidR="006E50EF" w:rsidRPr="00FF4955" w:rsidRDefault="006E50EF" w:rsidP="0070197E">
            <w:pPr>
              <w:pStyle w:val="Header"/>
              <w:tabs>
                <w:tab w:val="clear" w:pos="4320"/>
                <w:tab w:val="clear" w:pos="8640"/>
              </w:tabs>
              <w:rPr>
                <w:b/>
              </w:rPr>
            </w:pPr>
          </w:p>
          <w:p w14:paraId="2B5163C9" w14:textId="77777777" w:rsidR="006E50EF" w:rsidRPr="00FF4955" w:rsidRDefault="006E50EF" w:rsidP="0070197E">
            <w:pPr>
              <w:pStyle w:val="Header"/>
              <w:tabs>
                <w:tab w:val="clear" w:pos="4320"/>
                <w:tab w:val="clear" w:pos="8640"/>
              </w:tabs>
            </w:pPr>
            <w:r w:rsidRPr="0061158D">
              <w:rPr>
                <w:b/>
              </w:rPr>
              <w:t xml:space="preserve">Specifications: </w:t>
            </w:r>
            <w:r w:rsidRPr="0061158D">
              <w:t xml:space="preserve">See </w:t>
            </w:r>
            <w:hyperlink w:anchor="_VON_National_Performance" w:history="1">
              <w:r w:rsidR="00A943F2">
                <w:rPr>
                  <w:rStyle w:val="Hyperlink"/>
                  <w:b/>
                  <w:i/>
                </w:rPr>
                <w:t>VON National Performance</w:t>
              </w:r>
              <w:r w:rsidRPr="0061158D">
                <w:rPr>
                  <w:rStyle w:val="Hyperlink"/>
                  <w:b/>
                  <w:i/>
                </w:rPr>
                <w:t xml:space="preserve"> Measure</w:t>
              </w:r>
              <w:r w:rsidR="001635E4" w:rsidRPr="0061158D">
                <w:rPr>
                  <w:rStyle w:val="Hyperlink"/>
                  <w:b/>
                  <w:i/>
                </w:rPr>
                <w:t xml:space="preserve"> Specifications</w:t>
              </w:r>
            </w:hyperlink>
            <w:r w:rsidRPr="0061158D">
              <w:rPr>
                <w:b/>
                <w:i/>
              </w:rPr>
              <w:t xml:space="preserve"> </w:t>
            </w:r>
            <w:r w:rsidRPr="0061158D">
              <w:t xml:space="preserve">in </w:t>
            </w:r>
            <w:r w:rsidR="00271B13">
              <w:t xml:space="preserve">the </w:t>
            </w:r>
            <w:r w:rsidRPr="0061158D">
              <w:t xml:space="preserve">Maternity Care Reference Information on </w:t>
            </w:r>
            <w:r w:rsidRPr="000D6150">
              <w:t xml:space="preserve">page </w:t>
            </w:r>
            <w:r w:rsidR="009B1FFB" w:rsidRPr="000D6150">
              <w:t>7</w:t>
            </w:r>
            <w:r w:rsidR="00254838" w:rsidRPr="000D6150">
              <w:t>3</w:t>
            </w:r>
            <w:r w:rsidRPr="000D6150">
              <w:t>.</w:t>
            </w:r>
            <w:r>
              <w:t xml:space="preserve"> </w:t>
            </w:r>
          </w:p>
          <w:p w14:paraId="6C6DDBC6" w14:textId="77777777" w:rsidR="00EC2703" w:rsidRDefault="00EC2703" w:rsidP="0070197E">
            <w:pPr>
              <w:pStyle w:val="Header"/>
              <w:tabs>
                <w:tab w:val="clear" w:pos="4320"/>
                <w:tab w:val="clear" w:pos="8640"/>
              </w:tabs>
              <w:rPr>
                <w:b/>
              </w:rPr>
            </w:pPr>
          </w:p>
          <w:tbl>
            <w:tblPr>
              <w:tblStyle w:val="TableGrid"/>
              <w:tblW w:w="864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8640"/>
            </w:tblGrid>
            <w:tr w:rsidR="008B6153" w14:paraId="662C944C" w14:textId="77777777" w:rsidTr="000469EC">
              <w:trPr>
                <w:jc w:val="center"/>
              </w:trPr>
              <w:tc>
                <w:tcPr>
                  <w:tcW w:w="9673" w:type="dxa"/>
                </w:tcPr>
                <w:p w14:paraId="4D953F41" w14:textId="77777777" w:rsidR="008B6153" w:rsidRDefault="008B6153" w:rsidP="001A1E9B">
                  <w:pPr>
                    <w:spacing w:before="120"/>
                  </w:pPr>
                  <w:r w:rsidRPr="00FF4955">
                    <w:rPr>
                      <w:b/>
                    </w:rPr>
                    <w:t>Reporting Time Period:</w:t>
                  </w:r>
                  <w:r w:rsidRPr="00FF4955">
                    <w:t xml:space="preserve"> </w:t>
                  </w:r>
                </w:p>
                <w:p w14:paraId="71A8720F" w14:textId="77777777" w:rsidR="008B6153" w:rsidRPr="008B6153" w:rsidRDefault="008B6153" w:rsidP="001A1E9B">
                  <w:pPr>
                    <w:spacing w:after="120"/>
                    <w:rPr>
                      <w:b/>
                    </w:rPr>
                  </w:pPr>
                  <w:r w:rsidRPr="00FF4955">
                    <w:t xml:space="preserve">Base your responses on the latest 12-month or 36-month report received from the Vermont Oxford Network (VON) </w:t>
                  </w:r>
                  <w:r w:rsidRPr="00FF4955">
                    <w:rPr>
                      <w:b/>
                    </w:rPr>
                    <w:t>for the Death or Morbidity Measure.</w:t>
                  </w:r>
                </w:p>
              </w:tc>
            </w:tr>
          </w:tbl>
          <w:p w14:paraId="57420259" w14:textId="77777777" w:rsidR="000B1D5E" w:rsidRPr="00FF4955" w:rsidRDefault="000B1D5E" w:rsidP="0070197E"/>
          <w:p w14:paraId="1A60E8E6" w14:textId="77777777" w:rsidR="006E50EF" w:rsidRPr="00FF4955" w:rsidRDefault="006E50EF" w:rsidP="0070197E"/>
        </w:tc>
      </w:tr>
      <w:tr w:rsidR="006E50EF" w14:paraId="6EA94F40" w14:textId="77777777" w:rsidTr="00AE1A2D">
        <w:tblPrEx>
          <w:tblBorders>
            <w:top w:val="single" w:sz="4" w:space="0" w:color="auto"/>
            <w:left w:val="single" w:sz="4" w:space="0" w:color="auto"/>
            <w:bottom w:val="single" w:sz="4" w:space="0" w:color="auto"/>
            <w:right w:val="single" w:sz="4" w:space="0" w:color="auto"/>
          </w:tblBorders>
        </w:tblPrEx>
        <w:trPr>
          <w:jc w:val="center"/>
        </w:trPr>
        <w:tc>
          <w:tcPr>
            <w:tcW w:w="7429" w:type="dxa"/>
          </w:tcPr>
          <w:p w14:paraId="58F5DD47" w14:textId="77777777" w:rsidR="005A2722" w:rsidRPr="00A943F2" w:rsidRDefault="00075DD7" w:rsidP="001A1E9B">
            <w:pPr>
              <w:pStyle w:val="ListParagraph"/>
              <w:numPr>
                <w:ilvl w:val="0"/>
                <w:numId w:val="15"/>
              </w:numPr>
              <w:spacing w:before="120"/>
              <w:rPr>
                <w:snapToGrid w:val="0"/>
                <w:color w:val="000000"/>
              </w:rPr>
            </w:pPr>
            <w:r w:rsidRPr="00A943F2">
              <w:rPr>
                <w:snapToGrid w:val="0"/>
                <w:color w:val="000000"/>
              </w:rPr>
              <w:t xml:space="preserve">Does </w:t>
            </w:r>
            <w:r w:rsidR="006E50EF" w:rsidRPr="00A943F2">
              <w:rPr>
                <w:snapToGrid w:val="0"/>
                <w:color w:val="000000"/>
              </w:rPr>
              <w:t xml:space="preserve">your </w:t>
            </w:r>
            <w:r w:rsidRPr="00A943F2">
              <w:rPr>
                <w:snapToGrid w:val="0"/>
              </w:rPr>
              <w:t>hospital participate</w:t>
            </w:r>
            <w:r w:rsidR="006E50EF" w:rsidRPr="00A943F2">
              <w:rPr>
                <w:snapToGrid w:val="0"/>
              </w:rPr>
              <w:t xml:space="preserve"> in the Vermont Oxford Network performance reporting system</w:t>
            </w:r>
            <w:r w:rsidR="006E50EF" w:rsidRPr="00A943F2">
              <w:rPr>
                <w:snapToGrid w:val="0"/>
                <w:color w:val="000000"/>
              </w:rPr>
              <w:t xml:space="preserve"> for hi</w:t>
            </w:r>
            <w:r w:rsidRPr="00A943F2">
              <w:rPr>
                <w:snapToGrid w:val="0"/>
                <w:color w:val="000000"/>
              </w:rPr>
              <w:t>gh-risk deliveries and did your hospital submit</w:t>
            </w:r>
            <w:r w:rsidR="006E50EF" w:rsidRPr="00A943F2">
              <w:rPr>
                <w:snapToGrid w:val="0"/>
                <w:color w:val="000000"/>
              </w:rPr>
              <w:t xml:space="preserve"> data for </w:t>
            </w:r>
            <w:r w:rsidR="006E50EF" w:rsidRPr="00A943F2">
              <w:rPr>
                <w:snapToGrid w:val="0"/>
                <w:color w:val="000000"/>
                <w:u w:val="single"/>
              </w:rPr>
              <w:t>all</w:t>
            </w:r>
            <w:r w:rsidRPr="00A943F2">
              <w:rPr>
                <w:snapToGrid w:val="0"/>
                <w:color w:val="000000"/>
              </w:rPr>
              <w:t xml:space="preserve"> such deliveries during</w:t>
            </w:r>
            <w:r w:rsidR="006E50EF" w:rsidRPr="00A943F2">
              <w:rPr>
                <w:snapToGrid w:val="0"/>
                <w:color w:val="000000"/>
              </w:rPr>
              <w:t xml:space="preserve"> the most recent 12-month period for which performance reports have been released?</w:t>
            </w:r>
          </w:p>
          <w:p w14:paraId="6B36DB03" w14:textId="77777777" w:rsidR="005A2722" w:rsidRPr="00A943F2" w:rsidRDefault="005A2722" w:rsidP="005A2722">
            <w:pPr>
              <w:pStyle w:val="ListParagraph"/>
              <w:ind w:left="360"/>
              <w:rPr>
                <w:snapToGrid w:val="0"/>
                <w:color w:val="0000FF"/>
                <w:u w:val="single"/>
              </w:rPr>
            </w:pPr>
          </w:p>
          <w:p w14:paraId="327CE359" w14:textId="77777777" w:rsidR="006E50EF" w:rsidRPr="00A943F2" w:rsidRDefault="00CA7EAE" w:rsidP="005A2722">
            <w:pPr>
              <w:pStyle w:val="ListParagraph"/>
              <w:ind w:left="360"/>
              <w:rPr>
                <w:snapToGrid w:val="0"/>
                <w:color w:val="000000"/>
              </w:rPr>
            </w:pPr>
            <w:r w:rsidRPr="00A943F2">
              <w:rPr>
                <w:i/>
                <w:snapToGrid w:val="0"/>
                <w:color w:val="000000"/>
              </w:rPr>
              <w:t>If “no,”</w:t>
            </w:r>
            <w:r w:rsidR="006E50EF" w:rsidRPr="00A943F2">
              <w:rPr>
                <w:i/>
                <w:snapToGrid w:val="0"/>
                <w:color w:val="000000"/>
              </w:rPr>
              <w:t xml:space="preserve"> please return to </w:t>
            </w:r>
            <w:r w:rsidR="00C5593E" w:rsidRPr="00A943F2">
              <w:rPr>
                <w:i/>
                <w:snapToGrid w:val="0"/>
                <w:color w:val="000000"/>
              </w:rPr>
              <w:t>question #</w:t>
            </w:r>
            <w:r w:rsidR="006E50EF" w:rsidRPr="00A943F2">
              <w:rPr>
                <w:i/>
                <w:snapToGrid w:val="0"/>
                <w:color w:val="000000"/>
              </w:rPr>
              <w:t xml:space="preserve">3 and </w:t>
            </w:r>
            <w:r w:rsidR="00D60707" w:rsidRPr="00A943F2">
              <w:rPr>
                <w:i/>
                <w:snapToGrid w:val="0"/>
                <w:color w:val="000000"/>
              </w:rPr>
              <w:t>select “Volume,” then complete question</w:t>
            </w:r>
            <w:r w:rsidR="00633157" w:rsidRPr="00A943F2">
              <w:rPr>
                <w:i/>
                <w:snapToGrid w:val="0"/>
                <w:color w:val="000000"/>
              </w:rPr>
              <w:t>s</w:t>
            </w:r>
            <w:r w:rsidR="00D60707" w:rsidRPr="00A943F2">
              <w:rPr>
                <w:i/>
                <w:snapToGrid w:val="0"/>
                <w:color w:val="000000"/>
              </w:rPr>
              <w:t xml:space="preserve"> #</w:t>
            </w:r>
            <w:r w:rsidR="006E50EF" w:rsidRPr="00A943F2">
              <w:rPr>
                <w:i/>
                <w:snapToGrid w:val="0"/>
                <w:color w:val="000000"/>
              </w:rPr>
              <w:t>4</w:t>
            </w:r>
            <w:r w:rsidR="00633157" w:rsidRPr="00A943F2">
              <w:rPr>
                <w:i/>
                <w:snapToGrid w:val="0"/>
                <w:color w:val="000000"/>
              </w:rPr>
              <w:t xml:space="preserve"> and #5</w:t>
            </w:r>
            <w:r w:rsidR="006E50EF" w:rsidRPr="00A943F2">
              <w:rPr>
                <w:i/>
                <w:snapToGrid w:val="0"/>
                <w:color w:val="000000"/>
              </w:rPr>
              <w:t>.</w:t>
            </w:r>
          </w:p>
        </w:tc>
        <w:tc>
          <w:tcPr>
            <w:tcW w:w="2565" w:type="dxa"/>
            <w:vAlign w:val="center"/>
          </w:tcPr>
          <w:p w14:paraId="7C2A9E7A" w14:textId="77777777" w:rsidR="006E50EF" w:rsidRPr="00A943F2" w:rsidRDefault="006E50EF" w:rsidP="00E25580">
            <w:pPr>
              <w:jc w:val="center"/>
              <w:rPr>
                <w:i/>
                <w:snapToGrid w:val="0"/>
              </w:rPr>
            </w:pPr>
            <w:r w:rsidRPr="00A943F2">
              <w:rPr>
                <w:i/>
                <w:snapToGrid w:val="0"/>
              </w:rPr>
              <w:t>Yes</w:t>
            </w:r>
          </w:p>
          <w:p w14:paraId="0A0EA3A9" w14:textId="77777777" w:rsidR="006E50EF" w:rsidRPr="00A943F2" w:rsidRDefault="006E50EF" w:rsidP="00E25580">
            <w:pPr>
              <w:jc w:val="center"/>
              <w:rPr>
                <w:i/>
                <w:snapToGrid w:val="0"/>
              </w:rPr>
            </w:pPr>
            <w:r w:rsidRPr="00A943F2">
              <w:rPr>
                <w:i/>
                <w:snapToGrid w:val="0"/>
              </w:rPr>
              <w:t>No</w:t>
            </w:r>
          </w:p>
        </w:tc>
      </w:tr>
      <w:tr w:rsidR="006E50EF" w14:paraId="5797AD0B" w14:textId="77777777" w:rsidTr="00AE1A2D">
        <w:tblPrEx>
          <w:tblBorders>
            <w:top w:val="single" w:sz="4" w:space="0" w:color="auto"/>
            <w:left w:val="single" w:sz="4" w:space="0" w:color="auto"/>
            <w:bottom w:val="single" w:sz="4" w:space="0" w:color="auto"/>
            <w:right w:val="single" w:sz="4" w:space="0" w:color="auto"/>
          </w:tblBorders>
        </w:tblPrEx>
        <w:trPr>
          <w:cantSplit/>
          <w:trHeight w:val="490"/>
          <w:jc w:val="center"/>
        </w:trPr>
        <w:tc>
          <w:tcPr>
            <w:tcW w:w="7429" w:type="dxa"/>
            <w:vAlign w:val="center"/>
          </w:tcPr>
          <w:p w14:paraId="705247AD" w14:textId="77777777" w:rsidR="006E50EF" w:rsidRPr="00A943F2" w:rsidRDefault="006E50EF" w:rsidP="00ED58C1">
            <w:pPr>
              <w:pStyle w:val="Header"/>
              <w:numPr>
                <w:ilvl w:val="0"/>
                <w:numId w:val="15"/>
              </w:numPr>
              <w:tabs>
                <w:tab w:val="clear" w:pos="4320"/>
                <w:tab w:val="clear" w:pos="8640"/>
              </w:tabs>
              <w:rPr>
                <w:snapToGrid w:val="0"/>
              </w:rPr>
            </w:pPr>
            <w:r w:rsidRPr="00A943F2">
              <w:rPr>
                <w:snapToGrid w:val="0"/>
              </w:rPr>
              <w:t>What is t</w:t>
            </w:r>
            <w:r w:rsidRPr="00A943F2">
              <w:rPr>
                <w:snapToGrid w:val="0"/>
                <w:color w:val="000000"/>
              </w:rPr>
              <w:t xml:space="preserve">he most recent 12-month or 36-month </w:t>
            </w:r>
            <w:r w:rsidRPr="00A943F2">
              <w:rPr>
                <w:snapToGrid w:val="0"/>
              </w:rPr>
              <w:t>reporting period for which VON performance results are available? Time period ending:</w:t>
            </w:r>
          </w:p>
        </w:tc>
        <w:tc>
          <w:tcPr>
            <w:tcW w:w="2565" w:type="dxa"/>
          </w:tcPr>
          <w:p w14:paraId="1F94BAC0" w14:textId="77777777" w:rsidR="006E50EF" w:rsidRPr="00A943F2" w:rsidRDefault="006E50EF" w:rsidP="0070197E">
            <w:pPr>
              <w:jc w:val="center"/>
            </w:pPr>
          </w:p>
          <w:p w14:paraId="27CD17D1" w14:textId="77777777" w:rsidR="006E50EF" w:rsidRPr="00A943F2" w:rsidRDefault="006E50EF" w:rsidP="0070197E">
            <w:pPr>
              <w:jc w:val="center"/>
            </w:pPr>
            <w:r w:rsidRPr="00A943F2">
              <w:t>__________</w:t>
            </w:r>
          </w:p>
          <w:p w14:paraId="02176C05" w14:textId="77777777" w:rsidR="006E50EF" w:rsidRPr="00A943F2" w:rsidRDefault="006E50EF" w:rsidP="0070197E">
            <w:pPr>
              <w:jc w:val="center"/>
              <w:rPr>
                <w:b/>
              </w:rPr>
            </w:pPr>
            <w:r w:rsidRPr="00A943F2">
              <w:rPr>
                <w:i/>
              </w:rPr>
              <w:t>YYYY</w:t>
            </w:r>
            <w:r w:rsidRPr="00A943F2">
              <w:rPr>
                <w:i/>
              </w:rPr>
              <w:br/>
            </w:r>
            <w:r w:rsidR="00FE6860" w:rsidRPr="00A943F2">
              <w:rPr>
                <w:i/>
                <w:snapToGrid w:val="0"/>
                <w:sz w:val="16"/>
              </w:rPr>
              <w:t>Format:</w:t>
            </w:r>
            <w:r w:rsidRPr="00A943F2">
              <w:rPr>
                <w:i/>
                <w:snapToGrid w:val="0"/>
                <w:sz w:val="16"/>
              </w:rPr>
              <w:t xml:space="preserve"> 20</w:t>
            </w:r>
            <w:r w:rsidR="00961071" w:rsidRPr="00A943F2">
              <w:rPr>
                <w:i/>
                <w:snapToGrid w:val="0"/>
                <w:sz w:val="16"/>
              </w:rPr>
              <w:t>1</w:t>
            </w:r>
            <w:r w:rsidR="00FE6860" w:rsidRPr="00A943F2">
              <w:rPr>
                <w:i/>
                <w:snapToGrid w:val="0"/>
                <w:sz w:val="16"/>
              </w:rPr>
              <w:t>5</w:t>
            </w:r>
          </w:p>
        </w:tc>
      </w:tr>
      <w:tr w:rsidR="006E50EF" w14:paraId="5E965C25" w14:textId="77777777" w:rsidTr="00AE1A2D">
        <w:tblPrEx>
          <w:tblBorders>
            <w:top w:val="single" w:sz="4" w:space="0" w:color="auto"/>
            <w:left w:val="single" w:sz="4" w:space="0" w:color="auto"/>
            <w:bottom w:val="single" w:sz="4" w:space="0" w:color="auto"/>
            <w:right w:val="single" w:sz="4" w:space="0" w:color="auto"/>
          </w:tblBorders>
        </w:tblPrEx>
        <w:trPr>
          <w:cantSplit/>
          <w:trHeight w:val="490"/>
          <w:jc w:val="center"/>
        </w:trPr>
        <w:tc>
          <w:tcPr>
            <w:tcW w:w="7429" w:type="dxa"/>
            <w:vAlign w:val="center"/>
          </w:tcPr>
          <w:p w14:paraId="70D665CC" w14:textId="77777777" w:rsidR="006E50EF" w:rsidRPr="00A943F2" w:rsidRDefault="006E50EF" w:rsidP="00ED58C1">
            <w:pPr>
              <w:pStyle w:val="Header"/>
              <w:numPr>
                <w:ilvl w:val="0"/>
                <w:numId w:val="15"/>
              </w:numPr>
              <w:tabs>
                <w:tab w:val="clear" w:pos="4320"/>
                <w:tab w:val="clear" w:pos="8640"/>
              </w:tabs>
              <w:rPr>
                <w:snapToGrid w:val="0"/>
              </w:rPr>
            </w:pPr>
            <w:r w:rsidRPr="00A943F2">
              <w:rPr>
                <w:snapToGrid w:val="0"/>
              </w:rPr>
              <w:t>From the report for that time period, what is your hospital’s volume?</w:t>
            </w:r>
          </w:p>
        </w:tc>
        <w:tc>
          <w:tcPr>
            <w:tcW w:w="2565" w:type="dxa"/>
          </w:tcPr>
          <w:p w14:paraId="6C0C3C0B" w14:textId="77777777" w:rsidR="006E50EF" w:rsidRPr="00A943F2" w:rsidRDefault="006E50EF" w:rsidP="0070197E">
            <w:pPr>
              <w:jc w:val="center"/>
            </w:pPr>
          </w:p>
          <w:p w14:paraId="2C68526E" w14:textId="77777777" w:rsidR="006E50EF" w:rsidRPr="00A943F2" w:rsidRDefault="006E50EF" w:rsidP="00FE6860">
            <w:pPr>
              <w:jc w:val="center"/>
            </w:pPr>
            <w:r w:rsidRPr="00A943F2">
              <w:t>_______</w:t>
            </w:r>
          </w:p>
          <w:p w14:paraId="392F171C" w14:textId="77777777" w:rsidR="006E50EF" w:rsidRPr="00A943F2" w:rsidRDefault="006E50EF" w:rsidP="0070197E">
            <w:pPr>
              <w:jc w:val="center"/>
              <w:rPr>
                <w:i/>
                <w:sz w:val="16"/>
                <w:szCs w:val="16"/>
              </w:rPr>
            </w:pPr>
          </w:p>
        </w:tc>
      </w:tr>
      <w:tr w:rsidR="006E50EF" w14:paraId="4E03B124" w14:textId="77777777" w:rsidTr="00AE1A2D">
        <w:tblPrEx>
          <w:tblBorders>
            <w:top w:val="single" w:sz="4" w:space="0" w:color="auto"/>
            <w:left w:val="single" w:sz="4" w:space="0" w:color="auto"/>
            <w:bottom w:val="single" w:sz="4" w:space="0" w:color="auto"/>
            <w:right w:val="single" w:sz="4" w:space="0" w:color="auto"/>
          </w:tblBorders>
        </w:tblPrEx>
        <w:trPr>
          <w:cantSplit/>
          <w:trHeight w:val="490"/>
          <w:jc w:val="center"/>
        </w:trPr>
        <w:tc>
          <w:tcPr>
            <w:tcW w:w="7429" w:type="dxa"/>
            <w:vAlign w:val="center"/>
          </w:tcPr>
          <w:p w14:paraId="4959E284" w14:textId="77777777" w:rsidR="006E50EF" w:rsidRPr="00A943F2" w:rsidRDefault="006E50EF" w:rsidP="00ED58C1">
            <w:pPr>
              <w:pStyle w:val="Header"/>
              <w:numPr>
                <w:ilvl w:val="0"/>
                <w:numId w:val="15"/>
              </w:numPr>
              <w:tabs>
                <w:tab w:val="clear" w:pos="4320"/>
                <w:tab w:val="clear" w:pos="8640"/>
              </w:tabs>
              <w:rPr>
                <w:snapToGrid w:val="0"/>
              </w:rPr>
            </w:pPr>
            <w:r w:rsidRPr="00A943F2">
              <w:rPr>
                <w:snapToGrid w:val="0"/>
                <w:color w:val="000000"/>
              </w:rPr>
              <w:t xml:space="preserve">From the same report, what was your hospital’s </w:t>
            </w:r>
            <w:r w:rsidRPr="00A943F2">
              <w:rPr>
                <w:b/>
                <w:snapToGrid w:val="0"/>
                <w:color w:val="000000"/>
              </w:rPr>
              <w:t>SMR 95% lowe</w:t>
            </w:r>
            <w:r w:rsidRPr="00A943F2">
              <w:rPr>
                <w:snapToGrid w:val="0"/>
                <w:color w:val="000000"/>
              </w:rPr>
              <w:t xml:space="preserve">r </w:t>
            </w:r>
            <w:r w:rsidRPr="00A943F2">
              <w:rPr>
                <w:b/>
                <w:snapToGrid w:val="0"/>
                <w:color w:val="000000"/>
              </w:rPr>
              <w:t>bound</w:t>
            </w:r>
            <w:r w:rsidRPr="00A943F2">
              <w:rPr>
                <w:snapToGrid w:val="0"/>
                <w:color w:val="000000"/>
              </w:rPr>
              <w:t xml:space="preserve">? </w:t>
            </w:r>
          </w:p>
        </w:tc>
        <w:tc>
          <w:tcPr>
            <w:tcW w:w="2565" w:type="dxa"/>
          </w:tcPr>
          <w:p w14:paraId="1853AB16" w14:textId="77777777" w:rsidR="00FE6860" w:rsidRPr="00A943F2" w:rsidRDefault="00FE6860" w:rsidP="00FE6860">
            <w:pPr>
              <w:jc w:val="center"/>
              <w:rPr>
                <w:i/>
                <w:snapToGrid w:val="0"/>
              </w:rPr>
            </w:pPr>
          </w:p>
          <w:p w14:paraId="5CD72942" w14:textId="77777777" w:rsidR="006E50EF" w:rsidRPr="00A943F2" w:rsidRDefault="00FE6860" w:rsidP="00FE6860">
            <w:pPr>
              <w:jc w:val="center"/>
              <w:rPr>
                <w:i/>
                <w:snapToGrid w:val="0"/>
              </w:rPr>
            </w:pPr>
            <w:r w:rsidRPr="00A943F2">
              <w:rPr>
                <w:i/>
                <w:snapToGrid w:val="0"/>
              </w:rPr>
              <w:t>_______</w:t>
            </w:r>
          </w:p>
          <w:p w14:paraId="4556A0A5" w14:textId="77777777" w:rsidR="006E50EF" w:rsidRPr="00A943F2" w:rsidRDefault="00FE6860" w:rsidP="0070197E">
            <w:pPr>
              <w:jc w:val="center"/>
              <w:rPr>
                <w:i/>
                <w:snapToGrid w:val="0"/>
                <w:sz w:val="16"/>
              </w:rPr>
            </w:pPr>
            <w:r w:rsidRPr="00A943F2">
              <w:rPr>
                <w:i/>
                <w:snapToGrid w:val="0"/>
                <w:sz w:val="16"/>
              </w:rPr>
              <w:t xml:space="preserve">   Format: 0.8</w:t>
            </w:r>
          </w:p>
          <w:p w14:paraId="275DA15A" w14:textId="77777777" w:rsidR="00FE6860" w:rsidRPr="00A943F2" w:rsidRDefault="00FE6860" w:rsidP="0070197E">
            <w:pPr>
              <w:jc w:val="center"/>
              <w:rPr>
                <w:i/>
                <w:snapToGrid w:val="0"/>
              </w:rPr>
            </w:pPr>
          </w:p>
        </w:tc>
      </w:tr>
      <w:tr w:rsidR="006E50EF" w14:paraId="03904491" w14:textId="77777777" w:rsidTr="00AE1A2D">
        <w:tblPrEx>
          <w:tblBorders>
            <w:top w:val="single" w:sz="4" w:space="0" w:color="auto"/>
            <w:left w:val="single" w:sz="4" w:space="0" w:color="auto"/>
            <w:bottom w:val="single" w:sz="4" w:space="0" w:color="auto"/>
            <w:right w:val="single" w:sz="4" w:space="0" w:color="auto"/>
          </w:tblBorders>
        </w:tblPrEx>
        <w:trPr>
          <w:cantSplit/>
          <w:trHeight w:val="490"/>
          <w:jc w:val="center"/>
        </w:trPr>
        <w:tc>
          <w:tcPr>
            <w:tcW w:w="7429" w:type="dxa"/>
            <w:vAlign w:val="center"/>
          </w:tcPr>
          <w:p w14:paraId="7EAF9BCC" w14:textId="77777777" w:rsidR="006E50EF" w:rsidRPr="00A943F2" w:rsidRDefault="006E50EF" w:rsidP="00ED58C1">
            <w:pPr>
              <w:pStyle w:val="Header"/>
              <w:numPr>
                <w:ilvl w:val="0"/>
                <w:numId w:val="15"/>
              </w:numPr>
              <w:tabs>
                <w:tab w:val="clear" w:pos="4320"/>
                <w:tab w:val="clear" w:pos="8640"/>
              </w:tabs>
              <w:rPr>
                <w:snapToGrid w:val="0"/>
                <w:color w:val="000000"/>
              </w:rPr>
            </w:pPr>
            <w:r w:rsidRPr="00A943F2">
              <w:rPr>
                <w:snapToGrid w:val="0"/>
                <w:color w:val="000000"/>
              </w:rPr>
              <w:t>From the report for that time period, what was your hospital’s observed to expected ratio of morbidity or mortality (</w:t>
            </w:r>
            <w:r w:rsidRPr="00A943F2">
              <w:rPr>
                <w:b/>
                <w:snapToGrid w:val="0"/>
                <w:color w:val="000000"/>
              </w:rPr>
              <w:t>SMR shrunken</w:t>
            </w:r>
            <w:r w:rsidRPr="00A943F2">
              <w:rPr>
                <w:snapToGrid w:val="0"/>
                <w:color w:val="000000"/>
              </w:rPr>
              <w:t>)?</w:t>
            </w:r>
          </w:p>
        </w:tc>
        <w:tc>
          <w:tcPr>
            <w:tcW w:w="2565" w:type="dxa"/>
          </w:tcPr>
          <w:p w14:paraId="31F8ECA1" w14:textId="77777777" w:rsidR="006E50EF" w:rsidRPr="00A943F2" w:rsidRDefault="006E50EF" w:rsidP="0070197E">
            <w:pPr>
              <w:jc w:val="center"/>
              <w:rPr>
                <w:i/>
                <w:snapToGrid w:val="0"/>
              </w:rPr>
            </w:pPr>
          </w:p>
          <w:p w14:paraId="359A985B" w14:textId="77777777" w:rsidR="006E50EF" w:rsidRPr="00A943F2" w:rsidRDefault="006E50EF" w:rsidP="0070197E">
            <w:pPr>
              <w:jc w:val="center"/>
              <w:rPr>
                <w:i/>
                <w:snapToGrid w:val="0"/>
              </w:rPr>
            </w:pPr>
            <w:r w:rsidRPr="00A943F2">
              <w:rPr>
                <w:i/>
                <w:snapToGrid w:val="0"/>
              </w:rPr>
              <w:t xml:space="preserve">   _______</w:t>
            </w:r>
          </w:p>
          <w:p w14:paraId="06D3B9EC" w14:textId="77777777" w:rsidR="006E50EF" w:rsidRPr="00A943F2" w:rsidRDefault="00FE6860" w:rsidP="0070197E">
            <w:pPr>
              <w:jc w:val="center"/>
              <w:rPr>
                <w:i/>
                <w:snapToGrid w:val="0"/>
              </w:rPr>
            </w:pPr>
            <w:r w:rsidRPr="00A943F2">
              <w:rPr>
                <w:i/>
                <w:snapToGrid w:val="0"/>
                <w:sz w:val="16"/>
              </w:rPr>
              <w:t xml:space="preserve">  Format: 1.0</w:t>
            </w:r>
            <w:r w:rsidR="006E50EF" w:rsidRPr="00A943F2">
              <w:rPr>
                <w:i/>
                <w:snapToGrid w:val="0"/>
              </w:rPr>
              <w:br/>
            </w:r>
          </w:p>
        </w:tc>
      </w:tr>
      <w:tr w:rsidR="006E50EF" w14:paraId="5366DD0E" w14:textId="77777777" w:rsidTr="00AE1A2D">
        <w:tblPrEx>
          <w:tblBorders>
            <w:top w:val="single" w:sz="4" w:space="0" w:color="auto"/>
            <w:left w:val="single" w:sz="4" w:space="0" w:color="auto"/>
            <w:bottom w:val="single" w:sz="4" w:space="0" w:color="auto"/>
            <w:right w:val="single" w:sz="4" w:space="0" w:color="auto"/>
          </w:tblBorders>
        </w:tblPrEx>
        <w:trPr>
          <w:cantSplit/>
          <w:trHeight w:val="490"/>
          <w:jc w:val="center"/>
        </w:trPr>
        <w:tc>
          <w:tcPr>
            <w:tcW w:w="7429" w:type="dxa"/>
            <w:vAlign w:val="center"/>
          </w:tcPr>
          <w:p w14:paraId="50A31A22" w14:textId="77777777" w:rsidR="006E50EF" w:rsidRPr="00A943F2" w:rsidRDefault="006E50EF" w:rsidP="00ED58C1">
            <w:pPr>
              <w:pStyle w:val="Header"/>
              <w:numPr>
                <w:ilvl w:val="0"/>
                <w:numId w:val="15"/>
              </w:numPr>
              <w:tabs>
                <w:tab w:val="clear" w:pos="4320"/>
                <w:tab w:val="clear" w:pos="8640"/>
              </w:tabs>
              <w:rPr>
                <w:snapToGrid w:val="0"/>
                <w:color w:val="000000"/>
              </w:rPr>
            </w:pPr>
            <w:r w:rsidRPr="00A943F2">
              <w:rPr>
                <w:snapToGrid w:val="0"/>
                <w:color w:val="000000"/>
              </w:rPr>
              <w:t xml:space="preserve">From the same report, what was your hospital’s </w:t>
            </w:r>
            <w:r w:rsidRPr="00A943F2">
              <w:rPr>
                <w:b/>
                <w:snapToGrid w:val="0"/>
                <w:color w:val="000000"/>
              </w:rPr>
              <w:t>SMR 95% upper bound</w:t>
            </w:r>
            <w:r w:rsidRPr="00A943F2">
              <w:rPr>
                <w:snapToGrid w:val="0"/>
                <w:color w:val="000000"/>
              </w:rPr>
              <w:t xml:space="preserve">? </w:t>
            </w:r>
          </w:p>
        </w:tc>
        <w:tc>
          <w:tcPr>
            <w:tcW w:w="2565" w:type="dxa"/>
          </w:tcPr>
          <w:p w14:paraId="1C2E71AE" w14:textId="77777777" w:rsidR="006E50EF" w:rsidRPr="00A943F2" w:rsidRDefault="006E50EF" w:rsidP="0070197E">
            <w:pPr>
              <w:jc w:val="center"/>
              <w:rPr>
                <w:i/>
                <w:snapToGrid w:val="0"/>
              </w:rPr>
            </w:pPr>
          </w:p>
          <w:p w14:paraId="3CCBE632" w14:textId="77777777" w:rsidR="006E50EF" w:rsidRPr="00A943F2" w:rsidRDefault="006E50EF" w:rsidP="0070197E">
            <w:pPr>
              <w:jc w:val="center"/>
              <w:rPr>
                <w:i/>
                <w:snapToGrid w:val="0"/>
              </w:rPr>
            </w:pPr>
            <w:r w:rsidRPr="00A943F2">
              <w:rPr>
                <w:i/>
                <w:snapToGrid w:val="0"/>
              </w:rPr>
              <w:t xml:space="preserve">   _______</w:t>
            </w:r>
          </w:p>
          <w:p w14:paraId="754AD8AA" w14:textId="77777777" w:rsidR="006E50EF" w:rsidRPr="00A943F2" w:rsidRDefault="00FE6860" w:rsidP="0070197E">
            <w:pPr>
              <w:jc w:val="center"/>
              <w:rPr>
                <w:i/>
                <w:snapToGrid w:val="0"/>
              </w:rPr>
            </w:pPr>
            <w:r w:rsidRPr="00A943F2">
              <w:rPr>
                <w:i/>
                <w:snapToGrid w:val="0"/>
                <w:sz w:val="16"/>
              </w:rPr>
              <w:t xml:space="preserve">  Format: 1.2</w:t>
            </w:r>
            <w:r w:rsidR="006E50EF" w:rsidRPr="00A943F2">
              <w:rPr>
                <w:i/>
                <w:snapToGrid w:val="0"/>
              </w:rPr>
              <w:br/>
            </w:r>
          </w:p>
        </w:tc>
      </w:tr>
    </w:tbl>
    <w:p w14:paraId="50B59710" w14:textId="3EDC3707" w:rsidR="00AE1A2D" w:rsidRDefault="00AE1A2D"/>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6"/>
        <w:gridCol w:w="2988"/>
      </w:tblGrid>
      <w:tr w:rsidR="006E50EF" w14:paraId="0C43CB3F" w14:textId="77777777" w:rsidTr="00AE1A2D">
        <w:trPr>
          <w:cantSplit/>
          <w:trHeight w:val="232"/>
          <w:jc w:val="center"/>
        </w:trPr>
        <w:tc>
          <w:tcPr>
            <w:tcW w:w="9468" w:type="dxa"/>
            <w:gridSpan w:val="2"/>
            <w:tcBorders>
              <w:top w:val="single" w:sz="24" w:space="0" w:color="auto"/>
              <w:left w:val="nil"/>
              <w:bottom w:val="nil"/>
              <w:right w:val="nil"/>
            </w:tcBorders>
          </w:tcPr>
          <w:p w14:paraId="332F1AA9" w14:textId="41BED31B" w:rsidR="006E50EF" w:rsidRDefault="006E50EF" w:rsidP="0070197E">
            <w:pPr>
              <w:pStyle w:val="Header"/>
              <w:tabs>
                <w:tab w:val="clear" w:pos="4320"/>
                <w:tab w:val="clear" w:pos="8640"/>
              </w:tabs>
              <w:rPr>
                <w:snapToGrid w:val="0"/>
              </w:rPr>
            </w:pPr>
          </w:p>
          <w:p w14:paraId="311E92B9" w14:textId="77777777" w:rsidR="006E50EF" w:rsidRDefault="00193C2A" w:rsidP="007A44CB">
            <w:pPr>
              <w:pStyle w:val="Heading3"/>
            </w:pPr>
            <w:bookmarkStart w:id="153" w:name="_Toc447195016"/>
            <w:r>
              <w:rPr>
                <w:snapToGrid w:val="0"/>
              </w:rPr>
              <w:t xml:space="preserve">Process Measure of Quality </w:t>
            </w:r>
            <w:r w:rsidR="006E50EF">
              <w:rPr>
                <w:snapToGrid w:val="0"/>
              </w:rPr>
              <w:t xml:space="preserve">– </w:t>
            </w:r>
            <w:r>
              <w:rPr>
                <w:snapToGrid w:val="0"/>
              </w:rPr>
              <w:t>Antenatal Steroids</w:t>
            </w:r>
            <w:bookmarkEnd w:id="153"/>
          </w:p>
          <w:p w14:paraId="7CEF8810" w14:textId="77777777" w:rsidR="006E50EF" w:rsidRDefault="006E50EF" w:rsidP="0070197E">
            <w:pPr>
              <w:pStyle w:val="Header"/>
              <w:tabs>
                <w:tab w:val="clear" w:pos="4320"/>
                <w:tab w:val="clear" w:pos="8640"/>
              </w:tabs>
              <w:rPr>
                <w:b/>
                <w:snapToGrid w:val="0"/>
              </w:rPr>
            </w:pPr>
          </w:p>
        </w:tc>
      </w:tr>
      <w:tr w:rsidR="006E50EF" w14:paraId="60A8ADAD" w14:textId="77777777" w:rsidTr="00AE1A2D">
        <w:trPr>
          <w:trHeight w:val="490"/>
          <w:jc w:val="center"/>
        </w:trPr>
        <w:tc>
          <w:tcPr>
            <w:tcW w:w="9468" w:type="dxa"/>
            <w:gridSpan w:val="2"/>
            <w:tcBorders>
              <w:top w:val="nil"/>
              <w:left w:val="nil"/>
              <w:right w:val="nil"/>
            </w:tcBorders>
          </w:tcPr>
          <w:p w14:paraId="1FD8E610" w14:textId="77777777" w:rsidR="002F08EF" w:rsidRDefault="006E50EF" w:rsidP="0070197E">
            <w:pPr>
              <w:rPr>
                <w:rFonts w:cs="Arial"/>
                <w:snapToGrid w:val="0"/>
              </w:rPr>
            </w:pPr>
            <w:r w:rsidRPr="00430419">
              <w:rPr>
                <w:rFonts w:cs="Arial"/>
                <w:b/>
              </w:rPr>
              <w:t>Specifications:</w:t>
            </w:r>
            <w:r w:rsidRPr="00430419">
              <w:rPr>
                <w:rFonts w:cs="Arial"/>
              </w:rPr>
              <w:t xml:space="preserve"> See </w:t>
            </w:r>
            <w:hyperlink w:anchor="_Antenatal_Steroids_Process" w:history="1">
              <w:r w:rsidR="007B740C" w:rsidRPr="00430419">
                <w:rPr>
                  <w:rStyle w:val="Hyperlink"/>
                  <w:rFonts w:cs="Arial"/>
                  <w:b/>
                  <w:i/>
                  <w:snapToGrid w:val="0"/>
                </w:rPr>
                <w:t>Antenatal Steroids</w:t>
              </w:r>
              <w:r w:rsidRPr="00430419">
                <w:rPr>
                  <w:rStyle w:val="Hyperlink"/>
                  <w:rFonts w:cs="Arial"/>
                  <w:b/>
                  <w:i/>
                  <w:snapToGrid w:val="0"/>
                </w:rPr>
                <w:t xml:space="preserve"> Process Measure Specifications</w:t>
              </w:r>
            </w:hyperlink>
            <w:r w:rsidRPr="00430419">
              <w:rPr>
                <w:rFonts w:cs="Arial"/>
                <w:snapToGrid w:val="0"/>
              </w:rPr>
              <w:t xml:space="preserve"> in </w:t>
            </w:r>
            <w:r w:rsidR="00271B13" w:rsidRPr="00430419">
              <w:rPr>
                <w:rFonts w:cs="Arial"/>
                <w:snapToGrid w:val="0"/>
              </w:rPr>
              <w:t xml:space="preserve">the </w:t>
            </w:r>
            <w:r w:rsidRPr="00430419">
              <w:rPr>
                <w:rFonts w:cs="Arial"/>
                <w:snapToGrid w:val="0"/>
              </w:rPr>
              <w:t xml:space="preserve">Maternity Care Reference Information on </w:t>
            </w:r>
            <w:r w:rsidRPr="007F35F0">
              <w:rPr>
                <w:rFonts w:cs="Arial"/>
                <w:snapToGrid w:val="0"/>
              </w:rPr>
              <w:t xml:space="preserve">pages </w:t>
            </w:r>
            <w:r w:rsidR="001B748A" w:rsidRPr="007F35F0">
              <w:rPr>
                <w:rFonts w:cs="Arial"/>
                <w:snapToGrid w:val="0"/>
              </w:rPr>
              <w:t>7</w:t>
            </w:r>
            <w:r w:rsidR="008B1C42" w:rsidRPr="007F35F0">
              <w:rPr>
                <w:rFonts w:cs="Arial"/>
                <w:snapToGrid w:val="0"/>
              </w:rPr>
              <w:t>4</w:t>
            </w:r>
            <w:r w:rsidR="001B748A" w:rsidRPr="007F35F0">
              <w:rPr>
                <w:rFonts w:cs="Arial"/>
                <w:snapToGrid w:val="0"/>
              </w:rPr>
              <w:t>-7</w:t>
            </w:r>
            <w:r w:rsidR="008B1C42" w:rsidRPr="007F35F0">
              <w:rPr>
                <w:rFonts w:cs="Arial"/>
                <w:snapToGrid w:val="0"/>
              </w:rPr>
              <w:t>5</w:t>
            </w:r>
            <w:r w:rsidR="007E4FAA" w:rsidRPr="007F35F0">
              <w:rPr>
                <w:rFonts w:cs="Arial"/>
                <w:snapToGrid w:val="0"/>
              </w:rPr>
              <w:t>.</w:t>
            </w:r>
            <w:r w:rsidR="007E4FAA" w:rsidRPr="00430419">
              <w:rPr>
                <w:rFonts w:cs="Arial"/>
                <w:snapToGrid w:val="0"/>
              </w:rPr>
              <w:t xml:space="preserve"> </w:t>
            </w:r>
          </w:p>
          <w:p w14:paraId="5EFEB3CD" w14:textId="77777777" w:rsidR="00EC2703" w:rsidRPr="00430419" w:rsidRDefault="00EC2703" w:rsidP="0070197E">
            <w:pPr>
              <w:rPr>
                <w:b/>
                <w:snapToGrid w:val="0"/>
              </w:rPr>
            </w:pPr>
          </w:p>
          <w:p w14:paraId="6C449DF4" w14:textId="77777777" w:rsidR="006E50EF" w:rsidRDefault="006E50EF" w:rsidP="0070197E">
            <w:pPr>
              <w:rPr>
                <w:rFonts w:cs="Arial"/>
                <w:b/>
                <w:snapToGrid w:val="0"/>
              </w:rPr>
            </w:pPr>
          </w:p>
          <w:tbl>
            <w:tblPr>
              <w:tblStyle w:val="TableGrid"/>
              <w:tblW w:w="864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8640"/>
            </w:tblGrid>
            <w:tr w:rsidR="00FE3C7A" w14:paraId="7AF2BC17" w14:textId="77777777" w:rsidTr="000469EC">
              <w:trPr>
                <w:jc w:val="center"/>
              </w:trPr>
              <w:tc>
                <w:tcPr>
                  <w:tcW w:w="9673" w:type="dxa"/>
                </w:tcPr>
                <w:p w14:paraId="1F6C9BB8" w14:textId="77777777" w:rsidR="00FE3C7A" w:rsidRPr="00430419" w:rsidRDefault="00FE3C7A" w:rsidP="001E77A7">
                  <w:pPr>
                    <w:spacing w:before="120"/>
                    <w:rPr>
                      <w:rFonts w:cs="Arial"/>
                      <w:snapToGrid w:val="0"/>
                    </w:rPr>
                  </w:pPr>
                  <w:r w:rsidRPr="00430419">
                    <w:rPr>
                      <w:rFonts w:cs="Arial"/>
                      <w:b/>
                      <w:snapToGrid w:val="0"/>
                    </w:rPr>
                    <w:t>Reporting Time Period:</w:t>
                  </w:r>
                  <w:r w:rsidRPr="00430419">
                    <w:rPr>
                      <w:rFonts w:cs="Arial"/>
                      <w:snapToGrid w:val="0"/>
                    </w:rPr>
                    <w:t xml:space="preserve"> </w:t>
                  </w:r>
                </w:p>
                <w:p w14:paraId="249EA1E9" w14:textId="77777777" w:rsidR="00FE3C7A" w:rsidRPr="00430419" w:rsidRDefault="00FE3C7A" w:rsidP="00FE3C7A">
                  <w:pPr>
                    <w:rPr>
                      <w:rFonts w:cs="Arial"/>
                      <w:snapToGrid w:val="0"/>
                    </w:rPr>
                  </w:pPr>
                  <w:r w:rsidRPr="00430419">
                    <w:rPr>
                      <w:rFonts w:cs="Arial"/>
                      <w:snapToGrid w:val="0"/>
                    </w:rPr>
                    <w:t xml:space="preserve">For hospitals reporting on the </w:t>
                  </w:r>
                  <w:r w:rsidRPr="00430419">
                    <w:rPr>
                      <w:rFonts w:cs="Arial"/>
                      <w:b/>
                      <w:snapToGrid w:val="0"/>
                    </w:rPr>
                    <w:t>VON</w:t>
                  </w:r>
                  <w:r w:rsidRPr="00430419">
                    <w:rPr>
                      <w:rFonts w:cs="Arial"/>
                      <w:snapToGrid w:val="0"/>
                    </w:rPr>
                    <w:t xml:space="preserve"> measure, answer questions #12-17 for the most recent </w:t>
                  </w:r>
                  <w:r w:rsidRPr="006D12EB">
                    <w:rPr>
                      <w:rFonts w:cs="Arial"/>
                      <w:b/>
                      <w:snapToGrid w:val="0"/>
                    </w:rPr>
                    <w:t>12-month</w:t>
                  </w:r>
                  <w:r w:rsidRPr="00430419">
                    <w:rPr>
                      <w:rFonts w:cs="Arial"/>
                      <w:snapToGrid w:val="0"/>
                    </w:rPr>
                    <w:t xml:space="preserve"> period available, ending within the last 12-months.</w:t>
                  </w:r>
                </w:p>
                <w:p w14:paraId="74B626BB" w14:textId="77777777" w:rsidR="00FE3C7A" w:rsidRPr="00430419" w:rsidRDefault="00FE3C7A" w:rsidP="00FE3C7A">
                  <w:pPr>
                    <w:rPr>
                      <w:rFonts w:cs="Arial"/>
                      <w:snapToGrid w:val="0"/>
                    </w:rPr>
                  </w:pPr>
                </w:p>
                <w:p w14:paraId="0AF8D1E4" w14:textId="77777777" w:rsidR="00FE3C7A" w:rsidRPr="00430419" w:rsidRDefault="00FE3C7A" w:rsidP="00FE3C7A">
                  <w:pPr>
                    <w:rPr>
                      <w:rFonts w:cs="Arial"/>
                      <w:snapToGrid w:val="0"/>
                    </w:rPr>
                  </w:pPr>
                  <w:r w:rsidRPr="00430419">
                    <w:rPr>
                      <w:rFonts w:cs="Arial"/>
                      <w:snapToGrid w:val="0"/>
                    </w:rPr>
                    <w:t xml:space="preserve">For hospitals reporting on </w:t>
                  </w:r>
                  <w:r w:rsidRPr="00430419">
                    <w:rPr>
                      <w:rFonts w:cs="Arial"/>
                      <w:b/>
                      <w:snapToGrid w:val="0"/>
                    </w:rPr>
                    <w:t>The Joint Commission</w:t>
                  </w:r>
                  <w:r w:rsidR="005F1134">
                    <w:rPr>
                      <w:rFonts w:cs="Arial"/>
                      <w:b/>
                      <w:snapToGrid w:val="0"/>
                    </w:rPr>
                    <w:t>’</w:t>
                  </w:r>
                  <w:r w:rsidRPr="00430419">
                    <w:rPr>
                      <w:rFonts w:cs="Arial"/>
                      <w:b/>
                      <w:snapToGrid w:val="0"/>
                    </w:rPr>
                    <w:t>s PC-03</w:t>
                  </w:r>
                  <w:r w:rsidRPr="00430419">
                    <w:rPr>
                      <w:rFonts w:cs="Arial"/>
                      <w:snapToGrid w:val="0"/>
                    </w:rPr>
                    <w:t xml:space="preserve"> measure, answer questions #12-17 based on a </w:t>
                  </w:r>
                  <w:r w:rsidRPr="00430419">
                    <w:rPr>
                      <w:rFonts w:cs="Arial"/>
                      <w:b/>
                      <w:snapToGrid w:val="0"/>
                    </w:rPr>
                    <w:t>9-month</w:t>
                  </w:r>
                  <w:r w:rsidRPr="00430419">
                    <w:rPr>
                      <w:rFonts w:cs="Arial"/>
                      <w:snapToGrid w:val="0"/>
                    </w:rPr>
                    <w:t xml:space="preserve"> reporting time period: </w:t>
                  </w:r>
                </w:p>
                <w:p w14:paraId="0698D858" w14:textId="77777777" w:rsidR="00FE3C7A" w:rsidRPr="00430419" w:rsidRDefault="00FE3C7A" w:rsidP="00ED58C1">
                  <w:pPr>
                    <w:pStyle w:val="ListParagraph"/>
                    <w:numPr>
                      <w:ilvl w:val="0"/>
                      <w:numId w:val="59"/>
                    </w:numPr>
                    <w:rPr>
                      <w:i/>
                      <w:snapToGrid w:val="0"/>
                    </w:rPr>
                  </w:pPr>
                  <w:r w:rsidRPr="00430419">
                    <w:rPr>
                      <w:snapToGrid w:val="0"/>
                    </w:rPr>
                    <w:t>Surveys submitted prior to September 1, 2016: 01/01/2015 - 09/30/2015</w:t>
                  </w:r>
                </w:p>
                <w:p w14:paraId="30B06A82" w14:textId="77777777" w:rsidR="00FE3C7A" w:rsidRPr="00FE3C7A" w:rsidRDefault="00FE3C7A" w:rsidP="001E77A7">
                  <w:pPr>
                    <w:pStyle w:val="ListParagraph"/>
                    <w:numPr>
                      <w:ilvl w:val="0"/>
                      <w:numId w:val="59"/>
                    </w:numPr>
                    <w:spacing w:after="120"/>
                    <w:rPr>
                      <w:i/>
                      <w:snapToGrid w:val="0"/>
                    </w:rPr>
                  </w:pPr>
                  <w:r w:rsidRPr="00430419">
                    <w:rPr>
                      <w:snapToGrid w:val="0"/>
                    </w:rPr>
                    <w:t>Surveys (re)submitted on or after September 1, 2016: 10/01/2015 – 06/30/2016</w:t>
                  </w:r>
                </w:p>
              </w:tc>
            </w:tr>
          </w:tbl>
          <w:p w14:paraId="4D26A768" w14:textId="77777777" w:rsidR="00FE3C7A" w:rsidRPr="00430419" w:rsidRDefault="00FE3C7A" w:rsidP="0070197E">
            <w:pPr>
              <w:rPr>
                <w:rFonts w:cs="Arial"/>
                <w:b/>
                <w:snapToGrid w:val="0"/>
              </w:rPr>
            </w:pPr>
          </w:p>
          <w:p w14:paraId="5EF10DBB" w14:textId="77777777" w:rsidR="003A506A" w:rsidRPr="00FE3C7A" w:rsidRDefault="003A506A" w:rsidP="00FE3C7A">
            <w:pPr>
              <w:rPr>
                <w:snapToGrid w:val="0"/>
              </w:rPr>
            </w:pPr>
          </w:p>
        </w:tc>
      </w:tr>
      <w:tr w:rsidR="00700E25" w:rsidRPr="00700E25" w14:paraId="2DA9B735" w14:textId="77777777" w:rsidTr="00AE1A2D">
        <w:trPr>
          <w:cantSplit/>
          <w:trHeight w:val="490"/>
          <w:jc w:val="center"/>
        </w:trPr>
        <w:tc>
          <w:tcPr>
            <w:tcW w:w="6637" w:type="dxa"/>
            <w:vAlign w:val="center"/>
          </w:tcPr>
          <w:p w14:paraId="421BB185" w14:textId="51D63265" w:rsidR="00700E25" w:rsidRPr="00430419" w:rsidRDefault="00700E25" w:rsidP="007F35F0">
            <w:pPr>
              <w:numPr>
                <w:ilvl w:val="0"/>
                <w:numId w:val="15"/>
              </w:numPr>
              <w:spacing w:before="120" w:after="100" w:afterAutospacing="1"/>
              <w:rPr>
                <w:snapToGrid w:val="0"/>
              </w:rPr>
            </w:pPr>
            <w:r w:rsidRPr="00430419">
              <w:rPr>
                <w:snapToGrid w:val="0"/>
              </w:rPr>
              <w:t xml:space="preserve">Do the responses for questions </w:t>
            </w:r>
            <w:r w:rsidR="005C2B38" w:rsidRPr="00430419">
              <w:rPr>
                <w:snapToGrid w:val="0"/>
              </w:rPr>
              <w:t>#</w:t>
            </w:r>
            <w:r w:rsidRPr="00430419">
              <w:rPr>
                <w:snapToGrid w:val="0"/>
              </w:rPr>
              <w:t>15-</w:t>
            </w:r>
            <w:r w:rsidR="00F72DC7" w:rsidRPr="00430419">
              <w:rPr>
                <w:snapToGrid w:val="0"/>
              </w:rPr>
              <w:t xml:space="preserve">17 </w:t>
            </w:r>
            <w:r w:rsidRPr="00430419">
              <w:rPr>
                <w:snapToGrid w:val="0"/>
              </w:rPr>
              <w:t>below represent data collected using VON or The Joint Commission measure specifications?</w:t>
            </w:r>
            <w:r w:rsidR="000B1D5E" w:rsidRPr="00430419">
              <w:rPr>
                <w:snapToGrid w:val="0"/>
              </w:rPr>
              <w:br/>
            </w:r>
            <w:r w:rsidR="000B1D5E" w:rsidRPr="00430419">
              <w:rPr>
                <w:snapToGrid w:val="0"/>
              </w:rPr>
              <w:br/>
            </w:r>
            <w:r w:rsidR="000B1D5E" w:rsidRPr="00430419">
              <w:rPr>
                <w:i/>
                <w:snapToGrid w:val="0"/>
              </w:rPr>
              <w:t>If “VON,” skip question</w:t>
            </w:r>
            <w:r w:rsidR="008053E2" w:rsidRPr="00430419">
              <w:rPr>
                <w:i/>
                <w:snapToGrid w:val="0"/>
              </w:rPr>
              <w:t xml:space="preserve"> #14</w:t>
            </w:r>
            <w:r w:rsidR="000B1D5E" w:rsidRPr="00430419">
              <w:rPr>
                <w:i/>
                <w:snapToGrid w:val="0"/>
              </w:rPr>
              <w:t>.</w:t>
            </w:r>
            <w:r w:rsidR="007F35F0">
              <w:rPr>
                <w:i/>
                <w:snapToGrid w:val="0"/>
              </w:rPr>
              <w:br/>
              <w:t xml:space="preserve">If “The Joint Commission,” skip question #13. </w:t>
            </w:r>
          </w:p>
        </w:tc>
        <w:tc>
          <w:tcPr>
            <w:tcW w:w="2831" w:type="dxa"/>
          </w:tcPr>
          <w:p w14:paraId="09247F1F" w14:textId="77777777" w:rsidR="005D7A3B" w:rsidRDefault="005D7A3B" w:rsidP="0070197E">
            <w:pPr>
              <w:jc w:val="center"/>
              <w:rPr>
                <w:snapToGrid w:val="0"/>
              </w:rPr>
            </w:pPr>
          </w:p>
          <w:p w14:paraId="3B7615D5" w14:textId="77777777" w:rsidR="00700E25" w:rsidRPr="00430419" w:rsidRDefault="00700E25" w:rsidP="0070197E">
            <w:pPr>
              <w:jc w:val="center"/>
              <w:rPr>
                <w:snapToGrid w:val="0"/>
              </w:rPr>
            </w:pPr>
            <w:r w:rsidRPr="00430419">
              <w:rPr>
                <w:snapToGrid w:val="0"/>
              </w:rPr>
              <w:t>VON</w:t>
            </w:r>
          </w:p>
          <w:p w14:paraId="3C30500A" w14:textId="77777777" w:rsidR="00700E25" w:rsidRPr="00430419" w:rsidRDefault="00700E25" w:rsidP="0070197E">
            <w:pPr>
              <w:jc w:val="center"/>
              <w:rPr>
                <w:snapToGrid w:val="0"/>
              </w:rPr>
            </w:pPr>
          </w:p>
          <w:p w14:paraId="247B6A4C" w14:textId="77777777" w:rsidR="00700E25" w:rsidRPr="00430419" w:rsidRDefault="00700E25" w:rsidP="0070197E">
            <w:pPr>
              <w:jc w:val="center"/>
              <w:rPr>
                <w:snapToGrid w:val="0"/>
              </w:rPr>
            </w:pPr>
            <w:r w:rsidRPr="00430419">
              <w:rPr>
                <w:snapToGrid w:val="0"/>
              </w:rPr>
              <w:t>The Joint Commission</w:t>
            </w:r>
          </w:p>
        </w:tc>
      </w:tr>
      <w:tr w:rsidR="00700E25" w14:paraId="0353E6C4" w14:textId="77777777" w:rsidTr="00AE1A2D">
        <w:trPr>
          <w:cantSplit/>
          <w:trHeight w:val="490"/>
          <w:jc w:val="center"/>
        </w:trPr>
        <w:tc>
          <w:tcPr>
            <w:tcW w:w="6637" w:type="dxa"/>
            <w:vAlign w:val="center"/>
          </w:tcPr>
          <w:p w14:paraId="62E63EAC" w14:textId="77777777" w:rsidR="00700E25" w:rsidRPr="00430419" w:rsidRDefault="00700E25" w:rsidP="00ED58C1">
            <w:pPr>
              <w:numPr>
                <w:ilvl w:val="0"/>
                <w:numId w:val="15"/>
              </w:numPr>
              <w:rPr>
                <w:snapToGrid w:val="0"/>
              </w:rPr>
            </w:pPr>
            <w:r w:rsidRPr="00430419">
              <w:rPr>
                <w:snapToGrid w:val="0"/>
              </w:rPr>
              <w:t>If VON, what is t</w:t>
            </w:r>
            <w:r w:rsidRPr="00430419">
              <w:rPr>
                <w:snapToGrid w:val="0"/>
                <w:color w:val="000000"/>
              </w:rPr>
              <w:t xml:space="preserve">he most recent 12-month </w:t>
            </w:r>
            <w:r w:rsidRPr="00430419">
              <w:rPr>
                <w:snapToGrid w:val="0"/>
              </w:rPr>
              <w:t>reporting period for which VON performance results are available? Time period ending:</w:t>
            </w:r>
          </w:p>
        </w:tc>
        <w:tc>
          <w:tcPr>
            <w:tcW w:w="2831" w:type="dxa"/>
          </w:tcPr>
          <w:p w14:paraId="35FF4532" w14:textId="77777777" w:rsidR="00700E25" w:rsidRPr="00430419" w:rsidRDefault="00700E25" w:rsidP="0070197E">
            <w:pPr>
              <w:jc w:val="center"/>
              <w:rPr>
                <w:i/>
                <w:snapToGrid w:val="0"/>
              </w:rPr>
            </w:pPr>
          </w:p>
          <w:p w14:paraId="1D0E5A8B" w14:textId="77777777" w:rsidR="00700E25" w:rsidRPr="00430419" w:rsidRDefault="00700E25" w:rsidP="0070197E">
            <w:pPr>
              <w:jc w:val="center"/>
              <w:rPr>
                <w:i/>
              </w:rPr>
            </w:pPr>
            <w:r w:rsidRPr="00430419">
              <w:rPr>
                <w:i/>
              </w:rPr>
              <w:t>______</w:t>
            </w:r>
          </w:p>
          <w:p w14:paraId="38CF5B58" w14:textId="77777777" w:rsidR="00700E25" w:rsidRDefault="00700E25" w:rsidP="0070197E">
            <w:pPr>
              <w:jc w:val="center"/>
              <w:rPr>
                <w:i/>
                <w:snapToGrid w:val="0"/>
                <w:sz w:val="16"/>
              </w:rPr>
            </w:pPr>
            <w:r w:rsidRPr="00430419">
              <w:rPr>
                <w:i/>
              </w:rPr>
              <w:t>YYYY</w:t>
            </w:r>
            <w:r w:rsidRPr="00430419">
              <w:rPr>
                <w:i/>
              </w:rPr>
              <w:br/>
            </w:r>
            <w:r w:rsidR="003A506A" w:rsidRPr="00430419">
              <w:rPr>
                <w:i/>
                <w:snapToGrid w:val="0"/>
                <w:sz w:val="16"/>
              </w:rPr>
              <w:t>Format: 2015</w:t>
            </w:r>
          </w:p>
          <w:p w14:paraId="4AB455FF" w14:textId="77777777" w:rsidR="007F35F0" w:rsidRPr="00430419" w:rsidRDefault="007F35F0" w:rsidP="0070197E">
            <w:pPr>
              <w:jc w:val="center"/>
              <w:rPr>
                <w:i/>
                <w:snapToGrid w:val="0"/>
              </w:rPr>
            </w:pPr>
          </w:p>
        </w:tc>
      </w:tr>
      <w:tr w:rsidR="00700E25" w14:paraId="49DEB3D4" w14:textId="77777777" w:rsidTr="00AE1A2D">
        <w:trPr>
          <w:cantSplit/>
          <w:trHeight w:val="490"/>
          <w:jc w:val="center"/>
        </w:trPr>
        <w:tc>
          <w:tcPr>
            <w:tcW w:w="6637" w:type="dxa"/>
          </w:tcPr>
          <w:p w14:paraId="44C8997C" w14:textId="77777777" w:rsidR="00700E25" w:rsidRPr="00430419" w:rsidRDefault="00700E25" w:rsidP="007F35F0">
            <w:pPr>
              <w:numPr>
                <w:ilvl w:val="0"/>
                <w:numId w:val="15"/>
              </w:numPr>
              <w:spacing w:before="120" w:after="100" w:afterAutospacing="1"/>
              <w:rPr>
                <w:snapToGrid w:val="0"/>
              </w:rPr>
            </w:pPr>
            <w:r w:rsidRPr="00430419">
              <w:rPr>
                <w:snapToGrid w:val="0"/>
              </w:rPr>
              <w:t xml:space="preserve">If The Joint Commission, </w:t>
            </w:r>
            <w:r w:rsidR="000B1D5E" w:rsidRPr="00430419">
              <w:rPr>
                <w:snapToGrid w:val="0"/>
              </w:rPr>
              <w:t xml:space="preserve">9-month </w:t>
            </w:r>
            <w:r w:rsidRPr="00430419">
              <w:rPr>
                <w:snapToGrid w:val="0"/>
              </w:rPr>
              <w:t>reporting</w:t>
            </w:r>
            <w:r w:rsidR="000B1D5E" w:rsidRPr="00430419">
              <w:rPr>
                <w:snapToGrid w:val="0"/>
              </w:rPr>
              <w:t xml:space="preserve"> time period used:</w:t>
            </w:r>
          </w:p>
        </w:tc>
        <w:tc>
          <w:tcPr>
            <w:tcW w:w="2831" w:type="dxa"/>
          </w:tcPr>
          <w:p w14:paraId="5EB5114D" w14:textId="77777777" w:rsidR="000B1D5E" w:rsidRPr="00430419" w:rsidRDefault="000B1D5E" w:rsidP="007F35F0">
            <w:pPr>
              <w:pStyle w:val="ListParagraph"/>
              <w:numPr>
                <w:ilvl w:val="0"/>
                <w:numId w:val="115"/>
              </w:numPr>
              <w:spacing w:before="120" w:after="120"/>
              <w:rPr>
                <w:i/>
              </w:rPr>
            </w:pPr>
            <w:r w:rsidRPr="00430419">
              <w:t>01/01/2015 - 09/30/2015</w:t>
            </w:r>
          </w:p>
          <w:p w14:paraId="63658CFD" w14:textId="77777777" w:rsidR="00627396" w:rsidRPr="00430419" w:rsidRDefault="000B1D5E" w:rsidP="007F35F0">
            <w:pPr>
              <w:pStyle w:val="ListParagraph"/>
              <w:numPr>
                <w:ilvl w:val="0"/>
                <w:numId w:val="115"/>
              </w:numPr>
              <w:spacing w:after="120"/>
              <w:rPr>
                <w:snapToGrid w:val="0"/>
              </w:rPr>
            </w:pPr>
            <w:r w:rsidRPr="00430419">
              <w:t>10/01/2015 - 06/30/2016</w:t>
            </w:r>
          </w:p>
        </w:tc>
      </w:tr>
      <w:tr w:rsidR="006E50EF" w14:paraId="6966EB27" w14:textId="77777777" w:rsidTr="00AE1A2D">
        <w:trPr>
          <w:cantSplit/>
          <w:trHeight w:val="490"/>
          <w:jc w:val="center"/>
        </w:trPr>
        <w:tc>
          <w:tcPr>
            <w:tcW w:w="6637" w:type="dxa"/>
          </w:tcPr>
          <w:p w14:paraId="7FA5B7C2" w14:textId="70103508" w:rsidR="006E50EF" w:rsidRPr="00430419" w:rsidRDefault="006E50EF" w:rsidP="007F35F0">
            <w:pPr>
              <w:numPr>
                <w:ilvl w:val="0"/>
                <w:numId w:val="15"/>
              </w:numPr>
              <w:spacing w:before="120"/>
              <w:rPr>
                <w:snapToGrid w:val="0"/>
                <w:color w:val="000000"/>
              </w:rPr>
            </w:pPr>
            <w:r w:rsidRPr="00430419">
              <w:rPr>
                <w:snapToGrid w:val="0"/>
              </w:rPr>
              <w:t xml:space="preserve">Has your hospital </w:t>
            </w:r>
            <w:r w:rsidRPr="00430419">
              <w:rPr>
                <w:snapToGrid w:val="0"/>
                <w:color w:val="000000"/>
              </w:rPr>
              <w:t xml:space="preserve">performed a medical record audit on </w:t>
            </w:r>
            <w:r w:rsidRPr="00430419">
              <w:rPr>
                <w:snapToGrid w:val="0"/>
              </w:rPr>
              <w:t xml:space="preserve">all cases </w:t>
            </w:r>
            <w:r w:rsidRPr="00BE7CED">
              <w:rPr>
                <w:snapToGrid w:val="0"/>
              </w:rPr>
              <w:t>(or a sufficient sample of them</w:t>
            </w:r>
            <w:r w:rsidR="001E3E1B" w:rsidRPr="00430419">
              <w:rPr>
                <w:snapToGrid w:val="0"/>
              </w:rPr>
              <w:t xml:space="preserve">) </w:t>
            </w:r>
            <w:r w:rsidRPr="00430419">
              <w:rPr>
                <w:snapToGrid w:val="0"/>
                <w:color w:val="000000"/>
              </w:rPr>
              <w:t xml:space="preserve">for certain high-risk deliveries for the Reporting Time Period, </w:t>
            </w:r>
            <w:r w:rsidRPr="00430419">
              <w:rPr>
                <w:b/>
                <w:snapToGrid w:val="0"/>
                <w:color w:val="000000"/>
              </w:rPr>
              <w:t>and</w:t>
            </w:r>
            <w:r w:rsidRPr="00430419">
              <w:rPr>
                <w:snapToGrid w:val="0"/>
                <w:color w:val="000000"/>
              </w:rPr>
              <w:t xml:space="preserve"> measured adherence to the antenatal steroids clinical process guideline for these high-risk deliveries.</w:t>
            </w:r>
            <w:r w:rsidRPr="00430419">
              <w:rPr>
                <w:snapToGrid w:val="0"/>
                <w:color w:val="000000"/>
              </w:rPr>
              <w:br/>
            </w:r>
          </w:p>
          <w:p w14:paraId="13879553" w14:textId="77777777" w:rsidR="006E50EF" w:rsidRPr="00430419" w:rsidRDefault="007E025B" w:rsidP="0070197E">
            <w:pPr>
              <w:ind w:left="360"/>
              <w:rPr>
                <w:i/>
                <w:snapToGrid w:val="0"/>
              </w:rPr>
            </w:pPr>
            <w:r w:rsidRPr="00430419">
              <w:rPr>
                <w:i/>
                <w:snapToGrid w:val="0"/>
              </w:rPr>
              <w:t>If “no,”</w:t>
            </w:r>
            <w:r w:rsidR="00937FEA" w:rsidRPr="00430419">
              <w:rPr>
                <w:i/>
                <w:snapToGrid w:val="0"/>
              </w:rPr>
              <w:t xml:space="preserve"> skip questions </w:t>
            </w:r>
            <w:r w:rsidR="005C2B38" w:rsidRPr="00430419">
              <w:rPr>
                <w:i/>
                <w:snapToGrid w:val="0"/>
              </w:rPr>
              <w:t>#</w:t>
            </w:r>
            <w:r w:rsidR="00937FEA" w:rsidRPr="00430419">
              <w:rPr>
                <w:i/>
                <w:snapToGrid w:val="0"/>
              </w:rPr>
              <w:t>16-17.</w:t>
            </w:r>
          </w:p>
          <w:p w14:paraId="537850C4" w14:textId="77777777" w:rsidR="006E50EF" w:rsidRPr="00430419" w:rsidRDefault="007E025B" w:rsidP="007F35F0">
            <w:pPr>
              <w:spacing w:after="120"/>
              <w:ind w:left="360"/>
              <w:rPr>
                <w:i/>
                <w:snapToGrid w:val="0"/>
                <w:color w:val="000000"/>
              </w:rPr>
            </w:pPr>
            <w:r w:rsidRPr="00430419">
              <w:rPr>
                <w:i/>
                <w:snapToGrid w:val="0"/>
              </w:rPr>
              <w:t>If “yes</w:t>
            </w:r>
            <w:r w:rsidR="004A055D">
              <w:rPr>
                <w:i/>
                <w:snapToGrid w:val="0"/>
              </w:rPr>
              <w:t>,</w:t>
            </w:r>
            <w:r w:rsidR="006E50EF" w:rsidRPr="00430419">
              <w:rPr>
                <w:i/>
                <w:snapToGrid w:val="0"/>
              </w:rPr>
              <w:t xml:space="preserve"> but </w:t>
            </w:r>
            <w:r w:rsidR="008602AB" w:rsidRPr="00430419">
              <w:rPr>
                <w:i/>
                <w:snapToGrid w:val="0"/>
              </w:rPr>
              <w:t xml:space="preserve">fewer than 10 </w:t>
            </w:r>
            <w:r w:rsidR="006E50EF" w:rsidRPr="00430419">
              <w:rPr>
                <w:i/>
                <w:snapToGrid w:val="0"/>
              </w:rPr>
              <w:t>cases met the inclusion criteria for the denominator,</w:t>
            </w:r>
            <w:r w:rsidR="004A055D">
              <w:rPr>
                <w:i/>
                <w:snapToGrid w:val="0"/>
              </w:rPr>
              <w:t>”</w:t>
            </w:r>
            <w:r w:rsidR="006E50EF" w:rsidRPr="00430419">
              <w:rPr>
                <w:i/>
                <w:snapToGrid w:val="0"/>
              </w:rPr>
              <w:t xml:space="preserve"> skip </w:t>
            </w:r>
            <w:r w:rsidR="00937FEA" w:rsidRPr="00430419">
              <w:rPr>
                <w:i/>
                <w:snapToGrid w:val="0"/>
              </w:rPr>
              <w:t xml:space="preserve">questions </w:t>
            </w:r>
            <w:r w:rsidR="005C2B38" w:rsidRPr="00430419">
              <w:rPr>
                <w:i/>
                <w:snapToGrid w:val="0"/>
              </w:rPr>
              <w:t>#</w:t>
            </w:r>
            <w:r w:rsidR="00937FEA" w:rsidRPr="00430419">
              <w:rPr>
                <w:i/>
                <w:snapToGrid w:val="0"/>
              </w:rPr>
              <w:t>16-17.</w:t>
            </w:r>
          </w:p>
        </w:tc>
        <w:tc>
          <w:tcPr>
            <w:tcW w:w="2831" w:type="dxa"/>
            <w:vAlign w:val="center"/>
          </w:tcPr>
          <w:p w14:paraId="49BF5136" w14:textId="77777777" w:rsidR="00937FEA" w:rsidRPr="00430419" w:rsidRDefault="00937FEA" w:rsidP="0070197E">
            <w:pPr>
              <w:jc w:val="center"/>
              <w:rPr>
                <w:i/>
                <w:snapToGrid w:val="0"/>
              </w:rPr>
            </w:pPr>
          </w:p>
          <w:p w14:paraId="4B9B4E92" w14:textId="77777777" w:rsidR="006E50EF" w:rsidRPr="00430419" w:rsidRDefault="006E50EF" w:rsidP="0070197E">
            <w:pPr>
              <w:jc w:val="center"/>
              <w:rPr>
                <w:i/>
                <w:snapToGrid w:val="0"/>
              </w:rPr>
            </w:pPr>
            <w:r w:rsidRPr="00430419">
              <w:rPr>
                <w:i/>
                <w:snapToGrid w:val="0"/>
              </w:rPr>
              <w:t>Yes</w:t>
            </w:r>
          </w:p>
          <w:p w14:paraId="20221B98" w14:textId="77777777" w:rsidR="00937FEA" w:rsidRPr="00430419" w:rsidRDefault="00937FEA" w:rsidP="0070197E">
            <w:pPr>
              <w:jc w:val="center"/>
              <w:rPr>
                <w:i/>
                <w:snapToGrid w:val="0"/>
              </w:rPr>
            </w:pPr>
          </w:p>
          <w:p w14:paraId="578966EA" w14:textId="77777777" w:rsidR="006E50EF" w:rsidRPr="00430419" w:rsidRDefault="006E50EF" w:rsidP="0070197E">
            <w:pPr>
              <w:jc w:val="center"/>
              <w:rPr>
                <w:i/>
                <w:snapToGrid w:val="0"/>
              </w:rPr>
            </w:pPr>
            <w:r w:rsidRPr="00430419">
              <w:rPr>
                <w:i/>
                <w:snapToGrid w:val="0"/>
              </w:rPr>
              <w:t>No</w:t>
            </w:r>
          </w:p>
          <w:p w14:paraId="4D3E10E6" w14:textId="77777777" w:rsidR="006E50EF" w:rsidRPr="00430419" w:rsidRDefault="006E50EF" w:rsidP="0070197E">
            <w:pPr>
              <w:jc w:val="center"/>
              <w:rPr>
                <w:i/>
                <w:snapToGrid w:val="0"/>
              </w:rPr>
            </w:pPr>
          </w:p>
          <w:p w14:paraId="611B24FD" w14:textId="77777777" w:rsidR="006E50EF" w:rsidRPr="00430419" w:rsidRDefault="006E50EF" w:rsidP="0070197E">
            <w:pPr>
              <w:jc w:val="center"/>
              <w:rPr>
                <w:snapToGrid w:val="0"/>
              </w:rPr>
            </w:pPr>
            <w:r w:rsidRPr="00430419">
              <w:rPr>
                <w:i/>
                <w:snapToGrid w:val="0"/>
              </w:rPr>
              <w:t xml:space="preserve">Yes, but </w:t>
            </w:r>
            <w:r w:rsidR="008602AB" w:rsidRPr="00430419">
              <w:rPr>
                <w:i/>
                <w:snapToGrid w:val="0"/>
              </w:rPr>
              <w:t xml:space="preserve">fewer than 10 </w:t>
            </w:r>
            <w:r w:rsidRPr="00430419">
              <w:rPr>
                <w:i/>
                <w:snapToGrid w:val="0"/>
              </w:rPr>
              <w:t xml:space="preserve"> cases met the inclusion criteria for the denominator</w:t>
            </w:r>
          </w:p>
        </w:tc>
      </w:tr>
      <w:tr w:rsidR="006E50EF" w14:paraId="1AD29705" w14:textId="77777777" w:rsidTr="00AE1A2D">
        <w:trPr>
          <w:cantSplit/>
          <w:trHeight w:val="872"/>
          <w:jc w:val="center"/>
        </w:trPr>
        <w:tc>
          <w:tcPr>
            <w:tcW w:w="6637" w:type="dxa"/>
            <w:vAlign w:val="center"/>
          </w:tcPr>
          <w:p w14:paraId="2C5830EE" w14:textId="77777777" w:rsidR="006E50EF" w:rsidRPr="00430419" w:rsidRDefault="006E50EF" w:rsidP="007F35F0">
            <w:pPr>
              <w:numPr>
                <w:ilvl w:val="0"/>
                <w:numId w:val="15"/>
              </w:numPr>
              <w:spacing w:before="120" w:after="120"/>
              <w:rPr>
                <w:snapToGrid w:val="0"/>
              </w:rPr>
            </w:pPr>
            <w:r w:rsidRPr="00430419">
              <w:rPr>
                <w:snapToGrid w:val="0"/>
              </w:rPr>
              <w:t>Number of cases measured against the guideline, eit</w:t>
            </w:r>
            <w:r w:rsidR="001E3E1B" w:rsidRPr="00430419">
              <w:rPr>
                <w:snapToGrid w:val="0"/>
              </w:rPr>
              <w:t>her all cases or a sufficient sample of them, for these deliveries (</w:t>
            </w:r>
            <w:r w:rsidRPr="00430419">
              <w:rPr>
                <w:snapToGrid w:val="0"/>
              </w:rPr>
              <w:t xml:space="preserve">i.e. number of cases audited and meeting the criteria for inclusion in the </w:t>
            </w:r>
            <w:r w:rsidRPr="00430419">
              <w:rPr>
                <w:b/>
                <w:snapToGrid w:val="0"/>
              </w:rPr>
              <w:t>denominator</w:t>
            </w:r>
            <w:r w:rsidR="001E3E1B" w:rsidRPr="00430419">
              <w:rPr>
                <w:snapToGrid w:val="0"/>
              </w:rPr>
              <w:t xml:space="preserve"> of the measure)</w:t>
            </w:r>
          </w:p>
        </w:tc>
        <w:tc>
          <w:tcPr>
            <w:tcW w:w="2831" w:type="dxa"/>
          </w:tcPr>
          <w:p w14:paraId="4E59D44E" w14:textId="77777777" w:rsidR="006E50EF" w:rsidRPr="00430419" w:rsidRDefault="006E50EF" w:rsidP="0070197E">
            <w:pPr>
              <w:jc w:val="center"/>
            </w:pPr>
          </w:p>
          <w:p w14:paraId="673296DD" w14:textId="77777777" w:rsidR="006E50EF" w:rsidRPr="00430419" w:rsidRDefault="006E50EF" w:rsidP="0070197E">
            <w:pPr>
              <w:jc w:val="center"/>
              <w:rPr>
                <w:i/>
              </w:rPr>
            </w:pPr>
            <w:r w:rsidRPr="00430419">
              <w:t>_______</w:t>
            </w:r>
          </w:p>
        </w:tc>
      </w:tr>
      <w:tr w:rsidR="006E50EF" w14:paraId="657EF1CF" w14:textId="77777777" w:rsidTr="00AE1A2D">
        <w:trPr>
          <w:cantSplit/>
          <w:trHeight w:val="890"/>
          <w:jc w:val="center"/>
        </w:trPr>
        <w:tc>
          <w:tcPr>
            <w:tcW w:w="6637" w:type="dxa"/>
            <w:vAlign w:val="center"/>
          </w:tcPr>
          <w:p w14:paraId="1BF86286" w14:textId="77777777" w:rsidR="006E50EF" w:rsidRDefault="006E50EF" w:rsidP="00ED58C1">
            <w:pPr>
              <w:numPr>
                <w:ilvl w:val="0"/>
                <w:numId w:val="15"/>
              </w:numPr>
              <w:rPr>
                <w:snapToGrid w:val="0"/>
                <w:color w:val="000000"/>
              </w:rPr>
            </w:pPr>
            <w:r>
              <w:rPr>
                <w:snapToGrid w:val="0"/>
              </w:rPr>
              <w:t xml:space="preserve">Number of cases </w:t>
            </w:r>
            <w:r w:rsidRPr="002D5BCF">
              <w:rPr>
                <w:snapToGrid w:val="0"/>
              </w:rPr>
              <w:t xml:space="preserve">in </w:t>
            </w:r>
            <w:r w:rsidRPr="00D60707">
              <w:rPr>
                <w:snapToGrid w:val="0"/>
              </w:rPr>
              <w:t xml:space="preserve">question </w:t>
            </w:r>
            <w:r w:rsidR="005C2B38" w:rsidRPr="00D60707">
              <w:rPr>
                <w:snapToGrid w:val="0"/>
              </w:rPr>
              <w:t>#</w:t>
            </w:r>
            <w:r w:rsidR="00937FEA" w:rsidRPr="00D60707">
              <w:rPr>
                <w:snapToGrid w:val="0"/>
              </w:rPr>
              <w:t>16</w:t>
            </w:r>
            <w:r w:rsidRPr="00D60707">
              <w:rPr>
                <w:snapToGrid w:val="0"/>
              </w:rPr>
              <w:t xml:space="preserve"> that </w:t>
            </w:r>
            <w:r w:rsidRPr="00D60707">
              <w:rPr>
                <w:snapToGrid w:val="0"/>
                <w:color w:val="000000"/>
              </w:rPr>
              <w:t>adhere to the  clinical process guideline for this condition (</w:t>
            </w:r>
            <w:r w:rsidRPr="00D60707">
              <w:rPr>
                <w:b/>
                <w:snapToGrid w:val="0"/>
                <w:color w:val="000000"/>
              </w:rPr>
              <w:t>numerator</w:t>
            </w:r>
            <w:r w:rsidRPr="00D60707">
              <w:rPr>
                <w:snapToGrid w:val="0"/>
                <w:color w:val="000000"/>
              </w:rPr>
              <w:t>)</w:t>
            </w:r>
          </w:p>
        </w:tc>
        <w:tc>
          <w:tcPr>
            <w:tcW w:w="2831" w:type="dxa"/>
          </w:tcPr>
          <w:p w14:paraId="22E88201" w14:textId="77777777" w:rsidR="006E50EF" w:rsidRDefault="006E50EF" w:rsidP="0070197E">
            <w:pPr>
              <w:jc w:val="center"/>
            </w:pPr>
          </w:p>
          <w:p w14:paraId="4CD0133D" w14:textId="77777777" w:rsidR="006E50EF" w:rsidRDefault="006E50EF" w:rsidP="0070197E">
            <w:pPr>
              <w:jc w:val="center"/>
              <w:rPr>
                <w:i/>
              </w:rPr>
            </w:pPr>
            <w:r>
              <w:t>_______</w:t>
            </w:r>
          </w:p>
        </w:tc>
      </w:tr>
    </w:tbl>
    <w:p w14:paraId="520F8C8E" w14:textId="77777777" w:rsidR="006E50EF" w:rsidRDefault="006E50EF" w:rsidP="007D1EA1">
      <w:pPr>
        <w:rPr>
          <w:b/>
          <w:snapToGrid w:val="0"/>
          <w:color w:val="000000"/>
        </w:rPr>
      </w:pPr>
    </w:p>
    <w:p w14:paraId="3990152E" w14:textId="77777777" w:rsidR="006E50EF" w:rsidRDefault="006E50EF">
      <w:pPr>
        <w:rPr>
          <w:b/>
          <w:snapToGrid w:val="0"/>
          <w:color w:val="000000"/>
        </w:rPr>
      </w:pPr>
    </w:p>
    <w:p w14:paraId="0506D8F2" w14:textId="77777777" w:rsidR="001E77A7" w:rsidRDefault="001E77A7">
      <w:pPr>
        <w:rPr>
          <w:b/>
          <w:snapToGrid w:val="0"/>
          <w:color w:val="000000"/>
        </w:rPr>
      </w:pPr>
    </w:p>
    <w:p w14:paraId="72BD74C8" w14:textId="77777777" w:rsidR="001E77A7" w:rsidRDefault="001E77A7">
      <w:pPr>
        <w:rPr>
          <w:b/>
          <w:snapToGrid w:val="0"/>
          <w:color w:val="000000"/>
        </w:rPr>
      </w:pPr>
    </w:p>
    <w:p w14:paraId="693617B0" w14:textId="77777777" w:rsidR="001E77A7" w:rsidRDefault="001E77A7">
      <w:pPr>
        <w:rPr>
          <w:b/>
          <w:snapToGrid w:val="0"/>
          <w:color w:val="000000"/>
        </w:rPr>
      </w:pPr>
    </w:p>
    <w:p w14:paraId="18801FCC" w14:textId="77777777" w:rsidR="006E50EF" w:rsidRDefault="006E50EF">
      <w:pPr>
        <w:rPr>
          <w:b/>
          <w:snapToGrid w:val="0"/>
          <w:color w:val="000000"/>
        </w:rPr>
      </w:pPr>
      <w:r>
        <w:rPr>
          <w:b/>
          <w:snapToGrid w:val="0"/>
          <w:color w:val="000000"/>
        </w:rPr>
        <w:lastRenderedPageBreak/>
        <w:t>Affirmation of Accuracy</w:t>
      </w:r>
    </w:p>
    <w:p w14:paraId="0650A703" w14:textId="77777777" w:rsidR="006E50EF" w:rsidRDefault="006E50EF">
      <w:pPr>
        <w:rPr>
          <w:snapToGrid w:val="0"/>
          <w:color w:val="000000"/>
        </w:rPr>
      </w:pPr>
    </w:p>
    <w:p w14:paraId="5F23BFA8" w14:textId="77777777" w:rsidR="00456023" w:rsidRPr="00362B11" w:rsidRDefault="00456023" w:rsidP="00456023">
      <w:pPr>
        <w:rPr>
          <w:rFonts w:cs="Arial"/>
          <w:color w:val="000000"/>
        </w:rPr>
      </w:pPr>
      <w:r w:rsidRPr="00362B11">
        <w:rPr>
          <w:rFonts w:cs="Arial"/>
          <w:color w:val="000000"/>
        </w:rPr>
        <w:t xml:space="preserve">As the hospital CEO or as an employee of the hospital to whom the hospital CEO has delegated responsibility, </w:t>
      </w:r>
      <w:r>
        <w:rPr>
          <w:rFonts w:cs="Arial"/>
          <w:color w:val="000000"/>
        </w:rPr>
        <w:t>I have reviewed this information</w:t>
      </w:r>
      <w:r w:rsidRPr="00362B11">
        <w:rPr>
          <w:rFonts w:cs="Arial"/>
          <w:color w:val="000000"/>
        </w:rPr>
        <w:t xml:space="preserve"> </w:t>
      </w:r>
      <w:r>
        <w:rPr>
          <w:rFonts w:cs="Arial"/>
          <w:color w:val="000000"/>
        </w:rPr>
        <w:t>pertaining to the Maternity Care Section</w:t>
      </w:r>
      <w:r w:rsidRPr="00362B11">
        <w:rPr>
          <w:rFonts w:cs="Arial"/>
          <w:color w:val="000000"/>
        </w:rPr>
        <w:t xml:space="preserve"> at our hospital, and I here</w:t>
      </w:r>
      <w:r>
        <w:rPr>
          <w:rFonts w:cs="Arial"/>
          <w:color w:val="000000"/>
        </w:rPr>
        <w:t>by certify that this information is</w:t>
      </w:r>
      <w:r w:rsidRPr="00362B11">
        <w:rPr>
          <w:rFonts w:cs="Arial"/>
          <w:color w:val="000000"/>
        </w:rPr>
        <w:t xml:space="preserve"> true, accurate, and reflect the current, normal operating circumstances at our hospital. I am authorized to make this certification on behalf of our hospital. </w:t>
      </w:r>
    </w:p>
    <w:p w14:paraId="797C7841" w14:textId="77777777" w:rsidR="00456023" w:rsidRPr="00362B11" w:rsidRDefault="00456023" w:rsidP="00456023">
      <w:pPr>
        <w:rPr>
          <w:rFonts w:cs="Arial"/>
          <w:color w:val="000000"/>
        </w:rPr>
      </w:pPr>
    </w:p>
    <w:p w14:paraId="371E48DB" w14:textId="77777777" w:rsidR="00456023" w:rsidRDefault="00456023" w:rsidP="00456023">
      <w:pPr>
        <w:rPr>
          <w:rFonts w:ascii="Times New Roman" w:hAnsi="Times New Roman"/>
          <w:sz w:val="22"/>
          <w:szCs w:val="22"/>
        </w:rPr>
      </w:pPr>
      <w:r>
        <w:t>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Score,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 who contract with Leapfrog reserve the right to omit or disclaim information that is not current, accurate or truthful.</w:t>
      </w:r>
    </w:p>
    <w:p w14:paraId="1FDDBB20" w14:textId="77777777" w:rsidR="006E50EF" w:rsidRDefault="006E50EF">
      <w:pPr>
        <w:rPr>
          <w:snapToGrid w:val="0"/>
          <w:color w:val="000000"/>
        </w:rPr>
      </w:pPr>
    </w:p>
    <w:p w14:paraId="18606BA1" w14:textId="77777777" w:rsidR="006E50EF" w:rsidRDefault="006E50EF">
      <w:pPr>
        <w:rPr>
          <w:snapToGrid w:val="0"/>
          <w:color w:val="000000"/>
        </w:rPr>
      </w:pPr>
    </w:p>
    <w:p w14:paraId="460DD163" w14:textId="77777777" w:rsidR="006E50EF" w:rsidRDefault="006E50EF">
      <w:pPr>
        <w:spacing w:line="240" w:lineRule="exact"/>
        <w:rPr>
          <w:snapToGrid w:val="0"/>
          <w:color w:val="000000"/>
        </w:rPr>
      </w:pPr>
      <w:r>
        <w:rPr>
          <w:snapToGrid w:val="0"/>
          <w:color w:val="000000"/>
        </w:rPr>
        <w:t>Affirmed by _____________________, the hospital’s ___________________________,</w:t>
      </w:r>
    </w:p>
    <w:p w14:paraId="1B268AE6" w14:textId="77777777" w:rsidR="006E50EF" w:rsidRDefault="006E50EF">
      <w:pPr>
        <w:pStyle w:val="BodyText2"/>
        <w:spacing w:line="240" w:lineRule="exact"/>
      </w:pPr>
      <w:r>
        <w:tab/>
      </w:r>
      <w:r>
        <w:tab/>
        <w:t xml:space="preserve">   (name)</w:t>
      </w:r>
      <w:r>
        <w:tab/>
      </w:r>
      <w:r>
        <w:tab/>
      </w:r>
      <w:r>
        <w:tab/>
      </w:r>
      <w:r>
        <w:tab/>
      </w:r>
      <w:r>
        <w:tab/>
      </w:r>
      <w:r>
        <w:tab/>
        <w:t>(title)</w:t>
      </w:r>
    </w:p>
    <w:p w14:paraId="30AB5B6B" w14:textId="77777777" w:rsidR="006E50EF" w:rsidRDefault="006E50EF">
      <w:pPr>
        <w:rPr>
          <w:snapToGrid w:val="0"/>
        </w:rPr>
      </w:pPr>
      <w:r>
        <w:rPr>
          <w:snapToGrid w:val="0"/>
        </w:rPr>
        <w:t>on _______________________.</w:t>
      </w:r>
    </w:p>
    <w:p w14:paraId="38DEE4C0" w14:textId="77777777" w:rsidR="006E50EF" w:rsidRDefault="006E50EF">
      <w:pPr>
        <w:spacing w:line="240" w:lineRule="exact"/>
        <w:rPr>
          <w:i/>
        </w:rPr>
      </w:pPr>
      <w:r>
        <w:rPr>
          <w:i/>
        </w:rPr>
        <w:t xml:space="preserve">                    (date)</w:t>
      </w:r>
    </w:p>
    <w:p w14:paraId="59FA5B29" w14:textId="77777777" w:rsidR="006E50EF" w:rsidRDefault="006E50EF">
      <w:pPr>
        <w:rPr>
          <w:i/>
        </w:rPr>
      </w:pPr>
      <w:r>
        <w:rPr>
          <w:i/>
        </w:rPr>
        <w:br w:type="page"/>
      </w:r>
    </w:p>
    <w:p w14:paraId="748823AF" w14:textId="77777777" w:rsidR="006E50EF" w:rsidRDefault="006E50EF" w:rsidP="002C3E94">
      <w:pPr>
        <w:pStyle w:val="Title"/>
      </w:pPr>
      <w:bookmarkStart w:id="154" w:name="_Toc383775038"/>
      <w:bookmarkStart w:id="155" w:name="_Toc447195017"/>
      <w:bookmarkStart w:id="156" w:name="_Toc383775033"/>
      <w:r w:rsidRPr="00CC1CB6">
        <w:lastRenderedPageBreak/>
        <w:t xml:space="preserve">Section 4: </w:t>
      </w:r>
      <w:r w:rsidR="004F68CC">
        <w:t>2016</w:t>
      </w:r>
      <w:r w:rsidRPr="00CC1CB6">
        <w:t xml:space="preserve"> Maternity Care</w:t>
      </w:r>
      <w:bookmarkEnd w:id="154"/>
      <w:r w:rsidRPr="00CC1CB6">
        <w:t xml:space="preserve"> </w:t>
      </w:r>
      <w:bookmarkStart w:id="157" w:name="_Toc236210621"/>
      <w:r>
        <w:t>Reference Information</w:t>
      </w:r>
      <w:bookmarkEnd w:id="155"/>
    </w:p>
    <w:p w14:paraId="25CDF114" w14:textId="77777777" w:rsidR="006E50EF" w:rsidRPr="00CC1CB6" w:rsidRDefault="006E50EF" w:rsidP="00CD7AE6">
      <w:pPr>
        <w:rPr>
          <w:bCs/>
          <w:sz w:val="32"/>
          <w:lang w:eastAsia="ja-JP"/>
        </w:rPr>
      </w:pPr>
    </w:p>
    <w:p w14:paraId="68A65385" w14:textId="77777777" w:rsidR="00047ADA" w:rsidRPr="00BC2D78" w:rsidRDefault="00047ADA" w:rsidP="007A44CB">
      <w:pPr>
        <w:pStyle w:val="Heading3"/>
      </w:pPr>
      <w:bookmarkStart w:id="158" w:name="_Toc383775039"/>
      <w:bookmarkStart w:id="159" w:name="_Toc447195018"/>
      <w:bookmarkStart w:id="160" w:name="_Toc236210637"/>
      <w:bookmarkStart w:id="161" w:name="_Toc383775041"/>
      <w:bookmarkEnd w:id="157"/>
      <w:r w:rsidRPr="00BC2D78">
        <w:rPr>
          <w:rFonts w:hint="eastAsia"/>
        </w:rPr>
        <w:t>What</w:t>
      </w:r>
      <w:r w:rsidRPr="00BC2D78">
        <w:t>’</w:t>
      </w:r>
      <w:r w:rsidRPr="00BC2D78">
        <w:rPr>
          <w:rFonts w:hint="eastAsia"/>
        </w:rPr>
        <w:t xml:space="preserve">s New in the </w:t>
      </w:r>
      <w:bookmarkEnd w:id="158"/>
      <w:r>
        <w:t>2016 Survey</w:t>
      </w:r>
      <w:bookmarkEnd w:id="159"/>
    </w:p>
    <w:p w14:paraId="4FDF0B8D" w14:textId="77777777" w:rsidR="00047ADA" w:rsidRPr="00BC2D78" w:rsidRDefault="00047ADA" w:rsidP="00047ADA">
      <w:pPr>
        <w:rPr>
          <w:lang w:eastAsia="ja-JP"/>
        </w:rPr>
      </w:pPr>
    </w:p>
    <w:p w14:paraId="3ACB1230" w14:textId="77777777" w:rsidR="00047ADA" w:rsidRDefault="00047ADA" w:rsidP="00047ADA">
      <w:r>
        <w:t xml:space="preserve">Most of the measures in Section 4 have two sets of measure specifications: </w:t>
      </w:r>
    </w:p>
    <w:p w14:paraId="1B859FD8" w14:textId="77777777" w:rsidR="00047ADA" w:rsidRPr="000F77C7" w:rsidRDefault="00047ADA" w:rsidP="00ED58C1">
      <w:pPr>
        <w:pStyle w:val="ListParagraph"/>
        <w:numPr>
          <w:ilvl w:val="0"/>
          <w:numId w:val="107"/>
        </w:numPr>
        <w:rPr>
          <w:rFonts w:cs="Arial"/>
          <w:lang w:eastAsia="ja-JP"/>
        </w:rPr>
      </w:pPr>
      <w:r>
        <w:t xml:space="preserve">The first set should be used by  hospitals that submit a survey prior to September 1, 2016 and will only use </w:t>
      </w:r>
      <w:r w:rsidRPr="002D67D5">
        <w:rPr>
          <w:b/>
        </w:rPr>
        <w:t>ICD-9 administrative codes</w:t>
      </w:r>
      <w:r>
        <w:t xml:space="preserve"> </w:t>
      </w:r>
    </w:p>
    <w:p w14:paraId="7051E43A" w14:textId="77777777" w:rsidR="00047ADA" w:rsidRPr="000F77C7" w:rsidRDefault="00047ADA" w:rsidP="00ED58C1">
      <w:pPr>
        <w:pStyle w:val="ListParagraph"/>
        <w:numPr>
          <w:ilvl w:val="0"/>
          <w:numId w:val="107"/>
        </w:numPr>
        <w:rPr>
          <w:rFonts w:cs="Arial"/>
          <w:lang w:eastAsia="ja-JP"/>
        </w:rPr>
      </w:pPr>
      <w:r>
        <w:t xml:space="preserve">The second set should be used by hospitals that (re)submit a survey on or after September 1, 2016 and will only use </w:t>
      </w:r>
      <w:r w:rsidRPr="002D67D5">
        <w:rPr>
          <w:b/>
        </w:rPr>
        <w:t>ICD-10 administrative codes</w:t>
      </w:r>
    </w:p>
    <w:p w14:paraId="10AD7F35" w14:textId="77777777" w:rsidR="00047ADA" w:rsidRPr="00561898" w:rsidRDefault="00047ADA" w:rsidP="00ED58C1">
      <w:pPr>
        <w:pStyle w:val="ListParagraph"/>
        <w:numPr>
          <w:ilvl w:val="0"/>
          <w:numId w:val="107"/>
        </w:numPr>
        <w:rPr>
          <w:rFonts w:cs="Arial"/>
          <w:b/>
          <w:lang w:eastAsia="ja-JP"/>
        </w:rPr>
      </w:pPr>
      <w:r>
        <w:t xml:space="preserve">The high-risk deliveries volume standard only has one set of measure specifications which </w:t>
      </w:r>
      <w:r w:rsidR="00F93087">
        <w:t xml:space="preserve">use </w:t>
      </w:r>
      <w:r w:rsidRPr="00561898">
        <w:rPr>
          <w:b/>
        </w:rPr>
        <w:t>ICD-9 administrative codes</w:t>
      </w:r>
    </w:p>
    <w:p w14:paraId="6AF5CAB9" w14:textId="77777777" w:rsidR="00047ADA" w:rsidRDefault="00047ADA" w:rsidP="00047ADA">
      <w:pPr>
        <w:rPr>
          <w:rFonts w:cs="Arial"/>
          <w:lang w:eastAsia="ja-JP"/>
        </w:rPr>
      </w:pPr>
    </w:p>
    <w:p w14:paraId="726F1D6E" w14:textId="77777777" w:rsidR="00047ADA" w:rsidRDefault="00047ADA" w:rsidP="00047ADA">
      <w:pPr>
        <w:rPr>
          <w:rFonts w:cs="Arial"/>
          <w:lang w:eastAsia="ja-JP"/>
        </w:rPr>
      </w:pPr>
      <w:r>
        <w:rPr>
          <w:rFonts w:cs="Arial"/>
          <w:lang w:eastAsia="ja-JP"/>
        </w:rPr>
        <w:t>In addition, most of the measures in Section 4 have a 9-month reporting period to accommodate the transition from ICD-9 administrative codes to ICD-10 administrative codes, with the following exceptions:</w:t>
      </w:r>
    </w:p>
    <w:p w14:paraId="2BC8F97A" w14:textId="77777777" w:rsidR="00047ADA" w:rsidRDefault="00047ADA" w:rsidP="00ED58C1">
      <w:pPr>
        <w:pStyle w:val="ListParagraph"/>
        <w:numPr>
          <w:ilvl w:val="0"/>
          <w:numId w:val="108"/>
        </w:numPr>
        <w:rPr>
          <w:rFonts w:cs="Arial"/>
          <w:lang w:eastAsia="ja-JP"/>
        </w:rPr>
      </w:pPr>
      <w:r>
        <w:rPr>
          <w:rFonts w:cs="Arial"/>
          <w:lang w:eastAsia="ja-JP"/>
        </w:rPr>
        <w:t>Hospitals reporting on the high-risk deliveries volume standard will report on a 12-month period</w:t>
      </w:r>
    </w:p>
    <w:p w14:paraId="5817822E" w14:textId="77777777" w:rsidR="00047ADA" w:rsidRPr="000F77C7" w:rsidRDefault="00047ADA" w:rsidP="00ED58C1">
      <w:pPr>
        <w:pStyle w:val="ListParagraph"/>
        <w:numPr>
          <w:ilvl w:val="0"/>
          <w:numId w:val="108"/>
        </w:numPr>
        <w:rPr>
          <w:rFonts w:cs="Arial"/>
          <w:lang w:eastAsia="ja-JP"/>
        </w:rPr>
      </w:pPr>
      <w:r>
        <w:rPr>
          <w:rFonts w:cs="Arial"/>
          <w:lang w:eastAsia="ja-JP"/>
        </w:rPr>
        <w:t>Hospitals reporting on the high-risk deliveries outcome and process measure</w:t>
      </w:r>
      <w:r w:rsidR="008B49BB">
        <w:rPr>
          <w:rFonts w:cs="Arial"/>
          <w:lang w:eastAsia="ja-JP"/>
        </w:rPr>
        <w:t>s</w:t>
      </w:r>
      <w:r>
        <w:rPr>
          <w:rFonts w:cs="Arial"/>
          <w:lang w:eastAsia="ja-JP"/>
        </w:rPr>
        <w:t xml:space="preserve"> using a Vermont Oxford Network report, will use the most recent 12- or 36-month report.</w:t>
      </w:r>
    </w:p>
    <w:p w14:paraId="18E9F5C8" w14:textId="77777777" w:rsidR="00047ADA" w:rsidRPr="00BC2D78" w:rsidRDefault="00047ADA" w:rsidP="00047ADA">
      <w:pPr>
        <w:rPr>
          <w:lang w:eastAsia="ja-JP"/>
        </w:rPr>
      </w:pPr>
    </w:p>
    <w:p w14:paraId="6286AFAE" w14:textId="77777777" w:rsidR="00047ADA" w:rsidRPr="00BC2D78" w:rsidRDefault="00047ADA" w:rsidP="007A44CB">
      <w:pPr>
        <w:pStyle w:val="Heading3"/>
      </w:pPr>
      <w:bookmarkStart w:id="162" w:name="_Toc236210622"/>
      <w:bookmarkStart w:id="163" w:name="_Toc383775040"/>
      <w:bookmarkStart w:id="164" w:name="_Toc447195019"/>
      <w:r w:rsidRPr="00BC2D78">
        <w:rPr>
          <w:rFonts w:hint="eastAsia"/>
        </w:rPr>
        <w:t>Change Summary</w:t>
      </w:r>
      <w:bookmarkEnd w:id="162"/>
      <w:r w:rsidRPr="00BC2D78">
        <w:rPr>
          <w:rFonts w:hint="eastAsia"/>
        </w:rPr>
        <w:t xml:space="preserve"> since Release</w:t>
      </w:r>
      <w:bookmarkEnd w:id="163"/>
      <w:bookmarkEnd w:id="164"/>
    </w:p>
    <w:p w14:paraId="640E7EA0" w14:textId="77777777" w:rsidR="00047ADA" w:rsidRPr="00BC2D78" w:rsidRDefault="00047ADA" w:rsidP="00047ADA">
      <w:pPr>
        <w:rPr>
          <w:lang w:eastAsia="ja-JP"/>
        </w:rPr>
      </w:pPr>
    </w:p>
    <w:p w14:paraId="1B1CA6DB" w14:textId="661472C3" w:rsidR="00047ADA" w:rsidRDefault="00047ADA" w:rsidP="00047ADA">
      <w:pPr>
        <w:pStyle w:val="BodyText3"/>
        <w:rPr>
          <w:lang w:eastAsia="ja-JP"/>
        </w:rPr>
      </w:pPr>
      <w:r w:rsidRPr="00CC2024">
        <w:rPr>
          <w:lang w:eastAsia="ja-JP"/>
        </w:rPr>
        <w:t xml:space="preserve">If substantive changes are made to this section of the survey after release on April 1, </w:t>
      </w:r>
      <w:r>
        <w:rPr>
          <w:lang w:eastAsia="ja-JP"/>
        </w:rPr>
        <w:t>2016</w:t>
      </w:r>
      <w:r w:rsidRPr="00CC2024">
        <w:rPr>
          <w:lang w:eastAsia="ja-JP"/>
        </w:rPr>
        <w:t>, they will be documented in this Change Summary section.</w:t>
      </w:r>
    </w:p>
    <w:p w14:paraId="398399AD" w14:textId="77777777" w:rsidR="00066B62" w:rsidRPr="00066B62" w:rsidRDefault="00066B62" w:rsidP="00047ADA">
      <w:pPr>
        <w:pStyle w:val="BodyText3"/>
        <w:rPr>
          <w:lang w:eastAsia="ja-JP"/>
        </w:rPr>
      </w:pPr>
    </w:p>
    <w:p w14:paraId="2987741E" w14:textId="4C7E6090" w:rsidR="00573876" w:rsidRDefault="00573876" w:rsidP="00047ADA">
      <w:pPr>
        <w:pStyle w:val="BodyText3"/>
        <w:rPr>
          <w:b/>
          <w:highlight w:val="yellow"/>
          <w:lang w:eastAsia="ja-JP"/>
        </w:rPr>
      </w:pPr>
      <w:r w:rsidRPr="00260FFA">
        <w:rPr>
          <w:b/>
          <w:highlight w:val="yellow"/>
          <w:lang w:eastAsia="ja-JP"/>
        </w:rPr>
        <w:t>Issued May 6, 2016</w:t>
      </w:r>
    </w:p>
    <w:p w14:paraId="2B0C18B1" w14:textId="77777777" w:rsidR="00260FFA" w:rsidRPr="00260FFA" w:rsidRDefault="00260FFA" w:rsidP="00047ADA">
      <w:pPr>
        <w:pStyle w:val="BodyText3"/>
        <w:rPr>
          <w:b/>
          <w:highlight w:val="yellow"/>
          <w:lang w:eastAsia="ja-JP"/>
        </w:rPr>
      </w:pPr>
    </w:p>
    <w:p w14:paraId="08AB5ED6" w14:textId="3E1B84A4" w:rsidR="00066B62" w:rsidRDefault="00066B62" w:rsidP="00047ADA">
      <w:pPr>
        <w:pStyle w:val="BodyText3"/>
        <w:rPr>
          <w:lang w:eastAsia="ja-JP"/>
        </w:rPr>
      </w:pPr>
      <w:r w:rsidRPr="00066B62">
        <w:rPr>
          <w:highlight w:val="yellow"/>
          <w:lang w:eastAsia="ja-JP"/>
        </w:rPr>
        <w:t>1. The sample size for the Maternity Care Process Measures – New</w:t>
      </w:r>
      <w:r w:rsidR="00634613">
        <w:rPr>
          <w:highlight w:val="yellow"/>
          <w:lang w:eastAsia="ja-JP"/>
        </w:rPr>
        <w:t>born</w:t>
      </w:r>
      <w:r w:rsidRPr="00066B62">
        <w:rPr>
          <w:highlight w:val="yellow"/>
          <w:lang w:eastAsia="ja-JP"/>
        </w:rPr>
        <w:t xml:space="preserve"> Bilirubin Screening Prior to Discharge and DVT Prophylaxis in Women Undergoing Cesarean Section </w:t>
      </w:r>
      <w:r w:rsidR="003C3AF1">
        <w:rPr>
          <w:highlight w:val="yellow"/>
          <w:lang w:eastAsia="ja-JP"/>
        </w:rPr>
        <w:t xml:space="preserve">– </w:t>
      </w:r>
      <w:r w:rsidRPr="00066B62">
        <w:rPr>
          <w:highlight w:val="yellow"/>
          <w:lang w:eastAsia="ja-JP"/>
        </w:rPr>
        <w:t>has been reduced from 60 cases to 45 cases to reflect the change in the reporting period from 12-months in 2015 to 9-months in 2016. This chan</w:t>
      </w:r>
      <w:r w:rsidR="003C3AF1">
        <w:rPr>
          <w:highlight w:val="yellow"/>
          <w:lang w:eastAsia="ja-JP"/>
        </w:rPr>
        <w:t>ge is reflected on pages 70-</w:t>
      </w:r>
      <w:r w:rsidRPr="00066B62">
        <w:rPr>
          <w:highlight w:val="yellow"/>
          <w:lang w:eastAsia="ja-JP"/>
        </w:rPr>
        <w:t>71 of this document, and highlighted in yellow.</w:t>
      </w:r>
    </w:p>
    <w:p w14:paraId="79AF85A9" w14:textId="77777777" w:rsidR="003C3AF1" w:rsidRDefault="003C3AF1" w:rsidP="00047ADA">
      <w:pPr>
        <w:pStyle w:val="BodyText3"/>
        <w:rPr>
          <w:lang w:eastAsia="ja-JP"/>
        </w:rPr>
      </w:pPr>
    </w:p>
    <w:p w14:paraId="5DA7A199" w14:textId="106C2BEB" w:rsidR="003C3AF1" w:rsidRPr="00066B62" w:rsidRDefault="003C3AF1" w:rsidP="00047ADA">
      <w:pPr>
        <w:pStyle w:val="BodyText3"/>
        <w:rPr>
          <w:lang w:eastAsia="ja-JP"/>
        </w:rPr>
      </w:pPr>
      <w:r w:rsidRPr="003C3AF1">
        <w:rPr>
          <w:highlight w:val="yellow"/>
          <w:lang w:eastAsia="ja-JP"/>
        </w:rPr>
        <w:t>In addition, the sample size for the High-Risk Delivery Process Measure – Antenatal Steroids – has been reduced from 60 cases to 45 cases to reflect the change in the reporting period from 12-months in 2015 to 9-months in 2016. This change is reflected on pages 74-75 of this document, and highlighted in yellow.</w:t>
      </w:r>
      <w:r>
        <w:rPr>
          <w:lang w:eastAsia="ja-JP"/>
        </w:rPr>
        <w:t xml:space="preserve"> </w:t>
      </w:r>
    </w:p>
    <w:p w14:paraId="3539D429" w14:textId="77777777" w:rsidR="00EF22AA" w:rsidRPr="00066B62" w:rsidRDefault="00EF22AA">
      <w:pPr>
        <w:rPr>
          <w:b/>
          <w:sz w:val="28"/>
          <w:u w:val="single"/>
          <w:lang w:eastAsia="ja-JP"/>
        </w:rPr>
      </w:pPr>
      <w:r w:rsidRPr="00066B62">
        <w:rPr>
          <w:b/>
        </w:rPr>
        <w:br w:type="page"/>
      </w:r>
    </w:p>
    <w:bookmarkEnd w:id="160"/>
    <w:bookmarkEnd w:id="161"/>
    <w:p w14:paraId="068CF001" w14:textId="77777777" w:rsidR="006E50EF" w:rsidRPr="00BC2D78" w:rsidRDefault="006E50EF" w:rsidP="00CD7AE6">
      <w:pPr>
        <w:rPr>
          <w:lang w:eastAsia="ja-JP"/>
        </w:rPr>
      </w:pPr>
    </w:p>
    <w:p w14:paraId="67E0184C" w14:textId="77777777" w:rsidR="00561898" w:rsidRDefault="00561898" w:rsidP="00954B73">
      <w:pPr>
        <w:pStyle w:val="Heading2"/>
      </w:pPr>
      <w:bookmarkStart w:id="165" w:name="_Toc447195020"/>
      <w:bookmarkStart w:id="166" w:name="_Toc236210638"/>
      <w:bookmarkStart w:id="167" w:name="_Toc383775042"/>
      <w:bookmarkStart w:id="168" w:name="MatVol"/>
      <w:r>
        <w:t>Maternity Care Measure Specifications</w:t>
      </w:r>
      <w:bookmarkEnd w:id="165"/>
      <w:r>
        <w:t xml:space="preserve"> </w:t>
      </w:r>
    </w:p>
    <w:p w14:paraId="1B1115D2" w14:textId="77777777" w:rsidR="00561898" w:rsidRDefault="00561898" w:rsidP="00561898">
      <w:pPr>
        <w:pStyle w:val="Heading3"/>
      </w:pPr>
    </w:p>
    <w:p w14:paraId="797ED694" w14:textId="77777777" w:rsidR="00B943D3" w:rsidRDefault="006E50EF" w:rsidP="00F9779E">
      <w:pPr>
        <w:pStyle w:val="Heading3"/>
      </w:pPr>
      <w:bookmarkStart w:id="169" w:name="_Maternity_Care_Volume_1"/>
      <w:bookmarkStart w:id="170" w:name="_Toc447195021"/>
      <w:bookmarkEnd w:id="169"/>
      <w:r>
        <w:t>Maternity Care</w:t>
      </w:r>
      <w:r w:rsidRPr="00BC2D78">
        <w:rPr>
          <w:rFonts w:hint="eastAsia"/>
        </w:rPr>
        <w:t xml:space="preserve"> Volume</w:t>
      </w:r>
      <w:bookmarkEnd w:id="166"/>
      <w:bookmarkEnd w:id="167"/>
      <w:bookmarkEnd w:id="170"/>
      <w:r w:rsidR="006E0E0B">
        <w:t xml:space="preserve"> </w:t>
      </w:r>
    </w:p>
    <w:p w14:paraId="11FADBF0" w14:textId="77777777" w:rsidR="008B49BB" w:rsidRDefault="008B49BB" w:rsidP="008B49BB">
      <w:pPr>
        <w:rPr>
          <w:lang w:eastAsia="ja-JP"/>
        </w:rPr>
      </w:pPr>
    </w:p>
    <w:p w14:paraId="5FD43684" w14:textId="77777777" w:rsidR="008B49BB" w:rsidRPr="008B49BB" w:rsidRDefault="008B49BB" w:rsidP="008B49BB">
      <w:r>
        <w:rPr>
          <w:b/>
          <w:color w:val="FF0000"/>
          <w:lang w:eastAsia="ja-JP"/>
        </w:rPr>
        <w:t xml:space="preserve">Important Note: </w:t>
      </w:r>
      <w:r w:rsidRPr="00F126A0">
        <w:rPr>
          <w:snapToGrid w:val="0"/>
        </w:rPr>
        <w:t xml:space="preserve">Hospitals that share a Medicare Provider Number are required to report by facility. Please carefully review </w:t>
      </w:r>
      <w:hyperlink r:id="rId78" w:history="1">
        <w:r w:rsidRPr="00F126A0">
          <w:rPr>
            <w:rStyle w:val="Hyperlink"/>
            <w:snapToGrid w:val="0"/>
          </w:rPr>
          <w:t>Leapfrog’s Multi-Campus Reporting Policy</w:t>
        </w:r>
      </w:hyperlink>
      <w:r w:rsidRPr="00F126A0">
        <w:rPr>
          <w:snapToGrid w:val="0"/>
        </w:rPr>
        <w:t>.</w:t>
      </w:r>
    </w:p>
    <w:bookmarkEnd w:id="168"/>
    <w:p w14:paraId="6B3C45DC" w14:textId="77777777" w:rsidR="006E50EF" w:rsidRPr="00BC2D78" w:rsidRDefault="006E50EF" w:rsidP="00CD7AE6"/>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7"/>
        <w:gridCol w:w="4997"/>
      </w:tblGrid>
      <w:tr w:rsidR="00F9779E" w:rsidRPr="00BC2D78" w14:paraId="76F8037A" w14:textId="77777777" w:rsidTr="00E21246">
        <w:trPr>
          <w:trHeight w:val="305"/>
          <w:jc w:val="center"/>
        </w:trPr>
        <w:tc>
          <w:tcPr>
            <w:tcW w:w="4997" w:type="dxa"/>
            <w:gridSpan w:val="2"/>
            <w:shd w:val="clear" w:color="auto" w:fill="CCCCCC"/>
          </w:tcPr>
          <w:p w14:paraId="0250F5F2" w14:textId="77777777" w:rsidR="00F9779E" w:rsidRPr="00BC2D78" w:rsidRDefault="00F9779E" w:rsidP="00CD7AE6">
            <w:pPr>
              <w:autoSpaceDE w:val="0"/>
              <w:autoSpaceDN w:val="0"/>
              <w:adjustRightInd w:val="0"/>
              <w:rPr>
                <w:b/>
                <w:bCs/>
              </w:rPr>
            </w:pPr>
            <w:r w:rsidRPr="00BC2D78">
              <w:rPr>
                <w:b/>
                <w:bCs/>
              </w:rPr>
              <w:t>Total Live Births</w:t>
            </w:r>
          </w:p>
        </w:tc>
      </w:tr>
      <w:tr w:rsidR="00F9779E" w:rsidRPr="00BC2D78" w14:paraId="5839B649" w14:textId="77777777" w:rsidTr="00E21246">
        <w:trPr>
          <w:trHeight w:val="305"/>
          <w:jc w:val="center"/>
        </w:trPr>
        <w:tc>
          <w:tcPr>
            <w:tcW w:w="4997" w:type="dxa"/>
            <w:gridSpan w:val="2"/>
            <w:shd w:val="clear" w:color="auto" w:fill="auto"/>
          </w:tcPr>
          <w:p w14:paraId="23AA52DD" w14:textId="77777777" w:rsidR="00F9779E" w:rsidRPr="00743229" w:rsidRDefault="00F9779E" w:rsidP="00CD7AE6">
            <w:pPr>
              <w:autoSpaceDE w:val="0"/>
              <w:autoSpaceDN w:val="0"/>
              <w:adjustRightInd w:val="0"/>
              <w:rPr>
                <w:bCs/>
              </w:rPr>
            </w:pPr>
            <w:r>
              <w:rPr>
                <w:b/>
                <w:bCs/>
              </w:rPr>
              <w:t xml:space="preserve">Source: </w:t>
            </w:r>
            <w:r w:rsidRPr="00E071AA">
              <w:rPr>
                <w:bCs/>
              </w:rPr>
              <w:t>The Leapfrog Group</w:t>
            </w:r>
          </w:p>
        </w:tc>
      </w:tr>
      <w:tr w:rsidR="00F9779E" w:rsidRPr="00BC2D78" w14:paraId="79F3067D" w14:textId="77777777" w:rsidTr="00E21246">
        <w:trPr>
          <w:trHeight w:val="305"/>
          <w:jc w:val="center"/>
        </w:trPr>
        <w:tc>
          <w:tcPr>
            <w:tcW w:w="4945" w:type="dxa"/>
            <w:shd w:val="clear" w:color="auto" w:fill="auto"/>
          </w:tcPr>
          <w:p w14:paraId="3912EBBB" w14:textId="77777777" w:rsidR="00F9779E" w:rsidRPr="00B943D3" w:rsidRDefault="00F9779E" w:rsidP="00F9779E">
            <w:pPr>
              <w:rPr>
                <w:color w:val="FF0000"/>
                <w:lang w:eastAsia="ja-JP"/>
              </w:rPr>
            </w:pPr>
            <w:r>
              <w:rPr>
                <w:color w:val="FF0000"/>
                <w:lang w:eastAsia="ja-JP"/>
              </w:rPr>
              <w:t xml:space="preserve">Use the following </w:t>
            </w:r>
            <w:r w:rsidRPr="00B943D3">
              <w:rPr>
                <w:color w:val="FF0000"/>
                <w:lang w:eastAsia="ja-JP"/>
              </w:rPr>
              <w:t xml:space="preserve">measure specifications </w:t>
            </w:r>
            <w:r w:rsidR="00714892">
              <w:rPr>
                <w:color w:val="FF0000"/>
                <w:lang w:eastAsia="ja-JP"/>
              </w:rPr>
              <w:t xml:space="preserve">for </w:t>
            </w:r>
            <w:r w:rsidRPr="00B943D3">
              <w:rPr>
                <w:color w:val="FF0000"/>
                <w:lang w:eastAsia="ja-JP"/>
              </w:rPr>
              <w:t>survey</w:t>
            </w:r>
            <w:r>
              <w:rPr>
                <w:color w:val="FF0000"/>
                <w:lang w:eastAsia="ja-JP"/>
              </w:rPr>
              <w:t>s submitted</w:t>
            </w:r>
            <w:r w:rsidRPr="00B943D3">
              <w:rPr>
                <w:color w:val="FF0000"/>
                <w:lang w:eastAsia="ja-JP"/>
              </w:rPr>
              <w:t xml:space="preserve"> </w:t>
            </w:r>
            <w:r w:rsidRPr="00B943D3">
              <w:rPr>
                <w:b/>
                <w:color w:val="FF0000"/>
                <w:u w:val="single"/>
                <w:lang w:eastAsia="ja-JP"/>
              </w:rPr>
              <w:t>prior to September 1, 2016</w:t>
            </w:r>
            <w:r w:rsidRPr="00B943D3">
              <w:rPr>
                <w:color w:val="FF0000"/>
                <w:lang w:eastAsia="ja-JP"/>
              </w:rPr>
              <w:t xml:space="preserve">. </w:t>
            </w:r>
          </w:p>
          <w:p w14:paraId="25EA3D47" w14:textId="77777777" w:rsidR="00F9779E" w:rsidRDefault="00F9779E" w:rsidP="00CD7AE6">
            <w:pPr>
              <w:autoSpaceDE w:val="0"/>
              <w:autoSpaceDN w:val="0"/>
              <w:adjustRightInd w:val="0"/>
              <w:rPr>
                <w:b/>
                <w:bCs/>
              </w:rPr>
            </w:pPr>
          </w:p>
          <w:p w14:paraId="263D8631" w14:textId="77777777" w:rsidR="00F9779E" w:rsidRPr="006E0E0B" w:rsidRDefault="00F9779E" w:rsidP="00CD7AE6">
            <w:pPr>
              <w:autoSpaceDE w:val="0"/>
              <w:autoSpaceDN w:val="0"/>
              <w:adjustRightInd w:val="0"/>
              <w:rPr>
                <w:b/>
                <w:bCs/>
              </w:rPr>
            </w:pPr>
            <w:r w:rsidRPr="006E0E0B">
              <w:rPr>
                <w:b/>
                <w:bCs/>
              </w:rPr>
              <w:t>Reporting Time Period:</w:t>
            </w:r>
            <w:r>
              <w:rPr>
                <w:b/>
                <w:bCs/>
              </w:rPr>
              <w:t xml:space="preserve"> 9 months</w:t>
            </w:r>
          </w:p>
          <w:p w14:paraId="2151BE86" w14:textId="77777777" w:rsidR="00F9779E" w:rsidRPr="00B943D3" w:rsidRDefault="00F9779E" w:rsidP="00CD7AE6">
            <w:pPr>
              <w:autoSpaceDE w:val="0"/>
              <w:autoSpaceDN w:val="0"/>
              <w:adjustRightInd w:val="0"/>
              <w:rPr>
                <w:bCs/>
              </w:rPr>
            </w:pPr>
            <w:r>
              <w:rPr>
                <w:bCs/>
              </w:rPr>
              <w:t xml:space="preserve">January 1, 2015 – September </w:t>
            </w:r>
            <w:r w:rsidR="00E21246">
              <w:rPr>
                <w:bCs/>
              </w:rPr>
              <w:t>30, 2015</w:t>
            </w:r>
          </w:p>
        </w:tc>
        <w:tc>
          <w:tcPr>
            <w:tcW w:w="4997" w:type="dxa"/>
          </w:tcPr>
          <w:p w14:paraId="5806E169" w14:textId="77777777" w:rsidR="00F9779E" w:rsidRDefault="00F9779E" w:rsidP="00F9779E">
            <w:pPr>
              <w:autoSpaceDE w:val="0"/>
              <w:autoSpaceDN w:val="0"/>
              <w:adjustRightInd w:val="0"/>
              <w:rPr>
                <w:rFonts w:cs="Arial"/>
                <w:b/>
              </w:rPr>
            </w:pPr>
            <w:r w:rsidRPr="00B943D3">
              <w:rPr>
                <w:rFonts w:cs="Arial"/>
                <w:color w:val="FF0000"/>
              </w:rPr>
              <w:t xml:space="preserve">Use the following measure specifications for surveys </w:t>
            </w:r>
            <w:r w:rsidR="00E23046">
              <w:rPr>
                <w:rFonts w:cs="Arial"/>
                <w:color w:val="FF0000"/>
              </w:rPr>
              <w:t>(re)</w:t>
            </w:r>
            <w:r w:rsidRPr="00B943D3">
              <w:rPr>
                <w:rFonts w:cs="Arial"/>
                <w:color w:val="FF0000"/>
              </w:rPr>
              <w:t xml:space="preserve">submitted </w:t>
            </w:r>
            <w:r w:rsidRPr="00E21246">
              <w:rPr>
                <w:rFonts w:cs="Arial"/>
                <w:b/>
                <w:color w:val="FF0000"/>
                <w:u w:val="single"/>
              </w:rPr>
              <w:t>on or after September 1, 2016</w:t>
            </w:r>
            <w:r w:rsidRPr="00E21246">
              <w:rPr>
                <w:rFonts w:cs="Arial"/>
                <w:color w:val="FF0000"/>
              </w:rPr>
              <w:t>.</w:t>
            </w:r>
            <w:r w:rsidRPr="007C045C">
              <w:rPr>
                <w:rFonts w:cs="Arial"/>
              </w:rPr>
              <w:br/>
            </w:r>
          </w:p>
          <w:p w14:paraId="1B0264F8" w14:textId="77777777" w:rsidR="00F9779E" w:rsidRDefault="00F9779E" w:rsidP="00CD7AE6">
            <w:pPr>
              <w:autoSpaceDE w:val="0"/>
              <w:autoSpaceDN w:val="0"/>
              <w:adjustRightInd w:val="0"/>
              <w:rPr>
                <w:rFonts w:cs="Arial"/>
                <w:snapToGrid w:val="0"/>
              </w:rPr>
            </w:pPr>
            <w:r w:rsidRPr="007C045C">
              <w:rPr>
                <w:rFonts w:cs="Arial"/>
                <w:b/>
              </w:rPr>
              <w:t>Reporting Time Period:</w:t>
            </w:r>
            <w:r>
              <w:rPr>
                <w:rFonts w:cs="Arial"/>
                <w:b/>
              </w:rPr>
              <w:t xml:space="preserve"> 9 months</w:t>
            </w:r>
            <w:r>
              <w:rPr>
                <w:rFonts w:cs="Arial"/>
                <w:b/>
              </w:rPr>
              <w:br/>
            </w:r>
            <w:r w:rsidRPr="007C045C">
              <w:rPr>
                <w:rFonts w:cs="Arial"/>
                <w:snapToGrid w:val="0"/>
              </w:rPr>
              <w:t>Octobe</w:t>
            </w:r>
            <w:r w:rsidR="00E21246">
              <w:rPr>
                <w:rFonts w:cs="Arial"/>
                <w:snapToGrid w:val="0"/>
              </w:rPr>
              <w:t>r 1, 2015 – June 30, 2016</w:t>
            </w:r>
          </w:p>
          <w:p w14:paraId="45E8402E" w14:textId="77777777" w:rsidR="00E21246" w:rsidRPr="00E21246" w:rsidRDefault="00E21246" w:rsidP="00CD7AE6">
            <w:pPr>
              <w:autoSpaceDE w:val="0"/>
              <w:autoSpaceDN w:val="0"/>
              <w:adjustRightInd w:val="0"/>
              <w:rPr>
                <w:rFonts w:cs="Arial"/>
                <w:snapToGrid w:val="0"/>
              </w:rPr>
            </w:pPr>
          </w:p>
        </w:tc>
      </w:tr>
      <w:tr w:rsidR="00F9779E" w:rsidRPr="00BC2D78" w14:paraId="01F31911" w14:textId="77777777" w:rsidTr="00E21246">
        <w:trPr>
          <w:jc w:val="center"/>
        </w:trPr>
        <w:tc>
          <w:tcPr>
            <w:tcW w:w="4997" w:type="dxa"/>
            <w:shd w:val="clear" w:color="auto" w:fill="auto"/>
          </w:tcPr>
          <w:p w14:paraId="7B4CEB2F" w14:textId="77777777" w:rsidR="00F9779E" w:rsidRPr="00BC2D78" w:rsidRDefault="00F9779E" w:rsidP="00CD7AE6">
            <w:pPr>
              <w:autoSpaceDE w:val="0"/>
              <w:autoSpaceDN w:val="0"/>
              <w:adjustRightInd w:val="0"/>
            </w:pPr>
            <w:r>
              <w:rPr>
                <w:b/>
              </w:rPr>
              <w:t>Question 3:</w:t>
            </w:r>
            <w:r>
              <w:t xml:space="preserve"> </w:t>
            </w:r>
            <w:r w:rsidRPr="00BC2D78">
              <w:t xml:space="preserve">The number of live births </w:t>
            </w:r>
            <w:r>
              <w:t xml:space="preserve">at this hospital location, </w:t>
            </w:r>
            <w:r w:rsidRPr="00BC2D78">
              <w:t>reported to your state during the reporting time period.</w:t>
            </w:r>
          </w:p>
          <w:p w14:paraId="50E75AFE" w14:textId="77777777" w:rsidR="00F9779E" w:rsidRPr="00BC2D78" w:rsidRDefault="00F9779E" w:rsidP="00CD7AE6">
            <w:pPr>
              <w:autoSpaceDE w:val="0"/>
              <w:autoSpaceDN w:val="0"/>
              <w:adjustRightInd w:val="0"/>
            </w:pPr>
          </w:p>
          <w:p w14:paraId="569A91EC" w14:textId="77777777" w:rsidR="00F9779E" w:rsidRPr="00BC2D78" w:rsidRDefault="00F9779E" w:rsidP="00CD7AE6">
            <w:pPr>
              <w:autoSpaceDE w:val="0"/>
              <w:autoSpaceDN w:val="0"/>
              <w:adjustRightInd w:val="0"/>
              <w:rPr>
                <w:rFonts w:cs="Arial"/>
              </w:rPr>
            </w:pPr>
            <w:r w:rsidRPr="00BC2D78">
              <w:rPr>
                <w:rFonts w:cs="Arial"/>
              </w:rPr>
              <w:t>Alternatively, the below list of V codes can be used to identify live births, with the caution that these codes are coded for the newborn, not the mother; likely to be found in your hospital’s birth CIS/medical record system; but often not in claims data since normal newborn care may be included in the mother’s claim without baby’s diagnosis coding.</w:t>
            </w:r>
          </w:p>
          <w:p w14:paraId="02DCE7CD" w14:textId="77777777" w:rsidR="00F9779E" w:rsidRPr="00BC2D78" w:rsidRDefault="00F9779E" w:rsidP="00CD7AE6">
            <w:pPr>
              <w:autoSpaceDE w:val="0"/>
              <w:autoSpaceDN w:val="0"/>
              <w:adjustRightInd w:val="0"/>
              <w:rPr>
                <w:rFonts w:cs="Arial"/>
              </w:rPr>
            </w:pPr>
          </w:p>
          <w:p w14:paraId="6FB54783" w14:textId="77777777" w:rsidR="00F9779E" w:rsidRPr="00BC2D78" w:rsidRDefault="00F9779E" w:rsidP="00CD7AE6">
            <w:pPr>
              <w:rPr>
                <w:rFonts w:ascii="Times New Roman" w:hAnsi="Times New Roman"/>
                <w:sz w:val="24"/>
                <w:szCs w:val="24"/>
              </w:rPr>
            </w:pPr>
            <w:r w:rsidRPr="00BC2D78">
              <w:rPr>
                <w:rFonts w:cs="Arial"/>
              </w:rPr>
              <w:t>V30 - Single liveborn</w:t>
            </w:r>
          </w:p>
          <w:p w14:paraId="18855498" w14:textId="77777777" w:rsidR="00F9779E" w:rsidRPr="00BC2D78" w:rsidRDefault="00F9779E" w:rsidP="00CD7AE6">
            <w:pPr>
              <w:rPr>
                <w:rFonts w:ascii="Times New Roman" w:hAnsi="Times New Roman"/>
                <w:sz w:val="24"/>
                <w:szCs w:val="24"/>
              </w:rPr>
            </w:pPr>
            <w:r w:rsidRPr="00BC2D78">
              <w:rPr>
                <w:rFonts w:cs="Arial"/>
              </w:rPr>
              <w:t>V31 - Twin, mate liveborn</w:t>
            </w:r>
          </w:p>
          <w:p w14:paraId="4E0B1A44" w14:textId="77777777" w:rsidR="00F9779E" w:rsidRPr="00BC2D78" w:rsidRDefault="00F9779E" w:rsidP="00CD7AE6">
            <w:pPr>
              <w:rPr>
                <w:rFonts w:ascii="Times New Roman" w:hAnsi="Times New Roman"/>
                <w:sz w:val="24"/>
                <w:szCs w:val="24"/>
              </w:rPr>
            </w:pPr>
            <w:r w:rsidRPr="00BC2D78">
              <w:rPr>
                <w:rFonts w:cs="Arial"/>
              </w:rPr>
              <w:t>V32 - Twin, mate stillborn</w:t>
            </w:r>
          </w:p>
          <w:p w14:paraId="1AFB94BF" w14:textId="77777777" w:rsidR="00F9779E" w:rsidRPr="00BC2D78" w:rsidRDefault="00F9779E" w:rsidP="00CD7AE6">
            <w:pPr>
              <w:rPr>
                <w:rFonts w:ascii="Times New Roman" w:hAnsi="Times New Roman"/>
                <w:sz w:val="24"/>
                <w:szCs w:val="24"/>
              </w:rPr>
            </w:pPr>
            <w:r w:rsidRPr="00BC2D78">
              <w:rPr>
                <w:rFonts w:cs="Arial"/>
              </w:rPr>
              <w:t>V33 - Twin, unspecified</w:t>
            </w:r>
          </w:p>
          <w:p w14:paraId="40862865" w14:textId="77777777" w:rsidR="00F9779E" w:rsidRPr="00BC2D78" w:rsidRDefault="00F9779E" w:rsidP="00CD7AE6">
            <w:pPr>
              <w:rPr>
                <w:rFonts w:ascii="Times New Roman" w:hAnsi="Times New Roman"/>
                <w:sz w:val="24"/>
                <w:szCs w:val="24"/>
              </w:rPr>
            </w:pPr>
            <w:r w:rsidRPr="00BC2D78">
              <w:rPr>
                <w:rFonts w:cs="Arial"/>
              </w:rPr>
              <w:t>V34 - Other multiple, mates all liveborn</w:t>
            </w:r>
          </w:p>
          <w:p w14:paraId="75C88FB1" w14:textId="77777777" w:rsidR="00F9779E" w:rsidRPr="00BC2D78" w:rsidRDefault="00F9779E" w:rsidP="00CD7AE6">
            <w:pPr>
              <w:rPr>
                <w:rFonts w:ascii="Times New Roman" w:hAnsi="Times New Roman"/>
                <w:sz w:val="24"/>
                <w:szCs w:val="24"/>
              </w:rPr>
            </w:pPr>
            <w:r w:rsidRPr="00BC2D78">
              <w:rPr>
                <w:rFonts w:cs="Arial"/>
              </w:rPr>
              <w:t>V36 - Other multiple, mates live- and stillborn</w:t>
            </w:r>
          </w:p>
          <w:p w14:paraId="2A3D73CF" w14:textId="77777777" w:rsidR="00F9779E" w:rsidRPr="00BC2D78" w:rsidRDefault="00F9779E" w:rsidP="00CD7AE6">
            <w:pPr>
              <w:rPr>
                <w:rFonts w:ascii="Times New Roman" w:hAnsi="Times New Roman"/>
                <w:sz w:val="24"/>
                <w:szCs w:val="24"/>
              </w:rPr>
            </w:pPr>
            <w:r w:rsidRPr="00BC2D78">
              <w:rPr>
                <w:rFonts w:cs="Arial"/>
              </w:rPr>
              <w:t>V37 - Other multiple, unspecified</w:t>
            </w:r>
          </w:p>
          <w:p w14:paraId="1290A571" w14:textId="77777777" w:rsidR="00F9779E" w:rsidRPr="00BC2D78" w:rsidRDefault="00F9779E" w:rsidP="00CD7AE6">
            <w:pPr>
              <w:rPr>
                <w:rFonts w:ascii="Times New Roman" w:hAnsi="Times New Roman"/>
                <w:sz w:val="24"/>
                <w:szCs w:val="24"/>
              </w:rPr>
            </w:pPr>
            <w:r w:rsidRPr="00BC2D78">
              <w:rPr>
                <w:rFonts w:cs="Arial"/>
              </w:rPr>
              <w:t>V39 - Unspecified</w:t>
            </w:r>
          </w:p>
          <w:p w14:paraId="5227A057" w14:textId="77777777" w:rsidR="00F9779E" w:rsidRPr="00BC2D78" w:rsidRDefault="00F9779E" w:rsidP="00CD7AE6">
            <w:pPr>
              <w:autoSpaceDE w:val="0"/>
              <w:autoSpaceDN w:val="0"/>
              <w:adjustRightInd w:val="0"/>
            </w:pPr>
          </w:p>
          <w:p w14:paraId="553EFD99" w14:textId="77777777" w:rsidR="00F9779E" w:rsidRPr="00BC2D78" w:rsidRDefault="00F9779E" w:rsidP="00CD7AE6">
            <w:pPr>
              <w:autoSpaceDE w:val="0"/>
              <w:autoSpaceDN w:val="0"/>
              <w:adjustRightInd w:val="0"/>
            </w:pPr>
            <w:r w:rsidRPr="00BC2D78">
              <w:t>Note:  This data point is simply used to qualify a hospital for further reporting of the normal delivery measures.</w:t>
            </w:r>
          </w:p>
          <w:p w14:paraId="6C93C82C" w14:textId="77777777" w:rsidR="00F9779E" w:rsidRPr="00BC2D78" w:rsidRDefault="00F9779E" w:rsidP="00CD7AE6">
            <w:pPr>
              <w:autoSpaceDE w:val="0"/>
              <w:autoSpaceDN w:val="0"/>
              <w:adjustRightInd w:val="0"/>
            </w:pPr>
          </w:p>
        </w:tc>
        <w:tc>
          <w:tcPr>
            <w:tcW w:w="4997" w:type="dxa"/>
          </w:tcPr>
          <w:p w14:paraId="7C7327E8" w14:textId="77777777" w:rsidR="00F9779E" w:rsidRPr="007C045C" w:rsidRDefault="00F9779E" w:rsidP="00F9779E">
            <w:pPr>
              <w:autoSpaceDE w:val="0"/>
              <w:autoSpaceDN w:val="0"/>
              <w:adjustRightInd w:val="0"/>
              <w:rPr>
                <w:rFonts w:cs="Arial"/>
              </w:rPr>
            </w:pPr>
            <w:r w:rsidRPr="007C045C">
              <w:rPr>
                <w:rFonts w:cs="Arial"/>
                <w:b/>
              </w:rPr>
              <w:t>Question 3:</w:t>
            </w:r>
            <w:r w:rsidRPr="007C045C">
              <w:rPr>
                <w:rFonts w:cs="Arial"/>
              </w:rPr>
              <w:t xml:space="preserve"> The number of live births at this hospital location, reported to your state during the reporting time period.</w:t>
            </w:r>
          </w:p>
          <w:p w14:paraId="68CEED15" w14:textId="77777777" w:rsidR="00F9779E" w:rsidRDefault="00F9779E" w:rsidP="00F9779E">
            <w:pPr>
              <w:autoSpaceDE w:val="0"/>
              <w:autoSpaceDN w:val="0"/>
              <w:adjustRightInd w:val="0"/>
              <w:rPr>
                <w:rFonts w:cs="Arial"/>
              </w:rPr>
            </w:pPr>
          </w:p>
          <w:p w14:paraId="656A3DEE" w14:textId="77777777" w:rsidR="00F9779E" w:rsidRPr="007C045C" w:rsidRDefault="00F9779E" w:rsidP="00F9779E">
            <w:pPr>
              <w:autoSpaceDE w:val="0"/>
              <w:autoSpaceDN w:val="0"/>
              <w:adjustRightInd w:val="0"/>
              <w:rPr>
                <w:rFonts w:cs="Arial"/>
              </w:rPr>
            </w:pPr>
            <w:r w:rsidRPr="007C045C">
              <w:rPr>
                <w:rFonts w:cs="Arial"/>
              </w:rPr>
              <w:t>Alternatively, the below list of Z codes can be used to identify live births, with the caution that these codes are coded for the newborn, not the mother; likely to be found in your hospital’s birth CIS/medical record system; but often not in claims data since normal newborn care may be included in the mother’s claim without baby’s diagnosis coding.</w:t>
            </w:r>
          </w:p>
          <w:p w14:paraId="37D6C49A" w14:textId="77777777" w:rsidR="00F9779E" w:rsidRPr="007C045C" w:rsidRDefault="00F9779E" w:rsidP="00ED58C1">
            <w:pPr>
              <w:pStyle w:val="ListParagraph"/>
              <w:numPr>
                <w:ilvl w:val="0"/>
                <w:numId w:val="90"/>
              </w:numPr>
              <w:autoSpaceDE w:val="0"/>
              <w:autoSpaceDN w:val="0"/>
              <w:adjustRightInd w:val="0"/>
              <w:spacing w:before="200" w:after="200" w:line="276" w:lineRule="auto"/>
              <w:ind w:left="0"/>
              <w:rPr>
                <w:rFonts w:cs="Arial"/>
              </w:rPr>
            </w:pPr>
            <w:r w:rsidRPr="007C045C">
              <w:rPr>
                <w:rFonts w:cs="Arial"/>
              </w:rPr>
              <w:t>Z38.00 – Z38.01: Single liveborn infant, born in hospital</w:t>
            </w:r>
          </w:p>
          <w:p w14:paraId="45412C6D" w14:textId="77777777" w:rsidR="00F9779E" w:rsidRPr="007C045C" w:rsidRDefault="00F9779E" w:rsidP="00ED58C1">
            <w:pPr>
              <w:pStyle w:val="ListParagraph"/>
              <w:numPr>
                <w:ilvl w:val="0"/>
                <w:numId w:val="90"/>
              </w:numPr>
              <w:autoSpaceDE w:val="0"/>
              <w:autoSpaceDN w:val="0"/>
              <w:adjustRightInd w:val="0"/>
              <w:spacing w:before="200" w:after="200" w:line="276" w:lineRule="auto"/>
              <w:ind w:left="0"/>
              <w:rPr>
                <w:rFonts w:cs="Arial"/>
              </w:rPr>
            </w:pPr>
            <w:r w:rsidRPr="007C045C">
              <w:rPr>
                <w:rFonts w:cs="Arial"/>
              </w:rPr>
              <w:t>Z38.30 – Z38.31: Twin liveborn infant, born in hospital</w:t>
            </w:r>
          </w:p>
          <w:p w14:paraId="70521B53" w14:textId="77777777" w:rsidR="00F9779E" w:rsidRPr="007C045C" w:rsidRDefault="00F9779E" w:rsidP="00ED58C1">
            <w:pPr>
              <w:pStyle w:val="ListParagraph"/>
              <w:numPr>
                <w:ilvl w:val="0"/>
                <w:numId w:val="90"/>
              </w:numPr>
              <w:autoSpaceDE w:val="0"/>
              <w:autoSpaceDN w:val="0"/>
              <w:adjustRightInd w:val="0"/>
              <w:spacing w:before="200" w:after="200" w:line="276" w:lineRule="auto"/>
              <w:ind w:left="0"/>
              <w:rPr>
                <w:rFonts w:cs="Arial"/>
              </w:rPr>
            </w:pPr>
            <w:r w:rsidRPr="007C045C">
              <w:rPr>
                <w:rFonts w:cs="Arial"/>
              </w:rPr>
              <w:t>Z38.61 – Z38.69: Other multiple liveborn infant, born in hospital</w:t>
            </w:r>
          </w:p>
          <w:p w14:paraId="18EF352B" w14:textId="77777777" w:rsidR="00F9779E" w:rsidRDefault="00F9779E" w:rsidP="00F9779E">
            <w:pPr>
              <w:autoSpaceDE w:val="0"/>
              <w:autoSpaceDN w:val="0"/>
              <w:adjustRightInd w:val="0"/>
              <w:rPr>
                <w:rFonts w:cs="Arial"/>
              </w:rPr>
            </w:pPr>
            <w:r w:rsidRPr="007C045C">
              <w:rPr>
                <w:rFonts w:cs="Arial"/>
              </w:rPr>
              <w:t>Note:  This data point is simply used to qualify a hospital for further reporting of the normal delivery measures.</w:t>
            </w:r>
          </w:p>
          <w:p w14:paraId="2BD76965" w14:textId="77777777" w:rsidR="00F9779E" w:rsidRDefault="00F9779E" w:rsidP="00CD7AE6">
            <w:pPr>
              <w:autoSpaceDE w:val="0"/>
              <w:autoSpaceDN w:val="0"/>
              <w:adjustRightInd w:val="0"/>
              <w:rPr>
                <w:b/>
              </w:rPr>
            </w:pPr>
          </w:p>
        </w:tc>
      </w:tr>
    </w:tbl>
    <w:p w14:paraId="66155EB1" w14:textId="77777777" w:rsidR="006E50EF" w:rsidRDefault="006E50EF" w:rsidP="00CD7AE6">
      <w:pPr>
        <w:rPr>
          <w:lang w:eastAsia="ja-JP"/>
        </w:rPr>
      </w:pPr>
      <w:bookmarkStart w:id="171" w:name="_Toc236210639"/>
    </w:p>
    <w:p w14:paraId="5CDE8B03" w14:textId="77777777" w:rsidR="00743229" w:rsidRDefault="00743229">
      <w:pPr>
        <w:rPr>
          <w:b/>
          <w:i/>
          <w:sz w:val="24"/>
          <w:szCs w:val="24"/>
          <w:lang w:eastAsia="ja-JP"/>
        </w:rPr>
      </w:pPr>
      <w:bookmarkStart w:id="172" w:name="_Toc383775044"/>
      <w:bookmarkStart w:id="173" w:name="EEDSpecs"/>
      <w:bookmarkEnd w:id="171"/>
      <w:r>
        <w:br w:type="page"/>
      </w:r>
    </w:p>
    <w:p w14:paraId="6087D358" w14:textId="77777777" w:rsidR="006E50EF" w:rsidRPr="005B7CB8" w:rsidRDefault="006E50EF" w:rsidP="00561898">
      <w:pPr>
        <w:pStyle w:val="Heading3"/>
      </w:pPr>
      <w:bookmarkStart w:id="174" w:name="_Early_Elective_Deliveries"/>
      <w:bookmarkStart w:id="175" w:name="_Toc447195022"/>
      <w:bookmarkEnd w:id="174"/>
      <w:r w:rsidRPr="005B7CB8">
        <w:lastRenderedPageBreak/>
        <w:t>Early Elective Deliveries</w:t>
      </w:r>
      <w:bookmarkEnd w:id="172"/>
      <w:bookmarkEnd w:id="175"/>
    </w:p>
    <w:bookmarkEnd w:id="173"/>
    <w:p w14:paraId="55C3CE54" w14:textId="77777777" w:rsidR="006E50EF" w:rsidRPr="00BC2D78" w:rsidRDefault="006E50EF" w:rsidP="00CD7AE6">
      <w:pPr>
        <w:rPr>
          <w:lang w:eastAsia="ja-JP"/>
        </w:rPr>
      </w:pPr>
    </w:p>
    <w:p w14:paraId="53CF53EA" w14:textId="77777777" w:rsidR="006E50EF" w:rsidRPr="00FF33A8" w:rsidRDefault="006E50EF" w:rsidP="00CD7AE6">
      <w:pPr>
        <w:rPr>
          <w:b/>
        </w:rPr>
      </w:pPr>
      <w:r w:rsidRPr="00FF33A8">
        <w:rPr>
          <w:b/>
          <w:color w:val="FF0000"/>
        </w:rPr>
        <w:t xml:space="preserve">Important Notes: </w:t>
      </w:r>
      <w:r w:rsidRPr="00FF33A8">
        <w:rPr>
          <w:b/>
        </w:rPr>
        <w:t xml:space="preserve"> </w:t>
      </w:r>
    </w:p>
    <w:p w14:paraId="53D32B52" w14:textId="77777777" w:rsidR="006E50EF" w:rsidRPr="00BC2D78" w:rsidRDefault="006E50EF" w:rsidP="00CD7AE6">
      <w:pPr>
        <w:rPr>
          <w:i/>
        </w:rPr>
      </w:pPr>
    </w:p>
    <w:p w14:paraId="6731D788" w14:textId="77777777" w:rsidR="006E50EF" w:rsidRPr="00713F7C" w:rsidRDefault="006E50EF" w:rsidP="00CD7AE6">
      <w:r w:rsidRPr="00713F7C">
        <w:t>Note 1:  Early Elective Deliveries can be reported based on all eligible cases OR a sufficient sample of cases as outlined in</w:t>
      </w:r>
      <w:r w:rsidR="001B0698">
        <w:t xml:space="preserve"> the denominator specifications. </w:t>
      </w:r>
    </w:p>
    <w:p w14:paraId="7E266813" w14:textId="77777777" w:rsidR="006E50EF" w:rsidRPr="00713F7C" w:rsidRDefault="006E50EF" w:rsidP="00CD7AE6">
      <w:pPr>
        <w:rPr>
          <w:b/>
          <w:color w:val="FF0000"/>
        </w:rPr>
      </w:pPr>
    </w:p>
    <w:p w14:paraId="2273A1C8" w14:textId="77777777" w:rsidR="006E50EF" w:rsidRDefault="006E50EF" w:rsidP="00CD7AE6">
      <w:r w:rsidRPr="00713F7C">
        <w:t>Note 2:  Leapfrog uses the specifications created by The Joint Commission</w:t>
      </w:r>
      <w:r w:rsidR="001B0698">
        <w:t xml:space="preserve"> (TJ</w:t>
      </w:r>
      <w:r w:rsidR="00087761">
        <w:t>C</w:t>
      </w:r>
      <w:r w:rsidR="001B0698">
        <w:t>)</w:t>
      </w:r>
      <w:r w:rsidRPr="00713F7C">
        <w:t xml:space="preserve"> for the Elective Delivery Prior to 39 </w:t>
      </w:r>
      <w:r w:rsidR="005E24B3">
        <w:t>W</w:t>
      </w:r>
      <w:r w:rsidRPr="00713F7C">
        <w:t>eeks measure. As such, Leapfrog will update its instructions annually, and more frequently if appropriate, to maintain ali</w:t>
      </w:r>
      <w:r w:rsidR="001B0698">
        <w:t>gnment with TJC</w:t>
      </w:r>
      <w:r>
        <w:t>.</w:t>
      </w:r>
      <w:r w:rsidRPr="00713F7C">
        <w:t xml:space="preserve"> </w:t>
      </w:r>
      <w:r>
        <w:t xml:space="preserve"> </w:t>
      </w:r>
      <w:r w:rsidRPr="00713F7C">
        <w:t>Hospitals c</w:t>
      </w:r>
      <w:r w:rsidR="001B0698">
        <w:t>an access TJC’s</w:t>
      </w:r>
      <w:r w:rsidRPr="00713F7C">
        <w:t xml:space="preserve"> meas</w:t>
      </w:r>
      <w:r w:rsidR="000B0143">
        <w:t>ure specifications directly using the links in the table below.</w:t>
      </w:r>
    </w:p>
    <w:p w14:paraId="49123951" w14:textId="77777777" w:rsidR="007E4FAA" w:rsidRDefault="007E4FAA" w:rsidP="00CD7AE6"/>
    <w:p w14:paraId="5B2DB316" w14:textId="77777777" w:rsidR="007E4FAA" w:rsidRPr="002A1A1A" w:rsidRDefault="007E4FAA" w:rsidP="00CD7AE6">
      <w:r>
        <w:t xml:space="preserve">Note 3: </w:t>
      </w:r>
      <w:r w:rsidR="002A1A1A" w:rsidRPr="00F126A0">
        <w:rPr>
          <w:snapToGrid w:val="0"/>
        </w:rPr>
        <w:t xml:space="preserve">Hospitals that share a Medicare Provider Number are required to report by facility. Please carefully review </w:t>
      </w:r>
      <w:hyperlink r:id="rId79" w:history="1">
        <w:r w:rsidR="002A1A1A" w:rsidRPr="00F126A0">
          <w:rPr>
            <w:rStyle w:val="Hyperlink"/>
            <w:snapToGrid w:val="0"/>
          </w:rPr>
          <w:t>Leapfrog’s Multi-Campus Reporting Policy</w:t>
        </w:r>
      </w:hyperlink>
      <w:r w:rsidR="002A1A1A" w:rsidRPr="00F126A0">
        <w:rPr>
          <w:snapToGrid w:val="0"/>
        </w:rPr>
        <w:t>.</w:t>
      </w:r>
    </w:p>
    <w:p w14:paraId="033C4AF5" w14:textId="77777777" w:rsidR="00E21246" w:rsidRDefault="00E21246" w:rsidP="00CD7AE6">
      <w:pPr>
        <w:rPr>
          <w:snapToGrid w:val="0"/>
        </w:rPr>
      </w:pPr>
    </w:p>
    <w:p w14:paraId="3B144510" w14:textId="77777777" w:rsidR="00E21246" w:rsidRPr="002A1A1A" w:rsidRDefault="00E21246" w:rsidP="00E21246">
      <w:pPr>
        <w:pStyle w:val="BodyText"/>
        <w:rPr>
          <w:rFonts w:cs="Arial"/>
          <w:b/>
          <w:i w:val="0"/>
          <w:color w:val="FF0000"/>
        </w:rPr>
      </w:pPr>
      <w:r w:rsidRPr="00E071AA">
        <w:rPr>
          <w:rFonts w:cs="Arial"/>
          <w:b/>
          <w:i w:val="0"/>
          <w:color w:val="FF0000"/>
        </w:rPr>
        <w:t>Note</w:t>
      </w:r>
      <w:r w:rsidR="00A02948">
        <w:rPr>
          <w:rFonts w:cs="Arial"/>
          <w:b/>
          <w:i w:val="0"/>
          <w:color w:val="FF0000"/>
        </w:rPr>
        <w:t>s</w:t>
      </w:r>
      <w:r w:rsidRPr="00E071AA">
        <w:rPr>
          <w:rFonts w:cs="Arial"/>
          <w:b/>
          <w:i w:val="0"/>
          <w:color w:val="FF0000"/>
        </w:rPr>
        <w:t xml:space="preserve"> on Changes</w:t>
      </w:r>
      <w:r w:rsidR="000B0143">
        <w:rPr>
          <w:rFonts w:cs="Arial"/>
          <w:b/>
          <w:i w:val="0"/>
          <w:color w:val="FF0000"/>
        </w:rPr>
        <w:t xml:space="preserve"> between PC-01 version 2015A1 and 2015B2</w:t>
      </w:r>
      <w:r w:rsidRPr="00E071AA">
        <w:rPr>
          <w:rFonts w:cs="Arial"/>
          <w:b/>
          <w:i w:val="0"/>
          <w:color w:val="FF0000"/>
        </w:rPr>
        <w:t>:</w:t>
      </w:r>
      <w:r w:rsidR="002A1A1A">
        <w:rPr>
          <w:rFonts w:cs="Arial"/>
          <w:b/>
          <w:i w:val="0"/>
          <w:color w:val="FF0000"/>
        </w:rPr>
        <w:t xml:space="preserve"> </w:t>
      </w:r>
      <w:r w:rsidR="000B0143">
        <w:rPr>
          <w:rFonts w:cs="Arial"/>
          <w:i w:val="0"/>
        </w:rPr>
        <w:t xml:space="preserve">In version 2015B2, </w:t>
      </w:r>
      <w:r w:rsidRPr="00E071AA">
        <w:rPr>
          <w:rFonts w:cs="Arial"/>
          <w:i w:val="0"/>
        </w:rPr>
        <w:t>the measure specification for identifying the numerator for early elective deliveries no longer includes the inclusion criterion for cesarean births where the patient is “not experiencing spontaneous rupture of membranes.”</w:t>
      </w:r>
    </w:p>
    <w:p w14:paraId="13AA492A" w14:textId="77777777" w:rsidR="002A1A1A" w:rsidRPr="00B33552" w:rsidRDefault="002A1A1A" w:rsidP="00B33552">
      <w:pPr>
        <w:autoSpaceDE w:val="0"/>
        <w:autoSpaceDN w:val="0"/>
        <w:adjustRightInd w:val="0"/>
        <w:rPr>
          <w:b/>
          <w:snapToGrid w:val="0"/>
          <w:color w:val="000000"/>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97"/>
        <w:gridCol w:w="4997"/>
      </w:tblGrid>
      <w:tr w:rsidR="003B15F7" w:rsidRPr="00BC2D78" w14:paraId="22E36564" w14:textId="77777777" w:rsidTr="002A1A1A">
        <w:trPr>
          <w:trHeight w:val="358"/>
          <w:jc w:val="center"/>
        </w:trPr>
        <w:tc>
          <w:tcPr>
            <w:tcW w:w="4997" w:type="dxa"/>
            <w:shd w:val="clear" w:color="auto" w:fill="auto"/>
          </w:tcPr>
          <w:p w14:paraId="06C58C47" w14:textId="77777777" w:rsidR="003B15F7" w:rsidRPr="00B33552" w:rsidRDefault="003B15F7" w:rsidP="00B33552">
            <w:pPr>
              <w:jc w:val="center"/>
              <w:rPr>
                <w:color w:val="FF0000"/>
                <w:lang w:eastAsia="ja-JP"/>
              </w:rPr>
            </w:pPr>
            <w:r>
              <w:rPr>
                <w:color w:val="FF0000"/>
                <w:lang w:eastAsia="ja-JP"/>
              </w:rPr>
              <w:t xml:space="preserve">Use the following </w:t>
            </w:r>
            <w:r w:rsidRPr="00B943D3">
              <w:rPr>
                <w:color w:val="FF0000"/>
                <w:lang w:eastAsia="ja-JP"/>
              </w:rPr>
              <w:t xml:space="preserve">measure specifications </w:t>
            </w:r>
            <w:r w:rsidR="0067550E">
              <w:rPr>
                <w:color w:val="FF0000"/>
                <w:lang w:eastAsia="ja-JP"/>
              </w:rPr>
              <w:t xml:space="preserve">for </w:t>
            </w:r>
            <w:r w:rsidRPr="00B943D3">
              <w:rPr>
                <w:color w:val="FF0000"/>
                <w:lang w:eastAsia="ja-JP"/>
              </w:rPr>
              <w:t>survey</w:t>
            </w:r>
            <w:r>
              <w:rPr>
                <w:color w:val="FF0000"/>
                <w:lang w:eastAsia="ja-JP"/>
              </w:rPr>
              <w:t>s submitted</w:t>
            </w:r>
            <w:r w:rsidRPr="00B943D3">
              <w:rPr>
                <w:color w:val="FF0000"/>
                <w:lang w:eastAsia="ja-JP"/>
              </w:rPr>
              <w:t xml:space="preserve"> </w:t>
            </w:r>
            <w:r w:rsidRPr="00B943D3">
              <w:rPr>
                <w:b/>
                <w:color w:val="FF0000"/>
                <w:u w:val="single"/>
                <w:lang w:eastAsia="ja-JP"/>
              </w:rPr>
              <w:t>prior to September 1, 2016</w:t>
            </w:r>
            <w:r w:rsidRPr="00B943D3">
              <w:rPr>
                <w:color w:val="FF0000"/>
                <w:lang w:eastAsia="ja-JP"/>
              </w:rPr>
              <w:t>.</w:t>
            </w:r>
          </w:p>
        </w:tc>
        <w:tc>
          <w:tcPr>
            <w:tcW w:w="4997" w:type="dxa"/>
            <w:shd w:val="clear" w:color="auto" w:fill="auto"/>
          </w:tcPr>
          <w:p w14:paraId="63A34639" w14:textId="77777777" w:rsidR="003B15F7" w:rsidRDefault="003B15F7" w:rsidP="00B33552">
            <w:pPr>
              <w:jc w:val="center"/>
              <w:rPr>
                <w:color w:val="FF0000"/>
                <w:lang w:eastAsia="ja-JP"/>
              </w:rPr>
            </w:pPr>
            <w:r>
              <w:rPr>
                <w:color w:val="FF0000"/>
                <w:lang w:eastAsia="ja-JP"/>
              </w:rPr>
              <w:t xml:space="preserve">Use the following </w:t>
            </w:r>
            <w:r w:rsidRPr="00B943D3">
              <w:rPr>
                <w:color w:val="FF0000"/>
                <w:lang w:eastAsia="ja-JP"/>
              </w:rPr>
              <w:t xml:space="preserve">measure specifications </w:t>
            </w:r>
            <w:r w:rsidR="0067550E">
              <w:rPr>
                <w:color w:val="FF0000"/>
                <w:lang w:eastAsia="ja-JP"/>
              </w:rPr>
              <w:t xml:space="preserve">for </w:t>
            </w:r>
            <w:r w:rsidRPr="00B943D3">
              <w:rPr>
                <w:color w:val="FF0000"/>
                <w:lang w:eastAsia="ja-JP"/>
              </w:rPr>
              <w:t>survey</w:t>
            </w:r>
            <w:r>
              <w:rPr>
                <w:color w:val="FF0000"/>
                <w:lang w:eastAsia="ja-JP"/>
              </w:rPr>
              <w:t xml:space="preserve">s </w:t>
            </w:r>
            <w:r w:rsidR="00E23046">
              <w:rPr>
                <w:color w:val="FF0000"/>
                <w:lang w:eastAsia="ja-JP"/>
              </w:rPr>
              <w:t>(re)</w:t>
            </w:r>
            <w:r>
              <w:rPr>
                <w:color w:val="FF0000"/>
                <w:lang w:eastAsia="ja-JP"/>
              </w:rPr>
              <w:t xml:space="preserve">submitted </w:t>
            </w:r>
            <w:r w:rsidRPr="00E21246">
              <w:rPr>
                <w:b/>
                <w:color w:val="FF0000"/>
                <w:u w:val="single"/>
                <w:lang w:eastAsia="ja-JP"/>
              </w:rPr>
              <w:t>on or after September</w:t>
            </w:r>
            <w:r w:rsidRPr="00B943D3">
              <w:rPr>
                <w:b/>
                <w:color w:val="FF0000"/>
                <w:u w:val="single"/>
                <w:lang w:eastAsia="ja-JP"/>
              </w:rPr>
              <w:t xml:space="preserve"> 1, 2016</w:t>
            </w:r>
            <w:r w:rsidRPr="00B943D3">
              <w:rPr>
                <w:color w:val="FF0000"/>
                <w:lang w:eastAsia="ja-JP"/>
              </w:rPr>
              <w:t>.</w:t>
            </w:r>
          </w:p>
          <w:p w14:paraId="09C9EF06" w14:textId="77777777" w:rsidR="00B33552" w:rsidRPr="00B33552" w:rsidRDefault="00B33552" w:rsidP="00B33552">
            <w:pPr>
              <w:jc w:val="center"/>
              <w:rPr>
                <w:color w:val="FF0000"/>
                <w:lang w:eastAsia="ja-JP"/>
              </w:rPr>
            </w:pPr>
          </w:p>
        </w:tc>
      </w:tr>
      <w:tr w:rsidR="003B15F7" w:rsidRPr="00BC2D78" w14:paraId="600F3736" w14:textId="77777777" w:rsidTr="003B15F7">
        <w:trPr>
          <w:trHeight w:val="358"/>
          <w:jc w:val="center"/>
        </w:trPr>
        <w:tc>
          <w:tcPr>
            <w:tcW w:w="9994" w:type="dxa"/>
            <w:gridSpan w:val="2"/>
            <w:shd w:val="clear" w:color="auto" w:fill="CCCCCC"/>
          </w:tcPr>
          <w:p w14:paraId="08B56740" w14:textId="77777777" w:rsidR="003B15F7" w:rsidRDefault="003B15F7" w:rsidP="003B15F7">
            <w:pPr>
              <w:autoSpaceDE w:val="0"/>
              <w:autoSpaceDN w:val="0"/>
              <w:adjustRightInd w:val="0"/>
              <w:rPr>
                <w:b/>
                <w:snapToGrid w:val="0"/>
                <w:color w:val="000000"/>
              </w:rPr>
            </w:pPr>
            <w:r w:rsidRPr="00BC2D78">
              <w:br w:type="page"/>
            </w:r>
            <w:r w:rsidRPr="00BC2D78">
              <w:rPr>
                <w:b/>
                <w:snapToGrid w:val="0"/>
                <w:color w:val="000000"/>
              </w:rPr>
              <w:t xml:space="preserve">Elective Delivery </w:t>
            </w:r>
            <w:r>
              <w:rPr>
                <w:b/>
                <w:snapToGrid w:val="0"/>
                <w:color w:val="000000"/>
              </w:rPr>
              <w:t xml:space="preserve">At or After 37 Completed Weeks or </w:t>
            </w:r>
            <w:r w:rsidRPr="00BC2D78">
              <w:rPr>
                <w:b/>
                <w:snapToGrid w:val="0"/>
                <w:color w:val="000000"/>
              </w:rPr>
              <w:t>Prior to 39 Completed Weeks</w:t>
            </w:r>
            <w:r>
              <w:rPr>
                <w:b/>
                <w:snapToGrid w:val="0"/>
                <w:color w:val="000000"/>
              </w:rPr>
              <w:t xml:space="preserve"> of</w:t>
            </w:r>
            <w:r w:rsidRPr="00BC2D78">
              <w:rPr>
                <w:b/>
                <w:snapToGrid w:val="0"/>
                <w:color w:val="000000"/>
              </w:rPr>
              <w:t xml:space="preserve"> Gestation</w:t>
            </w:r>
          </w:p>
          <w:p w14:paraId="3246C563" w14:textId="77777777" w:rsidR="003B15F7" w:rsidRPr="00BC2D78" w:rsidRDefault="003B15F7" w:rsidP="003B15F7">
            <w:pPr>
              <w:autoSpaceDE w:val="0"/>
              <w:autoSpaceDN w:val="0"/>
              <w:adjustRightInd w:val="0"/>
            </w:pPr>
          </w:p>
        </w:tc>
      </w:tr>
      <w:tr w:rsidR="003B15F7" w:rsidRPr="00BC2D78" w14:paraId="600BE88B" w14:textId="77777777" w:rsidTr="003B15F7">
        <w:trPr>
          <w:jc w:val="center"/>
        </w:trPr>
        <w:tc>
          <w:tcPr>
            <w:tcW w:w="4997" w:type="dxa"/>
          </w:tcPr>
          <w:p w14:paraId="42C60110" w14:textId="77777777" w:rsidR="003B15F7" w:rsidRDefault="003B15F7" w:rsidP="003B15F7">
            <w:pPr>
              <w:autoSpaceDE w:val="0"/>
              <w:autoSpaceDN w:val="0"/>
              <w:adjustRightInd w:val="0"/>
              <w:rPr>
                <w:b/>
              </w:rPr>
            </w:pPr>
            <w:r w:rsidRPr="00FF33A8">
              <w:rPr>
                <w:b/>
              </w:rPr>
              <w:t>Source:</w:t>
            </w:r>
            <w:r w:rsidRPr="00CD048B">
              <w:t xml:space="preserve"> Joint Commission PC-01 </w:t>
            </w:r>
            <w:r w:rsidR="00C306D8" w:rsidRPr="002A1A1A">
              <w:rPr>
                <w:b/>
              </w:rPr>
              <w:t>(</w:t>
            </w:r>
            <w:r>
              <w:rPr>
                <w:b/>
              </w:rPr>
              <w:t xml:space="preserve">version </w:t>
            </w:r>
            <w:r w:rsidRPr="00E21246">
              <w:rPr>
                <w:b/>
              </w:rPr>
              <w:t>2015A1</w:t>
            </w:r>
            <w:r w:rsidR="00C306D8">
              <w:rPr>
                <w:b/>
              </w:rPr>
              <w:t>)</w:t>
            </w:r>
          </w:p>
          <w:p w14:paraId="4123929D" w14:textId="77777777" w:rsidR="00B33552" w:rsidRDefault="00B33552" w:rsidP="003B15F7">
            <w:pPr>
              <w:autoSpaceDE w:val="0"/>
              <w:autoSpaceDN w:val="0"/>
              <w:adjustRightInd w:val="0"/>
              <w:rPr>
                <w:b/>
              </w:rPr>
            </w:pPr>
          </w:p>
          <w:p w14:paraId="0CBC55AC" w14:textId="77777777" w:rsidR="00B33552" w:rsidRPr="006E0E0B" w:rsidRDefault="00B33552" w:rsidP="00B33552">
            <w:pPr>
              <w:autoSpaceDE w:val="0"/>
              <w:autoSpaceDN w:val="0"/>
              <w:adjustRightInd w:val="0"/>
              <w:rPr>
                <w:b/>
                <w:bCs/>
              </w:rPr>
            </w:pPr>
            <w:r w:rsidRPr="006E0E0B">
              <w:rPr>
                <w:b/>
                <w:bCs/>
              </w:rPr>
              <w:t>Reporting Time Period:</w:t>
            </w:r>
            <w:r>
              <w:rPr>
                <w:b/>
                <w:bCs/>
              </w:rPr>
              <w:t xml:space="preserve"> 9 months</w:t>
            </w:r>
          </w:p>
          <w:p w14:paraId="302F69A6" w14:textId="77777777" w:rsidR="00B33552" w:rsidRPr="00E21246" w:rsidRDefault="00B33552" w:rsidP="00B33552">
            <w:pPr>
              <w:autoSpaceDE w:val="0"/>
              <w:autoSpaceDN w:val="0"/>
              <w:adjustRightInd w:val="0"/>
              <w:rPr>
                <w:b/>
              </w:rPr>
            </w:pPr>
            <w:r>
              <w:rPr>
                <w:bCs/>
              </w:rPr>
              <w:t>January 1, 2015 – September 30, 2015</w:t>
            </w:r>
          </w:p>
          <w:p w14:paraId="25F4C7B1" w14:textId="77777777" w:rsidR="003B15F7" w:rsidRPr="00FF33A8" w:rsidRDefault="003B15F7" w:rsidP="003B15F7">
            <w:pPr>
              <w:autoSpaceDE w:val="0"/>
              <w:autoSpaceDN w:val="0"/>
              <w:adjustRightInd w:val="0"/>
              <w:rPr>
                <w:b/>
              </w:rPr>
            </w:pPr>
          </w:p>
        </w:tc>
        <w:tc>
          <w:tcPr>
            <w:tcW w:w="4997" w:type="dxa"/>
          </w:tcPr>
          <w:p w14:paraId="3A9DA898" w14:textId="77777777" w:rsidR="003B15F7" w:rsidRDefault="003B15F7" w:rsidP="003B15F7">
            <w:pPr>
              <w:autoSpaceDE w:val="0"/>
              <w:autoSpaceDN w:val="0"/>
              <w:adjustRightInd w:val="0"/>
              <w:rPr>
                <w:rFonts w:cs="Arial"/>
                <w:b/>
              </w:rPr>
            </w:pPr>
            <w:r w:rsidRPr="007C045C">
              <w:rPr>
                <w:rFonts w:cs="Arial"/>
                <w:b/>
              </w:rPr>
              <w:t>Source:</w:t>
            </w:r>
            <w:r w:rsidRPr="007C045C">
              <w:rPr>
                <w:rFonts w:cs="Arial"/>
              </w:rPr>
              <w:t xml:space="preserve"> J</w:t>
            </w:r>
            <w:r>
              <w:rPr>
                <w:rFonts w:cs="Arial"/>
              </w:rPr>
              <w:t xml:space="preserve">oint Commission PC-01 </w:t>
            </w:r>
            <w:r w:rsidR="00C306D8">
              <w:rPr>
                <w:rFonts w:cs="Arial"/>
                <w:b/>
              </w:rPr>
              <w:t>(</w:t>
            </w:r>
            <w:r>
              <w:rPr>
                <w:rFonts w:cs="Arial"/>
                <w:b/>
              </w:rPr>
              <w:t xml:space="preserve">version </w:t>
            </w:r>
            <w:r w:rsidRPr="00E21246">
              <w:rPr>
                <w:rFonts w:cs="Arial"/>
                <w:b/>
              </w:rPr>
              <w:t>2015B2</w:t>
            </w:r>
            <w:r w:rsidR="00C306D8">
              <w:rPr>
                <w:rFonts w:cs="Arial"/>
                <w:b/>
              </w:rPr>
              <w:t>)</w:t>
            </w:r>
          </w:p>
          <w:p w14:paraId="4D599A26" w14:textId="77777777" w:rsidR="00B33552" w:rsidRDefault="00B33552" w:rsidP="003B15F7">
            <w:pPr>
              <w:autoSpaceDE w:val="0"/>
              <w:autoSpaceDN w:val="0"/>
              <w:adjustRightInd w:val="0"/>
              <w:rPr>
                <w:rFonts w:cs="Arial"/>
                <w:b/>
              </w:rPr>
            </w:pPr>
          </w:p>
          <w:p w14:paraId="017B6FDC" w14:textId="77777777" w:rsidR="00B33552" w:rsidRPr="006E0E0B" w:rsidRDefault="00B33552" w:rsidP="00B33552">
            <w:pPr>
              <w:autoSpaceDE w:val="0"/>
              <w:autoSpaceDN w:val="0"/>
              <w:adjustRightInd w:val="0"/>
              <w:rPr>
                <w:b/>
                <w:bCs/>
              </w:rPr>
            </w:pPr>
            <w:r w:rsidRPr="006E0E0B">
              <w:rPr>
                <w:b/>
                <w:bCs/>
              </w:rPr>
              <w:t>Reporting Time Period:</w:t>
            </w:r>
            <w:r>
              <w:rPr>
                <w:b/>
                <w:bCs/>
              </w:rPr>
              <w:t xml:space="preserve"> 9 months</w:t>
            </w:r>
          </w:p>
          <w:p w14:paraId="777F0C68" w14:textId="77777777" w:rsidR="00B33552" w:rsidRPr="00FF33A8" w:rsidRDefault="00B33552" w:rsidP="00B33552">
            <w:pPr>
              <w:autoSpaceDE w:val="0"/>
              <w:autoSpaceDN w:val="0"/>
              <w:adjustRightInd w:val="0"/>
              <w:rPr>
                <w:b/>
              </w:rPr>
            </w:pPr>
            <w:r>
              <w:rPr>
                <w:bCs/>
              </w:rPr>
              <w:t>October 1, 2015 – June 30, 201</w:t>
            </w:r>
            <w:r w:rsidR="0067550E">
              <w:rPr>
                <w:bCs/>
              </w:rPr>
              <w:t>6</w:t>
            </w:r>
          </w:p>
        </w:tc>
      </w:tr>
      <w:tr w:rsidR="003B15F7" w:rsidRPr="00BC2D78" w14:paraId="47D1EBB0" w14:textId="77777777" w:rsidTr="003B15F7">
        <w:trPr>
          <w:jc w:val="center"/>
        </w:trPr>
        <w:tc>
          <w:tcPr>
            <w:tcW w:w="4997" w:type="dxa"/>
          </w:tcPr>
          <w:p w14:paraId="43E4FE21" w14:textId="77777777" w:rsidR="003B15F7" w:rsidRPr="00E21246" w:rsidRDefault="003B15F7" w:rsidP="003B15F7">
            <w:pPr>
              <w:tabs>
                <w:tab w:val="left" w:pos="2460"/>
              </w:tabs>
              <w:autoSpaceDE w:val="0"/>
              <w:autoSpaceDN w:val="0"/>
              <w:adjustRightInd w:val="0"/>
            </w:pPr>
            <w:r w:rsidRPr="007B42A0">
              <w:t xml:space="preserve">If you measured this quality indicator, reported the results to TJC, and continue to submit these data to The Joint Commission, </w:t>
            </w:r>
            <w:r w:rsidRPr="007B42A0">
              <w:rPr>
                <w:b/>
              </w:rPr>
              <w:t>use those data when responding to this subsection of the survey.</w:t>
            </w:r>
          </w:p>
          <w:p w14:paraId="42F60577" w14:textId="77777777" w:rsidR="003B15F7" w:rsidRPr="007B42A0" w:rsidRDefault="003B15F7" w:rsidP="003B15F7">
            <w:pPr>
              <w:rPr>
                <w:rFonts w:cs="Arial"/>
              </w:rPr>
            </w:pPr>
          </w:p>
          <w:p w14:paraId="733C7906" w14:textId="77777777" w:rsidR="003B15F7" w:rsidRDefault="003B15F7" w:rsidP="003B15F7">
            <w:pPr>
              <w:rPr>
                <w:rFonts w:cs="Arial"/>
              </w:rPr>
            </w:pPr>
            <w:r w:rsidRPr="007B42A0">
              <w:rPr>
                <w:rFonts w:cs="Arial"/>
              </w:rPr>
              <w:t>Otherwise, use TJC’s PC-01 Elective Delivery measure specifications (</w:t>
            </w:r>
            <w:r w:rsidRPr="00E21246">
              <w:rPr>
                <w:rFonts w:cs="Arial"/>
                <w:b/>
              </w:rPr>
              <w:t>version 2015A1</w:t>
            </w:r>
            <w:r w:rsidRPr="007B42A0">
              <w:rPr>
                <w:rFonts w:cs="Arial"/>
              </w:rPr>
              <w:t>) to retrospectively collect and report data for this measure. The PC-01 measure specifications are outlined below. To access the measure specifications directly on TJC’s website, visit</w:t>
            </w:r>
            <w:r>
              <w:rPr>
                <w:rFonts w:cs="Arial"/>
              </w:rPr>
              <w:t xml:space="preserve"> </w:t>
            </w:r>
            <w:hyperlink r:id="rId80" w:history="1">
              <w:r w:rsidRPr="00E85B55">
                <w:rPr>
                  <w:rStyle w:val="Hyperlink"/>
                  <w:rFonts w:cs="Arial"/>
                </w:rPr>
                <w:t>https://manual.jointcommission.org/releases/TJC2015A1/MIF0166.html</w:t>
              </w:r>
            </w:hyperlink>
            <w:r>
              <w:rPr>
                <w:rFonts w:cs="Arial"/>
              </w:rPr>
              <w:t xml:space="preserve">. </w:t>
            </w:r>
          </w:p>
          <w:p w14:paraId="71FBD05D" w14:textId="77777777" w:rsidR="002A1A1A" w:rsidRPr="00AA2590" w:rsidRDefault="002A1A1A" w:rsidP="003B15F7">
            <w:pPr>
              <w:rPr>
                <w:rFonts w:cs="Arial"/>
              </w:rPr>
            </w:pPr>
          </w:p>
        </w:tc>
        <w:tc>
          <w:tcPr>
            <w:tcW w:w="4997" w:type="dxa"/>
          </w:tcPr>
          <w:p w14:paraId="64758348" w14:textId="77777777" w:rsidR="003B15F7" w:rsidRPr="00E21246" w:rsidRDefault="003B15F7" w:rsidP="003B15F7">
            <w:pPr>
              <w:rPr>
                <w:rFonts w:cs="Arial"/>
                <w:b/>
              </w:rPr>
            </w:pPr>
            <w:r w:rsidRPr="00050FED">
              <w:rPr>
                <w:rFonts w:cs="Arial"/>
              </w:rPr>
              <w:t xml:space="preserve">If you measured this quality indicator, reported the results to TJC, and continue to submit these data to The Joint Commission, </w:t>
            </w:r>
            <w:r w:rsidRPr="00E21246">
              <w:rPr>
                <w:rFonts w:cs="Arial"/>
                <w:b/>
              </w:rPr>
              <w:t>use those data when responding to this subsection of the survey.</w:t>
            </w:r>
          </w:p>
          <w:p w14:paraId="0B3A58F8" w14:textId="77777777" w:rsidR="003B15F7" w:rsidRPr="00050FED" w:rsidRDefault="003B15F7" w:rsidP="003B15F7">
            <w:pPr>
              <w:rPr>
                <w:rFonts w:cs="Arial"/>
              </w:rPr>
            </w:pPr>
          </w:p>
          <w:p w14:paraId="5873E694" w14:textId="77777777" w:rsidR="003B15F7" w:rsidRPr="00050FED" w:rsidRDefault="003B15F7" w:rsidP="003B15F7">
            <w:pPr>
              <w:rPr>
                <w:rFonts w:cs="Arial"/>
              </w:rPr>
            </w:pPr>
            <w:r w:rsidRPr="00050FED">
              <w:rPr>
                <w:rFonts w:cs="Arial"/>
              </w:rPr>
              <w:t>Otherwise, use TJC’s PC-01 Elective Delivery measur</w:t>
            </w:r>
            <w:r>
              <w:rPr>
                <w:rFonts w:cs="Arial"/>
              </w:rPr>
              <w:t>e specifications (</w:t>
            </w:r>
            <w:r w:rsidRPr="00E21246">
              <w:rPr>
                <w:rFonts w:cs="Arial"/>
                <w:b/>
              </w:rPr>
              <w:t>version 2015B2</w:t>
            </w:r>
            <w:r w:rsidRPr="00050FED">
              <w:rPr>
                <w:rFonts w:cs="Arial"/>
              </w:rPr>
              <w:t xml:space="preserve">) to retrospectively collect and report data for this measure. The PC-01 measure specifications are outlined below. To access the measure specifications directly on The Joint Commission’s website, visit </w:t>
            </w:r>
            <w:hyperlink r:id="rId81" w:history="1">
              <w:r w:rsidRPr="00E85B55">
                <w:rPr>
                  <w:rStyle w:val="Hyperlink"/>
                  <w:rFonts w:cs="Arial"/>
                </w:rPr>
                <w:t>https://manual.jointcommission.org/releases/TJC2015B2/MIF0166.html</w:t>
              </w:r>
            </w:hyperlink>
            <w:r>
              <w:rPr>
                <w:rFonts w:cs="Arial"/>
              </w:rPr>
              <w:t xml:space="preserve">. </w:t>
            </w:r>
          </w:p>
          <w:p w14:paraId="7161965A" w14:textId="77777777" w:rsidR="003B15F7" w:rsidRPr="00FF33A8" w:rsidRDefault="003B15F7" w:rsidP="003B15F7">
            <w:pPr>
              <w:autoSpaceDE w:val="0"/>
              <w:autoSpaceDN w:val="0"/>
              <w:adjustRightInd w:val="0"/>
              <w:rPr>
                <w:b/>
              </w:rPr>
            </w:pPr>
          </w:p>
        </w:tc>
      </w:tr>
      <w:tr w:rsidR="003B15F7" w:rsidRPr="00BC2D78" w14:paraId="6C59270E" w14:textId="77777777" w:rsidTr="00E21246">
        <w:trPr>
          <w:jc w:val="center"/>
        </w:trPr>
        <w:tc>
          <w:tcPr>
            <w:tcW w:w="4997" w:type="dxa"/>
          </w:tcPr>
          <w:p w14:paraId="5B4B957A" w14:textId="77777777" w:rsidR="003B15F7" w:rsidRPr="007E4FAA" w:rsidRDefault="003B15F7" w:rsidP="003B15F7">
            <w:pPr>
              <w:rPr>
                <w:rFonts w:cs="Arial"/>
              </w:rPr>
            </w:pPr>
            <w:r>
              <w:rPr>
                <w:rFonts w:cs="Arial"/>
                <w:b/>
              </w:rPr>
              <w:t xml:space="preserve">Sampling Cases: </w:t>
            </w:r>
            <w:r>
              <w:rPr>
                <w:rFonts w:cs="Arial"/>
              </w:rPr>
              <w:t xml:space="preserve">Hospitals that report the Perinatal Care Measure Set to the TJC may use the sampling methodology used by TJC to report on these questions. </w:t>
            </w:r>
          </w:p>
          <w:p w14:paraId="7DB261A7" w14:textId="77777777" w:rsidR="003B15F7" w:rsidRDefault="003B15F7" w:rsidP="003B15F7">
            <w:pPr>
              <w:autoSpaceDE w:val="0"/>
              <w:autoSpaceDN w:val="0"/>
              <w:adjustRightInd w:val="0"/>
              <w:rPr>
                <w:i/>
              </w:rPr>
            </w:pPr>
          </w:p>
          <w:p w14:paraId="5CE9E6A3" w14:textId="062F65C2" w:rsidR="003B15F7" w:rsidRPr="00DA33AB" w:rsidRDefault="005D4B73" w:rsidP="003B15F7">
            <w:pPr>
              <w:autoSpaceDE w:val="0"/>
              <w:autoSpaceDN w:val="0"/>
              <w:adjustRightInd w:val="0"/>
            </w:pPr>
            <w:r w:rsidRPr="00DA33AB">
              <w:t>Otherwise, h</w:t>
            </w:r>
            <w:r w:rsidR="003B15F7" w:rsidRPr="00DA33AB">
              <w:t>ospitals opting to identify a sufficient sample of mothers for this measure, in lieu of full case reporting, should follow these instructions:</w:t>
            </w:r>
          </w:p>
          <w:p w14:paraId="1441F5CD" w14:textId="77777777" w:rsidR="003B15F7" w:rsidRPr="007B42A0" w:rsidRDefault="003B15F7" w:rsidP="00ED58C1">
            <w:pPr>
              <w:numPr>
                <w:ilvl w:val="0"/>
                <w:numId w:val="38"/>
              </w:numPr>
              <w:autoSpaceDE w:val="0"/>
              <w:autoSpaceDN w:val="0"/>
              <w:adjustRightInd w:val="0"/>
            </w:pPr>
            <w:r w:rsidRPr="007B42A0">
              <w:t xml:space="preserve">Review your hospital’s first delivery as of </w:t>
            </w:r>
            <w:r w:rsidRPr="00E21246">
              <w:rPr>
                <w:b/>
              </w:rPr>
              <w:t>January 15, 2015</w:t>
            </w:r>
            <w:r w:rsidRPr="007B42A0">
              <w:t>.</w:t>
            </w:r>
          </w:p>
          <w:p w14:paraId="417F733E" w14:textId="77777777" w:rsidR="003B15F7" w:rsidRPr="007B42A0" w:rsidRDefault="003B15F7" w:rsidP="00ED58C1">
            <w:pPr>
              <w:numPr>
                <w:ilvl w:val="0"/>
                <w:numId w:val="38"/>
              </w:numPr>
              <w:autoSpaceDE w:val="0"/>
              <w:autoSpaceDN w:val="0"/>
              <w:adjustRightInd w:val="0"/>
            </w:pPr>
            <w:r w:rsidRPr="007B42A0">
              <w:t xml:space="preserve">Evaluate this case against the inclusion criteria; retain the case for the sample if the delivery was at or after 259 days gestation (37 completed weeks gestation) and before </w:t>
            </w:r>
            <w:r w:rsidRPr="007B42A0">
              <w:lastRenderedPageBreak/>
              <w:t xml:space="preserve">273 days gestation (39 completed weeks gestation). </w:t>
            </w:r>
          </w:p>
          <w:p w14:paraId="5174ED16" w14:textId="77777777" w:rsidR="003B15F7" w:rsidRPr="007B42A0" w:rsidRDefault="003B15F7" w:rsidP="00ED58C1">
            <w:pPr>
              <w:numPr>
                <w:ilvl w:val="0"/>
                <w:numId w:val="38"/>
              </w:numPr>
              <w:autoSpaceDE w:val="0"/>
              <w:autoSpaceDN w:val="0"/>
              <w:adjustRightInd w:val="0"/>
            </w:pPr>
            <w:r w:rsidRPr="007B42A0">
              <w:t xml:space="preserve">Evaluate this case against the exclusion criteria; retain the case for the sample if it </w:t>
            </w:r>
            <w:r w:rsidRPr="007B42A0">
              <w:rPr>
                <w:u w:val="single"/>
              </w:rPr>
              <w:t>does not</w:t>
            </w:r>
            <w:r w:rsidRPr="007B42A0">
              <w:t xml:space="preserve"> meet any of the listed exclusions. </w:t>
            </w:r>
          </w:p>
          <w:p w14:paraId="0DB83D7C" w14:textId="77777777" w:rsidR="003B15F7" w:rsidRPr="007B42A0" w:rsidRDefault="003B15F7" w:rsidP="00ED58C1">
            <w:pPr>
              <w:numPr>
                <w:ilvl w:val="0"/>
                <w:numId w:val="38"/>
              </w:numPr>
              <w:autoSpaceDE w:val="0"/>
              <w:autoSpaceDN w:val="0"/>
              <w:adjustRightInd w:val="0"/>
            </w:pPr>
            <w:r w:rsidRPr="007B42A0">
              <w:t>Move to the next delivery and evaluate for inclusion/exclusion applicability.</w:t>
            </w:r>
          </w:p>
          <w:p w14:paraId="701B8560" w14:textId="77777777" w:rsidR="003B15F7" w:rsidRPr="007B42A0" w:rsidRDefault="003B15F7" w:rsidP="00ED58C1">
            <w:pPr>
              <w:numPr>
                <w:ilvl w:val="0"/>
                <w:numId w:val="38"/>
              </w:numPr>
              <w:autoSpaceDE w:val="0"/>
              <w:autoSpaceDN w:val="0"/>
              <w:adjustRightInd w:val="0"/>
            </w:pPr>
            <w:r w:rsidRPr="007B42A0">
              <w:t xml:space="preserve">Continue through cases in sequential order until </w:t>
            </w:r>
            <w:r w:rsidRPr="007B42A0">
              <w:rPr>
                <w:b/>
                <w:u w:val="single"/>
              </w:rPr>
              <w:t>a sample of at least 100 cases</w:t>
            </w:r>
            <w:r w:rsidRPr="007B42A0">
              <w:t xml:space="preserve"> is reached, or all cases in the reporting period are reviewed, whichever comes first.</w:t>
            </w:r>
          </w:p>
          <w:p w14:paraId="6AD8B114" w14:textId="77777777" w:rsidR="003B15F7" w:rsidRPr="007B6D37" w:rsidRDefault="003B15F7" w:rsidP="003B15F7">
            <w:pPr>
              <w:autoSpaceDE w:val="0"/>
              <w:autoSpaceDN w:val="0"/>
              <w:adjustRightInd w:val="0"/>
              <w:rPr>
                <w:i/>
              </w:rPr>
            </w:pPr>
          </w:p>
        </w:tc>
        <w:tc>
          <w:tcPr>
            <w:tcW w:w="4997" w:type="dxa"/>
          </w:tcPr>
          <w:p w14:paraId="160E3A30" w14:textId="77777777" w:rsidR="003B15F7" w:rsidRPr="007C045C" w:rsidRDefault="003B15F7" w:rsidP="003B15F7">
            <w:pPr>
              <w:rPr>
                <w:rFonts w:cs="Arial"/>
                <w:b/>
              </w:rPr>
            </w:pPr>
            <w:r w:rsidRPr="007C045C">
              <w:rPr>
                <w:rFonts w:cs="Arial"/>
                <w:b/>
              </w:rPr>
              <w:lastRenderedPageBreak/>
              <w:t xml:space="preserve">Sampling Cases: </w:t>
            </w:r>
            <w:r w:rsidRPr="007C045C">
              <w:rPr>
                <w:rFonts w:cs="Arial"/>
              </w:rPr>
              <w:t xml:space="preserve">Hospitals that report the Perinatal Care Measure Set to TJC may use the sampling methodology used by the TJC to report on these questions. </w:t>
            </w:r>
          </w:p>
          <w:p w14:paraId="3ADB08E6" w14:textId="77777777" w:rsidR="003B15F7" w:rsidRDefault="003B15F7" w:rsidP="003B15F7">
            <w:pPr>
              <w:autoSpaceDE w:val="0"/>
              <w:autoSpaceDN w:val="0"/>
              <w:adjustRightInd w:val="0"/>
              <w:rPr>
                <w:rFonts w:cs="Arial"/>
                <w:b/>
                <w:i/>
              </w:rPr>
            </w:pPr>
          </w:p>
          <w:p w14:paraId="60A4725C" w14:textId="635F7215" w:rsidR="003B15F7" w:rsidRPr="00DA33AB" w:rsidRDefault="005D4B73" w:rsidP="00367BE5">
            <w:pPr>
              <w:autoSpaceDE w:val="0"/>
              <w:autoSpaceDN w:val="0"/>
              <w:adjustRightInd w:val="0"/>
              <w:rPr>
                <w:rFonts w:cs="Arial"/>
              </w:rPr>
            </w:pPr>
            <w:r w:rsidRPr="00DA33AB">
              <w:rPr>
                <w:rFonts w:cs="Arial"/>
              </w:rPr>
              <w:t>Otherwise, h</w:t>
            </w:r>
            <w:r w:rsidR="003B15F7" w:rsidRPr="00DA33AB">
              <w:rPr>
                <w:rFonts w:cs="Arial"/>
              </w:rPr>
              <w:t>ospitals opting to identify a sufficient sample of mothers for this measure, in lieu of full case reporting, should follow these instructions:</w:t>
            </w:r>
          </w:p>
          <w:p w14:paraId="1FC40EE9" w14:textId="77777777" w:rsidR="003B15F7" w:rsidRPr="007B42A0" w:rsidRDefault="003B15F7" w:rsidP="00ED58C1">
            <w:pPr>
              <w:numPr>
                <w:ilvl w:val="0"/>
                <w:numId w:val="38"/>
              </w:numPr>
              <w:autoSpaceDE w:val="0"/>
              <w:autoSpaceDN w:val="0"/>
              <w:adjustRightInd w:val="0"/>
            </w:pPr>
            <w:r w:rsidRPr="007B42A0">
              <w:t xml:space="preserve">Review your hospital’s first delivery as of </w:t>
            </w:r>
            <w:r>
              <w:rPr>
                <w:b/>
              </w:rPr>
              <w:t>October</w:t>
            </w:r>
            <w:r w:rsidRPr="00E21246">
              <w:rPr>
                <w:b/>
              </w:rPr>
              <w:t xml:space="preserve"> 15, 2015</w:t>
            </w:r>
            <w:r w:rsidRPr="007B42A0">
              <w:t>.</w:t>
            </w:r>
          </w:p>
          <w:p w14:paraId="3F7CD22B" w14:textId="77777777" w:rsidR="003B15F7" w:rsidRPr="007B42A0" w:rsidRDefault="003B15F7" w:rsidP="00ED58C1">
            <w:pPr>
              <w:numPr>
                <w:ilvl w:val="0"/>
                <w:numId w:val="38"/>
              </w:numPr>
              <w:autoSpaceDE w:val="0"/>
              <w:autoSpaceDN w:val="0"/>
              <w:adjustRightInd w:val="0"/>
            </w:pPr>
            <w:r w:rsidRPr="007B42A0">
              <w:t xml:space="preserve">Evaluate this case against the inclusion criteria; retain the case for the sample if the delivery was at or after 259 days gestation (37 completed weeks gestation) and before </w:t>
            </w:r>
            <w:r w:rsidRPr="007B42A0">
              <w:lastRenderedPageBreak/>
              <w:t xml:space="preserve">273 days gestation (39 completed weeks gestation). </w:t>
            </w:r>
          </w:p>
          <w:p w14:paraId="32978713" w14:textId="77777777" w:rsidR="003B15F7" w:rsidRPr="007B42A0" w:rsidRDefault="003B15F7" w:rsidP="00ED58C1">
            <w:pPr>
              <w:numPr>
                <w:ilvl w:val="0"/>
                <w:numId w:val="38"/>
              </w:numPr>
              <w:autoSpaceDE w:val="0"/>
              <w:autoSpaceDN w:val="0"/>
              <w:adjustRightInd w:val="0"/>
            </w:pPr>
            <w:r w:rsidRPr="007B42A0">
              <w:t xml:space="preserve">Evaluate this case against the exclusion criteria; retain the case for the sample if it </w:t>
            </w:r>
            <w:r w:rsidRPr="007B42A0">
              <w:rPr>
                <w:u w:val="single"/>
              </w:rPr>
              <w:t>does not</w:t>
            </w:r>
            <w:r w:rsidRPr="007B42A0">
              <w:t xml:space="preserve"> meet any of the listed exclusions. </w:t>
            </w:r>
          </w:p>
          <w:p w14:paraId="7A25BA5E" w14:textId="77777777" w:rsidR="003B15F7" w:rsidRPr="007B42A0" w:rsidRDefault="003B15F7" w:rsidP="00ED58C1">
            <w:pPr>
              <w:numPr>
                <w:ilvl w:val="0"/>
                <w:numId w:val="38"/>
              </w:numPr>
              <w:autoSpaceDE w:val="0"/>
              <w:autoSpaceDN w:val="0"/>
              <w:adjustRightInd w:val="0"/>
            </w:pPr>
            <w:r w:rsidRPr="007B42A0">
              <w:t>Move to the next delivery and evaluate for inclusion/exclusion applicability.</w:t>
            </w:r>
          </w:p>
          <w:p w14:paraId="146B9985" w14:textId="77777777" w:rsidR="003B15F7" w:rsidRPr="007B42A0" w:rsidRDefault="003B15F7" w:rsidP="00ED58C1">
            <w:pPr>
              <w:numPr>
                <w:ilvl w:val="0"/>
                <w:numId w:val="38"/>
              </w:numPr>
              <w:autoSpaceDE w:val="0"/>
              <w:autoSpaceDN w:val="0"/>
              <w:adjustRightInd w:val="0"/>
            </w:pPr>
            <w:r w:rsidRPr="007B42A0">
              <w:t xml:space="preserve">Continue through cases in sequential order until </w:t>
            </w:r>
            <w:r w:rsidRPr="007B42A0">
              <w:rPr>
                <w:b/>
                <w:u w:val="single"/>
              </w:rPr>
              <w:t>a sample of at least 100 cases</w:t>
            </w:r>
            <w:r w:rsidRPr="007B42A0">
              <w:t xml:space="preserve"> is reached, or all cases in the reporting period are reviewed, whichever comes first.</w:t>
            </w:r>
          </w:p>
          <w:p w14:paraId="7EED300C" w14:textId="77777777" w:rsidR="003B15F7" w:rsidRPr="00E21246" w:rsidRDefault="003B15F7" w:rsidP="003B15F7">
            <w:pPr>
              <w:autoSpaceDE w:val="0"/>
              <w:autoSpaceDN w:val="0"/>
              <w:adjustRightInd w:val="0"/>
              <w:spacing w:line="276" w:lineRule="auto"/>
              <w:rPr>
                <w:rFonts w:cs="Arial"/>
              </w:rPr>
            </w:pPr>
          </w:p>
        </w:tc>
      </w:tr>
      <w:tr w:rsidR="003B15F7" w:rsidRPr="00BC2D78" w14:paraId="071B4DC8" w14:textId="77777777" w:rsidTr="00E21246">
        <w:trPr>
          <w:jc w:val="center"/>
        </w:trPr>
        <w:tc>
          <w:tcPr>
            <w:tcW w:w="4997" w:type="dxa"/>
          </w:tcPr>
          <w:p w14:paraId="333C371A" w14:textId="77777777" w:rsidR="003B15F7" w:rsidRPr="00370A04" w:rsidRDefault="003B15F7" w:rsidP="003B15F7">
            <w:pPr>
              <w:autoSpaceDE w:val="0"/>
              <w:autoSpaceDN w:val="0"/>
              <w:adjustRightInd w:val="0"/>
              <w:rPr>
                <w:b/>
                <w:bCs/>
              </w:rPr>
            </w:pPr>
            <w:r>
              <w:rPr>
                <w:b/>
                <w:bCs/>
              </w:rPr>
              <w:lastRenderedPageBreak/>
              <w:t xml:space="preserve">Question 2 (denominator): </w:t>
            </w:r>
            <w:r w:rsidRPr="00DB50D2">
              <w:rPr>
                <w:rFonts w:cs="Arial"/>
                <w:shd w:val="clear" w:color="auto" w:fill="FFFFFF"/>
              </w:rPr>
              <w:t xml:space="preserve">Patients delivering newborns with &gt;= 37 and &lt; 39 weeks of gestation completed </w:t>
            </w:r>
            <w:r>
              <w:rPr>
                <w:rFonts w:cs="Arial"/>
                <w:shd w:val="clear" w:color="auto" w:fill="FFFFFF"/>
              </w:rPr>
              <w:t xml:space="preserve">with </w:t>
            </w:r>
            <w:r>
              <w:rPr>
                <w:rFonts w:cs="Arial"/>
                <w:b/>
                <w:i/>
                <w:shd w:val="clear" w:color="auto" w:fill="FFFFFF"/>
              </w:rPr>
              <w:t xml:space="preserve">Excluded Populations </w:t>
            </w:r>
            <w:r>
              <w:rPr>
                <w:rFonts w:cs="Arial"/>
                <w:shd w:val="clear" w:color="auto" w:fill="FFFFFF"/>
              </w:rPr>
              <w:t xml:space="preserve">removed. </w:t>
            </w:r>
          </w:p>
          <w:p w14:paraId="281AB365" w14:textId="77777777" w:rsidR="003B15F7" w:rsidRPr="00DB50D2" w:rsidRDefault="003B15F7" w:rsidP="003B15F7">
            <w:pPr>
              <w:autoSpaceDE w:val="0"/>
              <w:autoSpaceDN w:val="0"/>
              <w:adjustRightInd w:val="0"/>
            </w:pPr>
          </w:p>
          <w:p w14:paraId="2360E017" w14:textId="77777777" w:rsidR="003B15F7" w:rsidRPr="00FC0063" w:rsidRDefault="003B15F7" w:rsidP="00F56278">
            <w:pPr>
              <w:rPr>
                <w:rFonts w:ascii="Times New Roman" w:hAnsi="Times New Roman"/>
              </w:rPr>
            </w:pPr>
            <w:r w:rsidRPr="00FC0063">
              <w:rPr>
                <w:rStyle w:val="Strong"/>
                <w:rFonts w:cs="Arial"/>
                <w:bdr w:val="none" w:sz="0" w:space="0" w:color="auto" w:frame="1"/>
                <w:shd w:val="clear" w:color="auto" w:fill="FFFFFF"/>
              </w:rPr>
              <w:t>Included Populations:</w:t>
            </w:r>
          </w:p>
          <w:p w14:paraId="5681A740" w14:textId="77777777" w:rsidR="003B15F7" w:rsidRPr="00FC0063" w:rsidRDefault="003B15F7" w:rsidP="00ED58C1">
            <w:pPr>
              <w:numPr>
                <w:ilvl w:val="0"/>
                <w:numId w:val="83"/>
              </w:numPr>
              <w:ind w:left="738"/>
              <w:rPr>
                <w:rFonts w:cs="Arial"/>
              </w:rPr>
            </w:pPr>
            <w:r w:rsidRPr="00FC0063">
              <w:rPr>
                <w:rStyle w:val="Emphasis"/>
                <w:rFonts w:cs="Arial"/>
                <w:bdr w:val="none" w:sz="0" w:space="0" w:color="auto" w:frame="1"/>
              </w:rPr>
              <w:t>ICD-9-CM Principal or ICD-9-CM Other Diagnosis Codes</w:t>
            </w:r>
            <w:r w:rsidRPr="00FC0063">
              <w:rPr>
                <w:rStyle w:val="apple-converted-space"/>
                <w:rFonts w:cs="Arial"/>
              </w:rPr>
              <w:t> </w:t>
            </w:r>
            <w:r w:rsidRPr="00FC0063">
              <w:rPr>
                <w:rFonts w:cs="Arial"/>
              </w:rPr>
              <w:t xml:space="preserve">for pregnancy as defined in </w:t>
            </w:r>
            <w:r w:rsidR="0012298F" w:rsidRPr="002A1A1A">
              <w:t>Appendix A</w:t>
            </w:r>
            <w:r w:rsidRPr="00FC0063">
              <w:rPr>
                <w:rFonts w:cs="Arial"/>
              </w:rPr>
              <w:t xml:space="preserve">, Table </w:t>
            </w:r>
            <w:hyperlink r:id="rId82" w:anchor="Table_Number_11.01:_Complication_Mainly_Related_to_Pregnancy" w:history="1">
              <w:r w:rsidRPr="003245E9">
                <w:rPr>
                  <w:rStyle w:val="Hyperlink"/>
                  <w:rFonts w:cs="Arial"/>
                </w:rPr>
                <w:t>11.01</w:t>
              </w:r>
            </w:hyperlink>
            <w:r w:rsidRPr="00FC0063">
              <w:rPr>
                <w:rFonts w:cs="Arial"/>
              </w:rPr>
              <w:t xml:space="preserve">, </w:t>
            </w:r>
            <w:hyperlink r:id="rId83" w:anchor="Table_Number_11.02:_Normal_Delivery_and_Other_Indications_for_Care" w:history="1">
              <w:r w:rsidRPr="003245E9">
                <w:rPr>
                  <w:rStyle w:val="Hyperlink"/>
                  <w:rFonts w:cs="Arial"/>
                </w:rPr>
                <w:t>11.02</w:t>
              </w:r>
            </w:hyperlink>
            <w:r w:rsidRPr="00FC0063">
              <w:rPr>
                <w:rFonts w:cs="Arial"/>
              </w:rPr>
              <w:t xml:space="preserve">, </w:t>
            </w:r>
            <w:hyperlink r:id="rId84" w:anchor="Table_Number_11.03:_Complication_Mainly_in_the_Course_of_Labor_and_Delivery" w:history="1">
              <w:r w:rsidRPr="003245E9">
                <w:rPr>
                  <w:rStyle w:val="Hyperlink"/>
                  <w:rFonts w:cs="Arial"/>
                </w:rPr>
                <w:t>11.03</w:t>
              </w:r>
            </w:hyperlink>
            <w:r w:rsidRPr="00FC0063">
              <w:rPr>
                <w:rFonts w:cs="Arial"/>
              </w:rPr>
              <w:t xml:space="preserve"> or </w:t>
            </w:r>
            <w:hyperlink r:id="rId85" w:anchor="Table_Number_11.04:_Complication_of_the_Puerperium" w:history="1">
              <w:r w:rsidRPr="003245E9">
                <w:rPr>
                  <w:rStyle w:val="Hyperlink"/>
                  <w:rFonts w:cs="Arial"/>
                </w:rPr>
                <w:t>11.04</w:t>
              </w:r>
            </w:hyperlink>
          </w:p>
          <w:p w14:paraId="46FA145F" w14:textId="77777777" w:rsidR="003B15F7" w:rsidRPr="00FC0063" w:rsidRDefault="003B15F7" w:rsidP="00ED58C1">
            <w:pPr>
              <w:numPr>
                <w:ilvl w:val="0"/>
                <w:numId w:val="83"/>
              </w:numPr>
              <w:ind w:left="738"/>
              <w:rPr>
                <w:rFonts w:cs="Arial"/>
              </w:rPr>
            </w:pPr>
            <w:r w:rsidRPr="00FC0063">
              <w:rPr>
                <w:rStyle w:val="Emphasis"/>
                <w:rFonts w:cs="Arial"/>
                <w:bdr w:val="none" w:sz="0" w:space="0" w:color="auto" w:frame="1"/>
              </w:rPr>
              <w:t>ICD-9-CM Principal Diagnosis Code or ICD-9-CM Other Diagnosis Codes</w:t>
            </w:r>
            <w:r w:rsidRPr="00FC0063">
              <w:rPr>
                <w:rStyle w:val="apple-converted-space"/>
                <w:rFonts w:cs="Arial"/>
              </w:rPr>
              <w:t> </w:t>
            </w:r>
            <w:r w:rsidRPr="00FC0063">
              <w:rPr>
                <w:rFonts w:cs="Arial"/>
              </w:rPr>
              <w:t xml:space="preserve">for planned cesarean section in labor as defined in </w:t>
            </w:r>
            <w:r w:rsidR="0012298F" w:rsidRPr="0012298F">
              <w:rPr>
                <w:rFonts w:cs="Arial"/>
              </w:rPr>
              <w:t>Appendix A</w:t>
            </w:r>
            <w:r w:rsidRPr="00FC0063">
              <w:rPr>
                <w:rFonts w:cs="Arial"/>
              </w:rPr>
              <w:t xml:space="preserve">, Table </w:t>
            </w:r>
            <w:hyperlink r:id="rId86" w:anchor="Table_Number_11.06.1:_Planned_Cesarean_Section_in_Labor" w:history="1">
              <w:r w:rsidRPr="007E575A">
                <w:rPr>
                  <w:rStyle w:val="Hyperlink"/>
                  <w:rFonts w:cs="Arial"/>
                </w:rPr>
                <w:t>11.06.1</w:t>
              </w:r>
            </w:hyperlink>
          </w:p>
          <w:p w14:paraId="02EC5D5A" w14:textId="77777777" w:rsidR="003B15F7" w:rsidRPr="00FC0063" w:rsidRDefault="003B15F7" w:rsidP="00F56278">
            <w:pPr>
              <w:rPr>
                <w:rStyle w:val="Strong"/>
                <w:rFonts w:cs="Arial"/>
                <w:bdr w:val="none" w:sz="0" w:space="0" w:color="auto" w:frame="1"/>
                <w:shd w:val="clear" w:color="auto" w:fill="FFFFFF"/>
              </w:rPr>
            </w:pPr>
          </w:p>
          <w:p w14:paraId="40C5FB32" w14:textId="77777777" w:rsidR="003B15F7" w:rsidRPr="00FC0063" w:rsidRDefault="003B15F7" w:rsidP="00F56278">
            <w:pPr>
              <w:rPr>
                <w:rFonts w:ascii="Times New Roman" w:hAnsi="Times New Roman"/>
              </w:rPr>
            </w:pPr>
            <w:r w:rsidRPr="00FC0063">
              <w:rPr>
                <w:rStyle w:val="Strong"/>
                <w:rFonts w:cs="Arial"/>
                <w:bdr w:val="none" w:sz="0" w:space="0" w:color="auto" w:frame="1"/>
                <w:shd w:val="clear" w:color="auto" w:fill="FFFFFF"/>
              </w:rPr>
              <w:t>Excluded Populations:</w:t>
            </w:r>
          </w:p>
          <w:p w14:paraId="06427B2C" w14:textId="77777777" w:rsidR="003B15F7" w:rsidRPr="00FC0063" w:rsidRDefault="003B15F7" w:rsidP="00ED58C1">
            <w:pPr>
              <w:numPr>
                <w:ilvl w:val="0"/>
                <w:numId w:val="84"/>
              </w:numPr>
              <w:ind w:left="734"/>
              <w:rPr>
                <w:rFonts w:cs="Arial"/>
              </w:rPr>
            </w:pPr>
            <w:r w:rsidRPr="00FC0063">
              <w:rPr>
                <w:rStyle w:val="Emphasis"/>
                <w:rFonts w:cs="Arial"/>
                <w:bdr w:val="none" w:sz="0" w:space="0" w:color="auto" w:frame="1"/>
              </w:rPr>
              <w:t>ICD-9-CM Principal Diagnosis Code or ICD-9-CM Other Diagnosis Codes</w:t>
            </w:r>
            <w:r w:rsidRPr="00FC0063">
              <w:rPr>
                <w:rStyle w:val="apple-converted-space"/>
                <w:rFonts w:cs="Arial"/>
              </w:rPr>
              <w:t> </w:t>
            </w:r>
            <w:r w:rsidRPr="00FC0063">
              <w:rPr>
                <w:rFonts w:cs="Arial"/>
              </w:rPr>
              <w:t xml:space="preserve">for conditions possibly justifying elective delivery prior to 39 weeks gestation as defined in </w:t>
            </w:r>
            <w:r w:rsidR="0012298F" w:rsidRPr="00367BE5">
              <w:t>Appendix A</w:t>
            </w:r>
            <w:r w:rsidR="00F56278" w:rsidRPr="00367BE5">
              <w:t xml:space="preserve">, </w:t>
            </w:r>
            <w:r w:rsidR="00F56278">
              <w:rPr>
                <w:rFonts w:cs="Arial"/>
              </w:rPr>
              <w:t xml:space="preserve">Table </w:t>
            </w:r>
            <w:hyperlink r:id="rId87" w:anchor="Table_Number_11.07:_Conditions_Possibly_Justifying_Elective_Delivery_Prior_to_39_Weeks_Gestation" w:history="1">
              <w:r w:rsidR="00F56278">
                <w:rPr>
                  <w:rStyle w:val="Hyperlink"/>
                  <w:rFonts w:cs="Arial"/>
                </w:rPr>
                <w:t>11.07</w:t>
              </w:r>
            </w:hyperlink>
          </w:p>
          <w:p w14:paraId="3F7BEE79" w14:textId="77777777" w:rsidR="003B15F7" w:rsidRPr="00FC0063" w:rsidRDefault="003B15F7" w:rsidP="00ED58C1">
            <w:pPr>
              <w:numPr>
                <w:ilvl w:val="0"/>
                <w:numId w:val="84"/>
              </w:numPr>
              <w:ind w:left="738"/>
              <w:rPr>
                <w:rFonts w:cs="Arial"/>
              </w:rPr>
            </w:pPr>
            <w:r w:rsidRPr="00FC0063">
              <w:rPr>
                <w:rFonts w:cs="Arial"/>
              </w:rPr>
              <w:t>Less than 8 years of age</w:t>
            </w:r>
          </w:p>
          <w:p w14:paraId="1078673C" w14:textId="77777777" w:rsidR="003B15F7" w:rsidRPr="00FC0063" w:rsidRDefault="003B15F7" w:rsidP="00ED58C1">
            <w:pPr>
              <w:numPr>
                <w:ilvl w:val="0"/>
                <w:numId w:val="84"/>
              </w:numPr>
              <w:ind w:left="734"/>
              <w:rPr>
                <w:rFonts w:cs="Arial"/>
              </w:rPr>
            </w:pPr>
            <w:r w:rsidRPr="00FC0063">
              <w:rPr>
                <w:rFonts w:cs="Arial"/>
              </w:rPr>
              <w:t>Greater than or equal to 65 years of age</w:t>
            </w:r>
          </w:p>
          <w:p w14:paraId="761D2303" w14:textId="77777777" w:rsidR="003B15F7" w:rsidRPr="00FC0063" w:rsidRDefault="003B15F7" w:rsidP="00ED58C1">
            <w:pPr>
              <w:numPr>
                <w:ilvl w:val="0"/>
                <w:numId w:val="84"/>
              </w:numPr>
              <w:ind w:left="738"/>
              <w:rPr>
                <w:rFonts w:cs="Arial"/>
              </w:rPr>
            </w:pPr>
            <w:r w:rsidRPr="00FC0063">
              <w:rPr>
                <w:rFonts w:cs="Arial"/>
              </w:rPr>
              <w:t>Length of stay &gt; 120 days</w:t>
            </w:r>
          </w:p>
          <w:p w14:paraId="56D52F76" w14:textId="77777777" w:rsidR="003B15F7" w:rsidRPr="00FC0063" w:rsidRDefault="003B15F7" w:rsidP="00ED58C1">
            <w:pPr>
              <w:numPr>
                <w:ilvl w:val="0"/>
                <w:numId w:val="84"/>
              </w:numPr>
              <w:ind w:left="738"/>
              <w:rPr>
                <w:rFonts w:cs="Arial"/>
              </w:rPr>
            </w:pPr>
            <w:r w:rsidRPr="00FC0063">
              <w:rPr>
                <w:rFonts w:cs="Arial"/>
              </w:rPr>
              <w:t>Enrolled in clinical trials</w:t>
            </w:r>
          </w:p>
          <w:p w14:paraId="4B8AA7FE" w14:textId="77777777" w:rsidR="003B15F7" w:rsidRPr="00FC0063" w:rsidRDefault="000852AF" w:rsidP="00ED58C1">
            <w:pPr>
              <w:numPr>
                <w:ilvl w:val="0"/>
                <w:numId w:val="84"/>
              </w:numPr>
              <w:ind w:left="738"/>
              <w:rPr>
                <w:rFonts w:cs="Arial"/>
              </w:rPr>
            </w:pPr>
            <w:hyperlink r:id="rId88" w:history="1">
              <w:r w:rsidR="003B15F7" w:rsidRPr="00367BE5">
                <w:rPr>
                  <w:rStyle w:val="Hyperlink"/>
                  <w:rFonts w:cs="Arial"/>
                  <w:i/>
                  <w:bdr w:val="none" w:sz="0" w:space="0" w:color="auto" w:frame="1"/>
                </w:rPr>
                <w:t>Gestational Age</w:t>
              </w:r>
              <w:r w:rsidR="003B15F7" w:rsidRPr="007E575A">
                <w:rPr>
                  <w:rStyle w:val="Hyperlink"/>
                  <w:rFonts w:cs="Arial"/>
                </w:rPr>
                <w:t> </w:t>
              </w:r>
            </w:hyperlink>
            <w:r w:rsidR="003B15F7" w:rsidRPr="00FC0063">
              <w:rPr>
                <w:rFonts w:cs="Arial"/>
              </w:rPr>
              <w:t>&lt; 37 or &gt;= 39 weeks or UTD</w:t>
            </w:r>
          </w:p>
          <w:p w14:paraId="215BAB38" w14:textId="77777777" w:rsidR="003B15F7" w:rsidRPr="00FC0063" w:rsidRDefault="003B15F7" w:rsidP="003B15F7">
            <w:pPr>
              <w:rPr>
                <w:rStyle w:val="Strong"/>
                <w:rFonts w:cs="Arial"/>
                <w:bdr w:val="none" w:sz="0" w:space="0" w:color="auto" w:frame="1"/>
                <w:shd w:val="clear" w:color="auto" w:fill="FFFFFF"/>
              </w:rPr>
            </w:pPr>
          </w:p>
          <w:p w14:paraId="54C4450E" w14:textId="77777777" w:rsidR="003B15F7" w:rsidRDefault="003B15F7" w:rsidP="003B15F7">
            <w:pPr>
              <w:rPr>
                <w:rFonts w:ascii="Times New Roman" w:hAnsi="Times New Roman"/>
              </w:rPr>
            </w:pPr>
            <w:r w:rsidRPr="00FC0063">
              <w:rPr>
                <w:rStyle w:val="Strong"/>
                <w:rFonts w:cs="Arial"/>
                <w:bdr w:val="none" w:sz="0" w:space="0" w:color="auto" w:frame="1"/>
                <w:shd w:val="clear" w:color="auto" w:fill="FFFFFF"/>
              </w:rPr>
              <w:t>Data Elements</w:t>
            </w:r>
            <w:r>
              <w:rPr>
                <w:rStyle w:val="Strong"/>
                <w:rFonts w:cs="Arial"/>
                <w:bdr w:val="none" w:sz="0" w:space="0" w:color="auto" w:frame="1"/>
                <w:shd w:val="clear" w:color="auto" w:fill="FFFFFF"/>
              </w:rPr>
              <w:t xml:space="preserve">: </w:t>
            </w:r>
            <w:r w:rsidRPr="00DA74F8">
              <w:rPr>
                <w:rStyle w:val="Strong"/>
                <w:rFonts w:cs="Arial"/>
                <w:b w:val="0"/>
                <w:bdr w:val="none" w:sz="0" w:space="0" w:color="auto" w:frame="1"/>
                <w:shd w:val="clear" w:color="auto" w:fill="FFFFFF"/>
              </w:rPr>
              <w:t xml:space="preserve">Visit </w:t>
            </w:r>
            <w:hyperlink r:id="rId89" w:history="1">
              <w:r w:rsidRPr="00E85B55">
                <w:rPr>
                  <w:rStyle w:val="Hyperlink"/>
                  <w:rFonts w:cs="Arial"/>
                  <w:bdr w:val="none" w:sz="0" w:space="0" w:color="auto" w:frame="1"/>
                  <w:shd w:val="clear" w:color="auto" w:fill="FFFFFF"/>
                </w:rPr>
                <w:t>https://manual.jointcommission.org/releases/TJC2015A1/MIF0166.html</w:t>
              </w:r>
            </w:hyperlink>
            <w:r>
              <w:rPr>
                <w:rStyle w:val="Strong"/>
                <w:rFonts w:cs="Arial"/>
                <w:bdr w:val="none" w:sz="0" w:space="0" w:color="auto" w:frame="1"/>
                <w:shd w:val="clear" w:color="auto" w:fill="FFFFFF"/>
              </w:rPr>
              <w:t xml:space="preserve">. </w:t>
            </w:r>
          </w:p>
          <w:p w14:paraId="089A0F65" w14:textId="77777777" w:rsidR="003B15F7" w:rsidRPr="00DA74F8" w:rsidRDefault="003B15F7" w:rsidP="003B15F7">
            <w:pPr>
              <w:rPr>
                <w:rFonts w:ascii="Times New Roman" w:hAnsi="Times New Roman"/>
              </w:rPr>
            </w:pPr>
          </w:p>
          <w:p w14:paraId="194D38FC" w14:textId="77777777" w:rsidR="003B15F7" w:rsidRPr="00FC0063" w:rsidRDefault="003B15F7" w:rsidP="003B15F7">
            <w:pPr>
              <w:autoSpaceDE w:val="0"/>
              <w:autoSpaceDN w:val="0"/>
              <w:adjustRightInd w:val="0"/>
              <w:rPr>
                <w:b/>
                <w:i/>
              </w:rPr>
            </w:pPr>
            <w:r w:rsidRPr="00B358CB">
              <w:rPr>
                <w:b/>
                <w:i/>
              </w:rPr>
              <w:t xml:space="preserve">If fewer than </w:t>
            </w:r>
            <w:r w:rsidRPr="00B358CB">
              <w:rPr>
                <w:rFonts w:hint="eastAsia"/>
                <w:b/>
                <w:i/>
                <w:lang w:eastAsia="ja-JP"/>
              </w:rPr>
              <w:t>1</w:t>
            </w:r>
            <w:r w:rsidRPr="00B358CB">
              <w:rPr>
                <w:b/>
                <w:i/>
                <w:lang w:eastAsia="ja-JP"/>
              </w:rPr>
              <w:t>0</w:t>
            </w:r>
            <w:r w:rsidRPr="00B358CB">
              <w:rPr>
                <w:b/>
                <w:i/>
              </w:rPr>
              <w:t xml:space="preserve"> cases during the reporting period, skip the next question.</w:t>
            </w:r>
          </w:p>
        </w:tc>
        <w:tc>
          <w:tcPr>
            <w:tcW w:w="4997" w:type="dxa"/>
          </w:tcPr>
          <w:p w14:paraId="428FE43A" w14:textId="77777777" w:rsidR="003B15F7" w:rsidRPr="007C045C" w:rsidRDefault="003B15F7" w:rsidP="003B15F7">
            <w:pPr>
              <w:autoSpaceDE w:val="0"/>
              <w:autoSpaceDN w:val="0"/>
              <w:adjustRightInd w:val="0"/>
              <w:rPr>
                <w:rFonts w:cs="Arial"/>
                <w:b/>
                <w:bCs/>
              </w:rPr>
            </w:pPr>
            <w:r w:rsidRPr="007C045C">
              <w:rPr>
                <w:rFonts w:cs="Arial"/>
                <w:b/>
                <w:bCs/>
              </w:rPr>
              <w:t xml:space="preserve">Question 2 (denominator): </w:t>
            </w:r>
            <w:r w:rsidRPr="007C045C">
              <w:rPr>
                <w:rFonts w:cs="Arial"/>
                <w:shd w:val="clear" w:color="auto" w:fill="FFFFFF"/>
              </w:rPr>
              <w:t xml:space="preserve">Patients delivering newborns with &gt;= 37 and &lt; 39 weeks of gestation completed with </w:t>
            </w:r>
            <w:r w:rsidRPr="007C045C">
              <w:rPr>
                <w:rFonts w:cs="Arial"/>
                <w:b/>
                <w:i/>
                <w:shd w:val="clear" w:color="auto" w:fill="FFFFFF"/>
              </w:rPr>
              <w:t xml:space="preserve">Excluded Populations </w:t>
            </w:r>
            <w:r w:rsidRPr="007C045C">
              <w:rPr>
                <w:rFonts w:cs="Arial"/>
                <w:shd w:val="clear" w:color="auto" w:fill="FFFFFF"/>
              </w:rPr>
              <w:t xml:space="preserve">removed. </w:t>
            </w:r>
          </w:p>
          <w:p w14:paraId="25336641" w14:textId="77777777" w:rsidR="003B15F7" w:rsidRDefault="003B15F7" w:rsidP="00367BE5">
            <w:pPr>
              <w:shd w:val="clear" w:color="auto" w:fill="FFFFFF"/>
              <w:rPr>
                <w:rFonts w:cs="Arial"/>
                <w:b/>
              </w:rPr>
            </w:pPr>
          </w:p>
          <w:p w14:paraId="3FE695A5" w14:textId="77777777" w:rsidR="003B15F7" w:rsidRPr="007C045C" w:rsidRDefault="003B15F7" w:rsidP="00367BE5">
            <w:pPr>
              <w:shd w:val="clear" w:color="auto" w:fill="FFFFFF"/>
              <w:rPr>
                <w:rFonts w:cs="Arial"/>
              </w:rPr>
            </w:pPr>
            <w:r w:rsidRPr="007C045C">
              <w:rPr>
                <w:rFonts w:cs="Arial"/>
                <w:b/>
              </w:rPr>
              <w:t>Included Populations</w:t>
            </w:r>
            <w:r w:rsidRPr="007C045C">
              <w:rPr>
                <w:rFonts w:cs="Arial"/>
              </w:rPr>
              <w:t xml:space="preserve">: </w:t>
            </w:r>
          </w:p>
          <w:p w14:paraId="0C07A01B" w14:textId="77777777" w:rsidR="003B15F7" w:rsidRPr="00103393" w:rsidRDefault="003B15F7" w:rsidP="00ED58C1">
            <w:pPr>
              <w:pStyle w:val="ListParagraph"/>
              <w:numPr>
                <w:ilvl w:val="0"/>
                <w:numId w:val="92"/>
              </w:numPr>
              <w:shd w:val="clear" w:color="auto" w:fill="FFFFFF"/>
              <w:rPr>
                <w:rFonts w:cs="Arial"/>
                <w:snapToGrid w:val="0"/>
                <w:color w:val="0000FF"/>
              </w:rPr>
            </w:pPr>
            <w:r w:rsidRPr="00103393">
              <w:rPr>
                <w:rFonts w:cs="Arial"/>
                <w:i/>
              </w:rPr>
              <w:t xml:space="preserve">ICD-10-PCS Principal Procedure Code or ICD-10-PCS Other Procedure Codes </w:t>
            </w:r>
            <w:r w:rsidRPr="00103393">
              <w:rPr>
                <w:rFonts w:cs="Arial"/>
              </w:rPr>
              <w:t xml:space="preserve">for delivery as defined in </w:t>
            </w:r>
            <w:r w:rsidR="0012298F" w:rsidRPr="0012298F">
              <w:rPr>
                <w:rFonts w:cs="Arial"/>
              </w:rPr>
              <w:t>Appendix A</w:t>
            </w:r>
            <w:r w:rsidRPr="00103393">
              <w:rPr>
                <w:rFonts w:cs="Arial"/>
              </w:rPr>
              <w:t xml:space="preserve">, Table </w:t>
            </w:r>
            <w:hyperlink r:id="rId90" w:anchor="Table_Number_11.01.1:_Delivery" w:history="1">
              <w:r w:rsidRPr="00103393">
                <w:rPr>
                  <w:rStyle w:val="Hyperlink"/>
                  <w:rFonts w:cs="Arial"/>
                </w:rPr>
                <w:t>11.01.1</w:t>
              </w:r>
            </w:hyperlink>
            <w:r w:rsidRPr="00103393">
              <w:rPr>
                <w:rFonts w:cs="Arial"/>
              </w:rPr>
              <w:t>.</w:t>
            </w:r>
          </w:p>
          <w:p w14:paraId="1B95D206" w14:textId="77777777" w:rsidR="003B15F7" w:rsidRPr="00103393" w:rsidRDefault="003B15F7" w:rsidP="00ED58C1">
            <w:pPr>
              <w:pStyle w:val="ListParagraph"/>
              <w:numPr>
                <w:ilvl w:val="0"/>
                <w:numId w:val="92"/>
              </w:numPr>
              <w:shd w:val="clear" w:color="auto" w:fill="FFFFFF"/>
              <w:rPr>
                <w:rFonts w:cs="Arial"/>
                <w:snapToGrid w:val="0"/>
                <w:color w:val="0000FF"/>
              </w:rPr>
            </w:pPr>
            <w:r w:rsidRPr="00103393">
              <w:rPr>
                <w:rFonts w:cs="Arial"/>
                <w:i/>
                <w:iCs/>
              </w:rPr>
              <w:t>ICD-10-CM Principal Diagnosis Code or ICD-10-CM Other Diagnosis Codes</w:t>
            </w:r>
            <w:r w:rsidRPr="00103393">
              <w:rPr>
                <w:rFonts w:cs="Arial"/>
              </w:rPr>
              <w:t xml:space="preserve"> for planned cesarean birth in labor as defined in </w:t>
            </w:r>
            <w:r w:rsidR="0012298F" w:rsidRPr="0012298F">
              <w:rPr>
                <w:rFonts w:cs="Arial"/>
              </w:rPr>
              <w:t>Appendix A</w:t>
            </w:r>
            <w:r w:rsidRPr="00103393">
              <w:rPr>
                <w:rFonts w:cs="Arial"/>
              </w:rPr>
              <w:t xml:space="preserve">, Table </w:t>
            </w:r>
            <w:hyperlink r:id="rId91" w:anchor="Table_Number_11.06.1:_Planned_Cesarean_Birth_in_Labor" w:history="1">
              <w:r w:rsidRPr="00103393">
                <w:rPr>
                  <w:rStyle w:val="Hyperlink"/>
                  <w:rFonts w:cs="Arial"/>
                </w:rPr>
                <w:t>11.06.1</w:t>
              </w:r>
            </w:hyperlink>
            <w:r w:rsidRPr="00103393">
              <w:rPr>
                <w:rFonts w:cs="Arial"/>
              </w:rPr>
              <w:t xml:space="preserve">. </w:t>
            </w:r>
          </w:p>
          <w:p w14:paraId="5DA6FC15" w14:textId="77777777" w:rsidR="003B15F7" w:rsidRDefault="003B15F7" w:rsidP="00F56278">
            <w:pPr>
              <w:autoSpaceDE w:val="0"/>
              <w:autoSpaceDN w:val="0"/>
              <w:adjustRightInd w:val="0"/>
              <w:rPr>
                <w:rFonts w:cs="Arial"/>
                <w:b/>
                <w:bCs/>
              </w:rPr>
            </w:pPr>
          </w:p>
          <w:p w14:paraId="6A218B8A" w14:textId="77777777" w:rsidR="003B15F7" w:rsidRPr="007C045C" w:rsidRDefault="003B15F7" w:rsidP="00F56278">
            <w:pPr>
              <w:autoSpaceDE w:val="0"/>
              <w:autoSpaceDN w:val="0"/>
              <w:adjustRightInd w:val="0"/>
              <w:rPr>
                <w:rFonts w:cs="Arial"/>
                <w:b/>
                <w:bCs/>
              </w:rPr>
            </w:pPr>
            <w:r w:rsidRPr="007C045C">
              <w:rPr>
                <w:rFonts w:cs="Arial"/>
                <w:b/>
                <w:bCs/>
              </w:rPr>
              <w:t xml:space="preserve">Excluded Populations: </w:t>
            </w:r>
          </w:p>
          <w:p w14:paraId="23F32C23" w14:textId="77777777" w:rsidR="00F56278" w:rsidRDefault="00F56278" w:rsidP="00ED58C1">
            <w:pPr>
              <w:pStyle w:val="ListParagraph"/>
              <w:numPr>
                <w:ilvl w:val="0"/>
                <w:numId w:val="93"/>
              </w:numPr>
              <w:rPr>
                <w:rFonts w:cs="Arial"/>
              </w:rPr>
            </w:pPr>
            <w:r>
              <w:rPr>
                <w:rFonts w:cs="Arial"/>
                <w:i/>
              </w:rPr>
              <w:t>ICD-10-CM Principal Diagnosis Code or ICD-10-CM Other Diagnosis Codes</w:t>
            </w:r>
            <w:r>
              <w:rPr>
                <w:rFonts w:cs="Arial"/>
              </w:rPr>
              <w:t xml:space="preserve"> for conditions possibly justifying elective delivery prior to 39 weeks gestation as defined in </w:t>
            </w:r>
            <w:r w:rsidR="0012298F" w:rsidRPr="0012298F">
              <w:rPr>
                <w:rFonts w:cs="Arial"/>
              </w:rPr>
              <w:t>Appendix A</w:t>
            </w:r>
            <w:r>
              <w:rPr>
                <w:rFonts w:cs="Arial"/>
              </w:rPr>
              <w:t xml:space="preserve">, Table </w:t>
            </w:r>
            <w:hyperlink r:id="rId92" w:anchor="Table_Number_11.07:_Conditions_Possibly_Justifying_Elective_Delivery_Prior_to_39_Weeks_Gestation" w:history="1">
              <w:r w:rsidRPr="00F56278">
                <w:rPr>
                  <w:rStyle w:val="Hyperlink"/>
                  <w:rFonts w:cs="Arial"/>
                </w:rPr>
                <w:t>11.07</w:t>
              </w:r>
            </w:hyperlink>
          </w:p>
          <w:p w14:paraId="42F10FFC" w14:textId="77777777" w:rsidR="00F56278" w:rsidRDefault="003B15F7" w:rsidP="00ED58C1">
            <w:pPr>
              <w:pStyle w:val="ListParagraph"/>
              <w:numPr>
                <w:ilvl w:val="0"/>
                <w:numId w:val="93"/>
              </w:numPr>
              <w:rPr>
                <w:rFonts w:cs="Arial"/>
              </w:rPr>
            </w:pPr>
            <w:r w:rsidRPr="007817E4">
              <w:rPr>
                <w:rFonts w:cs="Arial"/>
              </w:rPr>
              <w:t>Less than 8 years of age</w:t>
            </w:r>
          </w:p>
          <w:p w14:paraId="34FF0526" w14:textId="77777777" w:rsidR="003B15F7" w:rsidRPr="007817E4" w:rsidRDefault="00F56278" w:rsidP="00ED58C1">
            <w:pPr>
              <w:pStyle w:val="ListParagraph"/>
              <w:numPr>
                <w:ilvl w:val="0"/>
                <w:numId w:val="93"/>
              </w:numPr>
              <w:rPr>
                <w:rFonts w:cs="Arial"/>
              </w:rPr>
            </w:pPr>
            <w:r>
              <w:rPr>
                <w:rFonts w:cs="Arial"/>
              </w:rPr>
              <w:t>G</w:t>
            </w:r>
            <w:r w:rsidR="003B15F7" w:rsidRPr="007817E4">
              <w:rPr>
                <w:rFonts w:cs="Arial"/>
              </w:rPr>
              <w:t xml:space="preserve">reater than or equal to 65 years of age </w:t>
            </w:r>
          </w:p>
          <w:p w14:paraId="36754B09" w14:textId="77777777" w:rsidR="003B15F7" w:rsidRPr="007817E4" w:rsidRDefault="003B15F7" w:rsidP="00ED58C1">
            <w:pPr>
              <w:pStyle w:val="ListParagraph"/>
              <w:numPr>
                <w:ilvl w:val="0"/>
                <w:numId w:val="93"/>
              </w:numPr>
              <w:rPr>
                <w:rFonts w:cs="Arial"/>
              </w:rPr>
            </w:pPr>
            <w:r w:rsidRPr="007817E4">
              <w:rPr>
                <w:rFonts w:cs="Arial"/>
              </w:rPr>
              <w:t xml:space="preserve">Length of stay &gt; 120 days </w:t>
            </w:r>
          </w:p>
          <w:p w14:paraId="4CCC7601" w14:textId="77777777" w:rsidR="003B15F7" w:rsidRPr="007817E4" w:rsidRDefault="003B15F7" w:rsidP="00ED58C1">
            <w:pPr>
              <w:pStyle w:val="ListParagraph"/>
              <w:numPr>
                <w:ilvl w:val="0"/>
                <w:numId w:val="93"/>
              </w:numPr>
              <w:rPr>
                <w:rFonts w:cs="Arial"/>
              </w:rPr>
            </w:pPr>
            <w:r w:rsidRPr="007817E4">
              <w:rPr>
                <w:rFonts w:cs="Arial"/>
              </w:rPr>
              <w:t>Enrolled in clinical trials</w:t>
            </w:r>
          </w:p>
          <w:p w14:paraId="5AD7E71E" w14:textId="77777777" w:rsidR="003B15F7" w:rsidRPr="007817E4" w:rsidRDefault="000852AF" w:rsidP="00ED58C1">
            <w:pPr>
              <w:pStyle w:val="ListParagraph"/>
              <w:numPr>
                <w:ilvl w:val="0"/>
                <w:numId w:val="93"/>
              </w:numPr>
              <w:rPr>
                <w:rFonts w:cs="Arial"/>
              </w:rPr>
            </w:pPr>
            <w:hyperlink r:id="rId93" w:history="1">
              <w:r w:rsidR="003B15F7" w:rsidRPr="007817E4">
                <w:rPr>
                  <w:rStyle w:val="Hyperlink"/>
                  <w:rFonts w:cs="Arial"/>
                  <w:i/>
                </w:rPr>
                <w:t>Gestational Age</w:t>
              </w:r>
            </w:hyperlink>
            <w:r w:rsidR="003B15F7" w:rsidRPr="007817E4">
              <w:rPr>
                <w:rFonts w:cs="Arial"/>
              </w:rPr>
              <w:t xml:space="preserve"> &lt; 37 or &gt;= 39 weeks or UTD</w:t>
            </w:r>
          </w:p>
          <w:p w14:paraId="27CA532D" w14:textId="77777777" w:rsidR="003B15F7" w:rsidRDefault="003B15F7" w:rsidP="003B15F7">
            <w:pPr>
              <w:autoSpaceDE w:val="0"/>
              <w:autoSpaceDN w:val="0"/>
              <w:adjustRightInd w:val="0"/>
              <w:rPr>
                <w:rFonts w:cs="Arial"/>
                <w:b/>
                <w:bCs/>
              </w:rPr>
            </w:pPr>
          </w:p>
          <w:p w14:paraId="17E5A0B2" w14:textId="77777777" w:rsidR="003B15F7" w:rsidRPr="007C7021" w:rsidRDefault="003B15F7" w:rsidP="003B15F7">
            <w:pPr>
              <w:autoSpaceDE w:val="0"/>
              <w:autoSpaceDN w:val="0"/>
              <w:adjustRightInd w:val="0"/>
              <w:rPr>
                <w:rFonts w:cs="Arial"/>
                <w:bCs/>
              </w:rPr>
            </w:pPr>
            <w:r w:rsidRPr="007C045C">
              <w:rPr>
                <w:rFonts w:cs="Arial"/>
                <w:b/>
                <w:bCs/>
              </w:rPr>
              <w:t>Data Elements:</w:t>
            </w:r>
            <w:r>
              <w:rPr>
                <w:rFonts w:cs="Arial"/>
                <w:b/>
                <w:bCs/>
              </w:rPr>
              <w:t xml:space="preserve"> </w:t>
            </w:r>
            <w:r>
              <w:rPr>
                <w:rFonts w:cs="Arial"/>
                <w:bCs/>
              </w:rPr>
              <w:t>Visit</w:t>
            </w:r>
            <w:r w:rsidR="00F56278">
              <w:rPr>
                <w:rFonts w:cs="Arial"/>
                <w:bCs/>
              </w:rPr>
              <w:t xml:space="preserve"> </w:t>
            </w:r>
            <w:hyperlink r:id="rId94" w:history="1">
              <w:r w:rsidR="00F56278" w:rsidRPr="00300CF7">
                <w:rPr>
                  <w:rStyle w:val="Hyperlink"/>
                  <w:rFonts w:cs="Arial"/>
                  <w:bCs/>
                </w:rPr>
                <w:t>https://manual.jointcommission.org/releases/TJC2015B2/MIF0166.html</w:t>
              </w:r>
            </w:hyperlink>
            <w:r>
              <w:rPr>
                <w:rFonts w:cs="Arial"/>
                <w:bCs/>
              </w:rPr>
              <w:t xml:space="preserve">. </w:t>
            </w:r>
          </w:p>
          <w:p w14:paraId="5F527ABE" w14:textId="77777777" w:rsidR="003B15F7" w:rsidRDefault="003B15F7" w:rsidP="003B15F7">
            <w:pPr>
              <w:autoSpaceDE w:val="0"/>
              <w:autoSpaceDN w:val="0"/>
              <w:adjustRightInd w:val="0"/>
              <w:rPr>
                <w:rFonts w:cs="Arial"/>
                <w:b/>
                <w:i/>
              </w:rPr>
            </w:pPr>
          </w:p>
          <w:p w14:paraId="7A3BC00F" w14:textId="77777777" w:rsidR="002A1A1A" w:rsidRDefault="003B15F7" w:rsidP="003B15F7">
            <w:pPr>
              <w:autoSpaceDE w:val="0"/>
              <w:autoSpaceDN w:val="0"/>
              <w:adjustRightInd w:val="0"/>
              <w:rPr>
                <w:rFonts w:cs="Arial"/>
                <w:b/>
                <w:i/>
              </w:rPr>
            </w:pPr>
            <w:r w:rsidRPr="007C045C">
              <w:rPr>
                <w:rFonts w:cs="Arial"/>
                <w:b/>
                <w:i/>
              </w:rPr>
              <w:t xml:space="preserve">If fewer than </w:t>
            </w:r>
            <w:r w:rsidRPr="007C045C">
              <w:rPr>
                <w:rFonts w:cs="Arial"/>
                <w:b/>
                <w:i/>
                <w:lang w:eastAsia="ja-JP"/>
              </w:rPr>
              <w:t>10</w:t>
            </w:r>
            <w:r w:rsidRPr="007C045C">
              <w:rPr>
                <w:rFonts w:cs="Arial"/>
                <w:b/>
                <w:i/>
              </w:rPr>
              <w:t xml:space="preserve"> cases during the reporting period, skip the next question.</w:t>
            </w:r>
          </w:p>
          <w:p w14:paraId="6143F503" w14:textId="77777777" w:rsidR="002A1A1A" w:rsidRPr="002A1A1A" w:rsidRDefault="002A1A1A" w:rsidP="003B15F7">
            <w:pPr>
              <w:autoSpaceDE w:val="0"/>
              <w:autoSpaceDN w:val="0"/>
              <w:adjustRightInd w:val="0"/>
              <w:rPr>
                <w:rFonts w:cs="Arial"/>
                <w:b/>
                <w:i/>
              </w:rPr>
            </w:pPr>
          </w:p>
        </w:tc>
      </w:tr>
      <w:tr w:rsidR="003B15F7" w:rsidRPr="00BC2D78" w14:paraId="208A7C26" w14:textId="77777777" w:rsidTr="00E21246">
        <w:trPr>
          <w:trHeight w:val="3050"/>
          <w:jc w:val="center"/>
        </w:trPr>
        <w:tc>
          <w:tcPr>
            <w:tcW w:w="4997" w:type="dxa"/>
          </w:tcPr>
          <w:p w14:paraId="3D83B564" w14:textId="77777777" w:rsidR="003B15F7" w:rsidRPr="00CE7322" w:rsidRDefault="003B15F7" w:rsidP="00A768E9">
            <w:pPr>
              <w:autoSpaceDE w:val="0"/>
              <w:autoSpaceDN w:val="0"/>
              <w:adjustRightInd w:val="0"/>
              <w:rPr>
                <w:b/>
                <w:bCs/>
              </w:rPr>
            </w:pPr>
            <w:r>
              <w:rPr>
                <w:b/>
                <w:bCs/>
              </w:rPr>
              <w:lastRenderedPageBreak/>
              <w:t xml:space="preserve">Question 3 (numerator): </w:t>
            </w:r>
            <w:r>
              <w:t xml:space="preserve">Patients with elective deliveries that were included in the denominator </w:t>
            </w:r>
          </w:p>
          <w:p w14:paraId="00D29EF7" w14:textId="77777777" w:rsidR="003B15F7" w:rsidRDefault="003B15F7" w:rsidP="00A768E9">
            <w:pPr>
              <w:autoSpaceDE w:val="0"/>
              <w:autoSpaceDN w:val="0"/>
              <w:adjustRightInd w:val="0"/>
            </w:pPr>
          </w:p>
          <w:p w14:paraId="2B2910D8" w14:textId="77777777" w:rsidR="001E22C6" w:rsidRDefault="003B15F7" w:rsidP="00A768E9">
            <w:pPr>
              <w:rPr>
                <w:rStyle w:val="apple-converted-space"/>
                <w:rFonts w:cs="Arial"/>
                <w:shd w:val="clear" w:color="auto" w:fill="FFFFFF"/>
              </w:rPr>
            </w:pPr>
            <w:r w:rsidRPr="00624C15">
              <w:rPr>
                <w:rStyle w:val="Strong"/>
                <w:rFonts w:cs="Arial"/>
                <w:bdr w:val="none" w:sz="0" w:space="0" w:color="auto" w:frame="1"/>
                <w:shd w:val="clear" w:color="auto" w:fill="FFFFFF"/>
              </w:rPr>
              <w:t>Included Populations:</w:t>
            </w:r>
            <w:r w:rsidRPr="00624C15">
              <w:rPr>
                <w:rStyle w:val="apple-converted-space"/>
                <w:rFonts w:cs="Arial"/>
                <w:shd w:val="clear" w:color="auto" w:fill="FFFFFF"/>
              </w:rPr>
              <w:t> </w:t>
            </w:r>
          </w:p>
          <w:p w14:paraId="61780144" w14:textId="77777777" w:rsidR="003B15F7" w:rsidRPr="00624C15" w:rsidRDefault="003B15F7" w:rsidP="00A768E9">
            <w:pPr>
              <w:rPr>
                <w:rFonts w:ascii="Times New Roman" w:hAnsi="Times New Roman"/>
              </w:rPr>
            </w:pPr>
            <w:r w:rsidRPr="00624C15">
              <w:rPr>
                <w:rStyle w:val="Emphasis"/>
                <w:rFonts w:cs="Arial"/>
                <w:bdr w:val="none" w:sz="0" w:space="0" w:color="auto" w:frame="1"/>
                <w:shd w:val="clear" w:color="auto" w:fill="FFFFFF"/>
              </w:rPr>
              <w:t>ICD-9-CM Principal Procedure Code or ICD-9-CM Other Procedure Codes</w:t>
            </w:r>
            <w:r w:rsidRPr="00624C15">
              <w:rPr>
                <w:rStyle w:val="apple-converted-space"/>
                <w:rFonts w:cs="Arial"/>
                <w:shd w:val="clear" w:color="auto" w:fill="FFFFFF"/>
              </w:rPr>
              <w:t> </w:t>
            </w:r>
            <w:r w:rsidRPr="00624C15">
              <w:rPr>
                <w:rFonts w:cs="Arial"/>
                <w:shd w:val="clear" w:color="auto" w:fill="FFFFFF"/>
              </w:rPr>
              <w:t>for one or more of the following:</w:t>
            </w:r>
          </w:p>
          <w:p w14:paraId="53D56807" w14:textId="77777777" w:rsidR="003B15F7" w:rsidRPr="00624C15" w:rsidRDefault="003B15F7" w:rsidP="00ED58C1">
            <w:pPr>
              <w:numPr>
                <w:ilvl w:val="0"/>
                <w:numId w:val="85"/>
              </w:numPr>
              <w:ind w:left="738"/>
              <w:rPr>
                <w:rFonts w:cs="Arial"/>
              </w:rPr>
            </w:pPr>
            <w:r w:rsidRPr="00624C15">
              <w:rPr>
                <w:rFonts w:cs="Arial"/>
              </w:rPr>
              <w:t xml:space="preserve">Medical induction of labor as defined in </w:t>
            </w:r>
            <w:r w:rsidR="0012298F" w:rsidRPr="0012298F">
              <w:rPr>
                <w:rFonts w:cs="Arial"/>
              </w:rPr>
              <w:t>Appendix A</w:t>
            </w:r>
            <w:r w:rsidR="000735C6">
              <w:rPr>
                <w:rFonts w:cs="Arial"/>
              </w:rPr>
              <w:t xml:space="preserve">, Table </w:t>
            </w:r>
            <w:hyperlink r:id="rId95" w:anchor="Table_Number_11.05:_Medical_Induction_of_Labor" w:history="1">
              <w:r w:rsidR="000735C6">
                <w:rPr>
                  <w:rStyle w:val="Hyperlink"/>
                  <w:rFonts w:cs="Arial"/>
                </w:rPr>
                <w:t>11.05</w:t>
              </w:r>
            </w:hyperlink>
          </w:p>
          <w:p w14:paraId="3D04C04A" w14:textId="77777777" w:rsidR="003B15F7" w:rsidRPr="00624C15" w:rsidRDefault="003B15F7" w:rsidP="00ED58C1">
            <w:pPr>
              <w:numPr>
                <w:ilvl w:val="0"/>
                <w:numId w:val="85"/>
              </w:numPr>
              <w:ind w:left="738"/>
              <w:rPr>
                <w:rFonts w:cs="Arial"/>
              </w:rPr>
            </w:pPr>
            <w:r w:rsidRPr="00624C15">
              <w:rPr>
                <w:rFonts w:cs="Arial"/>
              </w:rPr>
              <w:t xml:space="preserve">Cesarean section as defined in </w:t>
            </w:r>
            <w:r w:rsidR="0012298F" w:rsidRPr="0012298F">
              <w:rPr>
                <w:rFonts w:cs="Arial"/>
              </w:rPr>
              <w:t>Appendix A</w:t>
            </w:r>
            <w:r w:rsidR="000735C6">
              <w:rPr>
                <w:rFonts w:cs="Arial"/>
              </w:rPr>
              <w:t xml:space="preserve">, Table </w:t>
            </w:r>
            <w:hyperlink r:id="rId96" w:anchor="Table_Number_11.06:_Cesarean_Section" w:history="1">
              <w:r w:rsidR="000735C6">
                <w:rPr>
                  <w:rStyle w:val="Hyperlink"/>
                  <w:rFonts w:cs="Arial"/>
                </w:rPr>
                <w:t>11.06</w:t>
              </w:r>
            </w:hyperlink>
            <w:r w:rsidRPr="00624C15">
              <w:rPr>
                <w:rFonts w:cs="Arial"/>
              </w:rPr>
              <w:t xml:space="preserve"> and all of the following:</w:t>
            </w:r>
          </w:p>
          <w:p w14:paraId="7A51B85C" w14:textId="77777777" w:rsidR="003B15F7" w:rsidRPr="00624C15" w:rsidRDefault="003B15F7" w:rsidP="00ED58C1">
            <w:pPr>
              <w:numPr>
                <w:ilvl w:val="1"/>
                <w:numId w:val="85"/>
              </w:numPr>
              <w:ind w:left="1476"/>
              <w:rPr>
                <w:rFonts w:cs="Arial"/>
              </w:rPr>
            </w:pPr>
            <w:r w:rsidRPr="00624C15">
              <w:rPr>
                <w:rFonts w:cs="Arial"/>
              </w:rPr>
              <w:t>not in</w:t>
            </w:r>
            <w:r w:rsidRPr="00624C15">
              <w:rPr>
                <w:rStyle w:val="apple-converted-space"/>
                <w:rFonts w:cs="Arial"/>
              </w:rPr>
              <w:t> </w:t>
            </w:r>
            <w:hyperlink r:id="rId97" w:history="1">
              <w:r w:rsidRPr="00367BE5">
                <w:rPr>
                  <w:rStyle w:val="Hyperlink"/>
                  <w:rFonts w:cs="Arial"/>
                  <w:i/>
                  <w:bdr w:val="none" w:sz="0" w:space="0" w:color="auto" w:frame="1"/>
                </w:rPr>
                <w:t>Labor</w:t>
              </w:r>
            </w:hyperlink>
          </w:p>
          <w:p w14:paraId="2C1AADB0" w14:textId="77777777" w:rsidR="003B15F7" w:rsidRPr="00624C15" w:rsidRDefault="003B15F7" w:rsidP="00ED58C1">
            <w:pPr>
              <w:numPr>
                <w:ilvl w:val="1"/>
                <w:numId w:val="85"/>
              </w:numPr>
              <w:ind w:left="1476"/>
              <w:rPr>
                <w:rFonts w:cs="Arial"/>
              </w:rPr>
            </w:pPr>
            <w:r w:rsidRPr="00624C15">
              <w:rPr>
                <w:rFonts w:cs="Arial"/>
              </w:rPr>
              <w:t>no history of a</w:t>
            </w:r>
            <w:r w:rsidRPr="00624C15">
              <w:rPr>
                <w:rStyle w:val="apple-converted-space"/>
                <w:rFonts w:cs="Arial"/>
              </w:rPr>
              <w:t> </w:t>
            </w:r>
            <w:hyperlink r:id="rId98" w:history="1">
              <w:r w:rsidRPr="00367BE5">
                <w:rPr>
                  <w:rStyle w:val="Hyperlink"/>
                  <w:rFonts w:cs="Arial"/>
                  <w:i/>
                  <w:bdr w:val="none" w:sz="0" w:space="0" w:color="auto" w:frame="1"/>
                </w:rPr>
                <w:t>Prior Uterine Surgery</w:t>
              </w:r>
            </w:hyperlink>
          </w:p>
          <w:p w14:paraId="168613FA" w14:textId="77777777" w:rsidR="003B15F7" w:rsidRDefault="003B15F7" w:rsidP="00A768E9">
            <w:pPr>
              <w:rPr>
                <w:rStyle w:val="Strong"/>
                <w:rFonts w:cs="Arial"/>
                <w:bdr w:val="none" w:sz="0" w:space="0" w:color="auto" w:frame="1"/>
                <w:shd w:val="clear" w:color="auto" w:fill="FFFFFF"/>
              </w:rPr>
            </w:pPr>
          </w:p>
          <w:p w14:paraId="30B92BE6" w14:textId="77777777" w:rsidR="003B15F7" w:rsidRPr="00367BE5" w:rsidRDefault="003B15F7" w:rsidP="00A768E9">
            <w:pPr>
              <w:rPr>
                <w:rFonts w:cs="Arial"/>
                <w:shd w:val="clear" w:color="auto" w:fill="FFFFFF"/>
              </w:rPr>
            </w:pPr>
            <w:r w:rsidRPr="00624C15">
              <w:rPr>
                <w:rStyle w:val="Strong"/>
                <w:rFonts w:cs="Arial"/>
                <w:bdr w:val="none" w:sz="0" w:space="0" w:color="auto" w:frame="1"/>
                <w:shd w:val="clear" w:color="auto" w:fill="FFFFFF"/>
              </w:rPr>
              <w:t>Excluded Populations:</w:t>
            </w:r>
            <w:r w:rsidRPr="00624C15">
              <w:rPr>
                <w:rStyle w:val="apple-converted-space"/>
                <w:rFonts w:cs="Arial"/>
                <w:shd w:val="clear" w:color="auto" w:fill="FFFFFF"/>
              </w:rPr>
              <w:t> </w:t>
            </w:r>
            <w:r w:rsidRPr="00624C15">
              <w:rPr>
                <w:rFonts w:cs="Arial"/>
                <w:shd w:val="clear" w:color="auto" w:fill="FFFFFF"/>
              </w:rPr>
              <w:t>None</w:t>
            </w:r>
          </w:p>
          <w:p w14:paraId="4AD5D45F" w14:textId="77777777" w:rsidR="003B15F7" w:rsidRPr="00624C15" w:rsidRDefault="003B15F7" w:rsidP="00A768E9">
            <w:pPr>
              <w:rPr>
                <w:rStyle w:val="Strong"/>
                <w:rFonts w:cs="Arial"/>
                <w:bdr w:val="none" w:sz="0" w:space="0" w:color="auto" w:frame="1"/>
                <w:shd w:val="clear" w:color="auto" w:fill="FFFFFF"/>
              </w:rPr>
            </w:pPr>
          </w:p>
          <w:p w14:paraId="084114BC" w14:textId="77777777" w:rsidR="003B15F7" w:rsidRPr="00DA74F8" w:rsidRDefault="003B15F7" w:rsidP="00A768E9">
            <w:r w:rsidRPr="00624C15">
              <w:rPr>
                <w:rStyle w:val="Strong"/>
                <w:rFonts w:cs="Arial"/>
                <w:bdr w:val="none" w:sz="0" w:space="0" w:color="auto" w:frame="1"/>
                <w:shd w:val="clear" w:color="auto" w:fill="FFFFFF"/>
              </w:rPr>
              <w:t>Data Elements:</w:t>
            </w:r>
            <w:r>
              <w:rPr>
                <w:rStyle w:val="Strong"/>
                <w:rFonts w:cs="Arial"/>
                <w:bdr w:val="none" w:sz="0" w:space="0" w:color="auto" w:frame="1"/>
                <w:shd w:val="clear" w:color="auto" w:fill="FFFFFF"/>
              </w:rPr>
              <w:t xml:space="preserve"> </w:t>
            </w:r>
            <w:r>
              <w:rPr>
                <w:rStyle w:val="Strong"/>
                <w:rFonts w:cs="Arial"/>
                <w:b w:val="0"/>
                <w:bdr w:val="none" w:sz="0" w:space="0" w:color="auto" w:frame="1"/>
                <w:shd w:val="clear" w:color="auto" w:fill="FFFFFF"/>
              </w:rPr>
              <w:t xml:space="preserve">Visit </w:t>
            </w:r>
            <w:hyperlink r:id="rId99" w:history="1">
              <w:r w:rsidRPr="00E85B55">
                <w:rPr>
                  <w:rStyle w:val="Hyperlink"/>
                  <w:rFonts w:cs="Arial"/>
                  <w:bdr w:val="none" w:sz="0" w:space="0" w:color="auto" w:frame="1"/>
                  <w:shd w:val="clear" w:color="auto" w:fill="FFFFFF"/>
                </w:rPr>
                <w:t>https://manual.jointcommission.org/releases/TJC2015A1/MIF0166.html</w:t>
              </w:r>
            </w:hyperlink>
            <w:r>
              <w:rPr>
                <w:rStyle w:val="Strong"/>
                <w:rFonts w:cs="Arial"/>
                <w:b w:val="0"/>
                <w:bdr w:val="none" w:sz="0" w:space="0" w:color="auto" w:frame="1"/>
                <w:shd w:val="clear" w:color="auto" w:fill="FFFFFF"/>
              </w:rPr>
              <w:t xml:space="preserve">. </w:t>
            </w:r>
          </w:p>
        </w:tc>
        <w:tc>
          <w:tcPr>
            <w:tcW w:w="4997" w:type="dxa"/>
          </w:tcPr>
          <w:p w14:paraId="43C52A11" w14:textId="77777777" w:rsidR="003B15F7" w:rsidRDefault="003B15F7" w:rsidP="001E22C6">
            <w:pPr>
              <w:autoSpaceDE w:val="0"/>
              <w:autoSpaceDN w:val="0"/>
              <w:adjustRightInd w:val="0"/>
              <w:rPr>
                <w:rFonts w:cs="Arial"/>
                <w:b/>
                <w:bCs/>
              </w:rPr>
            </w:pPr>
            <w:r w:rsidRPr="007C045C">
              <w:rPr>
                <w:rFonts w:cs="Arial"/>
                <w:b/>
                <w:bCs/>
              </w:rPr>
              <w:t xml:space="preserve">Question 3 (numerator): </w:t>
            </w:r>
            <w:r w:rsidRPr="007C045C">
              <w:rPr>
                <w:rFonts w:cs="Arial"/>
              </w:rPr>
              <w:t xml:space="preserve">Patients with elective deliveries included in the denominator </w:t>
            </w:r>
          </w:p>
          <w:p w14:paraId="7DEBA9BC" w14:textId="77777777" w:rsidR="003B15F7" w:rsidRDefault="003B15F7" w:rsidP="001E22C6">
            <w:pPr>
              <w:autoSpaceDE w:val="0"/>
              <w:autoSpaceDN w:val="0"/>
              <w:adjustRightInd w:val="0"/>
              <w:rPr>
                <w:rFonts w:cs="Arial"/>
                <w:b/>
                <w:bCs/>
              </w:rPr>
            </w:pPr>
          </w:p>
          <w:p w14:paraId="54DB9026" w14:textId="77777777" w:rsidR="003B15F7" w:rsidRPr="0073192B" w:rsidRDefault="003B15F7" w:rsidP="001E22C6">
            <w:pPr>
              <w:autoSpaceDE w:val="0"/>
              <w:autoSpaceDN w:val="0"/>
              <w:adjustRightInd w:val="0"/>
              <w:rPr>
                <w:rFonts w:cs="Arial"/>
                <w:b/>
                <w:bCs/>
              </w:rPr>
            </w:pPr>
            <w:r w:rsidRPr="007C045C">
              <w:rPr>
                <w:rFonts w:cs="Arial"/>
                <w:b/>
                <w:bCs/>
              </w:rPr>
              <w:t>Included Populations:</w:t>
            </w:r>
            <w:r w:rsidRPr="007C045C">
              <w:rPr>
                <w:rFonts w:cs="Arial"/>
              </w:rPr>
              <w:t> </w:t>
            </w:r>
          </w:p>
          <w:p w14:paraId="0635EF94" w14:textId="77777777" w:rsidR="003B15F7" w:rsidRPr="007817E4" w:rsidRDefault="003B15F7" w:rsidP="00367BE5">
            <w:pPr>
              <w:shd w:val="clear" w:color="auto" w:fill="FFFFFF"/>
              <w:rPr>
                <w:rFonts w:cs="Arial"/>
              </w:rPr>
            </w:pPr>
            <w:r w:rsidRPr="007817E4">
              <w:rPr>
                <w:rFonts w:cs="Arial"/>
                <w:i/>
                <w:iCs/>
              </w:rPr>
              <w:t>ICD-10-PCS Principal Procedure Code or ICD-10-PCS Other Procedure Codes</w:t>
            </w:r>
            <w:r w:rsidRPr="007817E4">
              <w:rPr>
                <w:rFonts w:cs="Arial"/>
              </w:rPr>
              <w:t> for one or more of the following:</w:t>
            </w:r>
          </w:p>
          <w:p w14:paraId="5E34B836" w14:textId="77777777" w:rsidR="003B15F7" w:rsidRPr="007817E4" w:rsidRDefault="003B15F7" w:rsidP="00ED58C1">
            <w:pPr>
              <w:pStyle w:val="ListParagraph"/>
              <w:numPr>
                <w:ilvl w:val="0"/>
                <w:numId w:val="94"/>
              </w:numPr>
              <w:shd w:val="clear" w:color="auto" w:fill="FFFFFF"/>
              <w:rPr>
                <w:rFonts w:cs="Arial"/>
              </w:rPr>
            </w:pPr>
            <w:r w:rsidRPr="007817E4">
              <w:rPr>
                <w:rFonts w:cs="Arial"/>
              </w:rPr>
              <w:t xml:space="preserve">Medical induction of labor as defined in </w:t>
            </w:r>
            <w:r w:rsidR="0012298F" w:rsidRPr="0012298F">
              <w:rPr>
                <w:rFonts w:cs="Arial"/>
              </w:rPr>
              <w:t>Appendix A</w:t>
            </w:r>
            <w:r w:rsidRPr="007817E4">
              <w:rPr>
                <w:rFonts w:cs="Arial"/>
              </w:rPr>
              <w:t xml:space="preserve">, Table </w:t>
            </w:r>
            <w:hyperlink r:id="rId100" w:anchor="Table_Number_11.05:_Medical_Induction_of_Labor" w:history="1">
              <w:r w:rsidRPr="007817E4">
                <w:rPr>
                  <w:rStyle w:val="Hyperlink"/>
                  <w:rFonts w:cs="Arial"/>
                </w:rPr>
                <w:t>11.05</w:t>
              </w:r>
            </w:hyperlink>
            <w:r w:rsidRPr="007817E4">
              <w:rPr>
                <w:rFonts w:cs="Arial"/>
              </w:rPr>
              <w:t xml:space="preserve"> while not in </w:t>
            </w:r>
            <w:hyperlink r:id="rId101" w:history="1">
              <w:r w:rsidRPr="00A91361">
                <w:rPr>
                  <w:rStyle w:val="Hyperlink"/>
                  <w:rFonts w:cs="Arial"/>
                  <w:i/>
                </w:rPr>
                <w:t>Labor</w:t>
              </w:r>
            </w:hyperlink>
            <w:r w:rsidRPr="007817E4">
              <w:rPr>
                <w:rFonts w:cs="Arial"/>
              </w:rPr>
              <w:t xml:space="preserve"> prior to the procedure</w:t>
            </w:r>
          </w:p>
          <w:p w14:paraId="278BD958" w14:textId="77777777" w:rsidR="003B15F7" w:rsidRPr="007817E4" w:rsidRDefault="003B15F7" w:rsidP="00ED58C1">
            <w:pPr>
              <w:pStyle w:val="ListParagraph"/>
              <w:numPr>
                <w:ilvl w:val="0"/>
                <w:numId w:val="94"/>
              </w:numPr>
              <w:shd w:val="clear" w:color="auto" w:fill="FFFFFF"/>
              <w:rPr>
                <w:rFonts w:cs="Arial"/>
              </w:rPr>
            </w:pPr>
            <w:r w:rsidRPr="007817E4">
              <w:rPr>
                <w:rFonts w:cs="Arial"/>
              </w:rPr>
              <w:t xml:space="preserve">Cesarean birth as defined in </w:t>
            </w:r>
            <w:r w:rsidR="0012298F" w:rsidRPr="0012298F">
              <w:rPr>
                <w:rFonts w:cs="Arial"/>
              </w:rPr>
              <w:t>Appendix A</w:t>
            </w:r>
            <w:r w:rsidRPr="007817E4">
              <w:rPr>
                <w:rFonts w:cs="Arial"/>
              </w:rPr>
              <w:t xml:space="preserve">, Table </w:t>
            </w:r>
            <w:hyperlink r:id="rId102" w:anchor="Table_Number_11.06:_Cesarean_Birth" w:history="1">
              <w:r w:rsidRPr="007817E4">
                <w:rPr>
                  <w:rStyle w:val="Hyperlink"/>
                  <w:rFonts w:cs="Arial"/>
                </w:rPr>
                <w:t>11.06</w:t>
              </w:r>
            </w:hyperlink>
            <w:r w:rsidRPr="007817E4">
              <w:rPr>
                <w:rFonts w:cs="Arial"/>
              </w:rPr>
              <w:t xml:space="preserve"> and all of the following:</w:t>
            </w:r>
          </w:p>
          <w:p w14:paraId="3B1DC3C2" w14:textId="77777777" w:rsidR="003B15F7" w:rsidRPr="007C045C" w:rsidRDefault="003B15F7" w:rsidP="00ED58C1">
            <w:pPr>
              <w:pStyle w:val="ListParagraph"/>
              <w:numPr>
                <w:ilvl w:val="1"/>
                <w:numId w:val="91"/>
              </w:numPr>
              <w:shd w:val="clear" w:color="auto" w:fill="FFFFFF"/>
              <w:rPr>
                <w:rFonts w:cs="Arial"/>
              </w:rPr>
            </w:pPr>
            <w:r w:rsidRPr="007C045C">
              <w:rPr>
                <w:rFonts w:cs="Arial"/>
              </w:rPr>
              <w:t>not in </w:t>
            </w:r>
            <w:hyperlink r:id="rId103" w:history="1">
              <w:r w:rsidRPr="00A91361">
                <w:rPr>
                  <w:rStyle w:val="Hyperlink"/>
                  <w:rFonts w:cs="Arial"/>
                  <w:i/>
                  <w:iCs/>
                </w:rPr>
                <w:t>Labor</w:t>
              </w:r>
            </w:hyperlink>
            <w:r w:rsidRPr="007C045C">
              <w:rPr>
                <w:rFonts w:cs="Arial"/>
              </w:rPr>
              <w:t xml:space="preserve"> </w:t>
            </w:r>
          </w:p>
          <w:p w14:paraId="7FEBCB8E" w14:textId="77777777" w:rsidR="003B15F7" w:rsidRPr="00A91361" w:rsidRDefault="003B15F7" w:rsidP="00ED58C1">
            <w:pPr>
              <w:pStyle w:val="ListParagraph"/>
              <w:numPr>
                <w:ilvl w:val="1"/>
                <w:numId w:val="91"/>
              </w:numPr>
              <w:shd w:val="clear" w:color="auto" w:fill="FFFFFF"/>
              <w:rPr>
                <w:rStyle w:val="Hyperlink"/>
                <w:rFonts w:cs="Arial"/>
              </w:rPr>
            </w:pPr>
            <w:r w:rsidRPr="007C045C">
              <w:rPr>
                <w:rFonts w:cs="Arial"/>
              </w:rPr>
              <w:t>no history of a </w:t>
            </w:r>
            <w:r>
              <w:rPr>
                <w:rFonts w:cs="Arial"/>
                <w:i/>
                <w:iCs/>
              </w:rPr>
              <w:fldChar w:fldCharType="begin"/>
            </w:r>
            <w:r>
              <w:rPr>
                <w:rFonts w:cs="Arial"/>
                <w:i/>
                <w:iCs/>
              </w:rPr>
              <w:instrText xml:space="preserve"> HYPERLINK "https://manual.jointcommission.org/releases/TJC2015B2/DataElem0520.html" </w:instrText>
            </w:r>
            <w:r>
              <w:rPr>
                <w:rFonts w:cs="Arial"/>
                <w:i/>
                <w:iCs/>
              </w:rPr>
              <w:fldChar w:fldCharType="separate"/>
            </w:r>
            <w:r w:rsidRPr="00A91361">
              <w:rPr>
                <w:rStyle w:val="Hyperlink"/>
                <w:rFonts w:cs="Arial"/>
                <w:i/>
                <w:iCs/>
              </w:rPr>
              <w:t>Prior Uterine Surgery</w:t>
            </w:r>
          </w:p>
          <w:p w14:paraId="13ECFDE0" w14:textId="77777777" w:rsidR="003B15F7" w:rsidRPr="007C045C" w:rsidRDefault="003B15F7" w:rsidP="001E22C6">
            <w:pPr>
              <w:autoSpaceDE w:val="0"/>
              <w:autoSpaceDN w:val="0"/>
              <w:adjustRightInd w:val="0"/>
              <w:rPr>
                <w:rFonts w:cs="Arial"/>
                <w:b/>
                <w:bCs/>
              </w:rPr>
            </w:pPr>
            <w:r>
              <w:rPr>
                <w:rFonts w:cs="Arial"/>
                <w:i/>
                <w:iCs/>
              </w:rPr>
              <w:fldChar w:fldCharType="end"/>
            </w:r>
          </w:p>
          <w:p w14:paraId="05D43473" w14:textId="77777777" w:rsidR="003B15F7" w:rsidRPr="007C045C" w:rsidRDefault="003B15F7" w:rsidP="001E22C6">
            <w:pPr>
              <w:autoSpaceDE w:val="0"/>
              <w:autoSpaceDN w:val="0"/>
              <w:adjustRightInd w:val="0"/>
              <w:rPr>
                <w:rStyle w:val="Strong"/>
                <w:rFonts w:cs="Arial"/>
                <w:b w:val="0"/>
                <w:bCs/>
              </w:rPr>
            </w:pPr>
            <w:r w:rsidRPr="007C045C">
              <w:rPr>
                <w:rFonts w:cs="Arial"/>
                <w:b/>
                <w:bCs/>
              </w:rPr>
              <w:t xml:space="preserve">Excluded Populations: </w:t>
            </w:r>
            <w:r w:rsidRPr="007C045C">
              <w:rPr>
                <w:rFonts w:cs="Arial"/>
                <w:bCs/>
              </w:rPr>
              <w:t>None</w:t>
            </w:r>
          </w:p>
          <w:p w14:paraId="38ECCA7D" w14:textId="77777777" w:rsidR="003B15F7" w:rsidRPr="007C045C" w:rsidRDefault="003B15F7" w:rsidP="00367BE5">
            <w:pPr>
              <w:pStyle w:val="NormalWeb"/>
              <w:shd w:val="clear" w:color="auto" w:fill="FFFFFF"/>
              <w:spacing w:before="0" w:beforeAutospacing="0" w:after="0" w:afterAutospacing="0"/>
              <w:rPr>
                <w:rStyle w:val="Strong"/>
                <w:rFonts w:ascii="Arial" w:hAnsi="Arial" w:cs="Arial"/>
                <w:sz w:val="20"/>
                <w:szCs w:val="20"/>
              </w:rPr>
            </w:pPr>
          </w:p>
          <w:p w14:paraId="6F20E56A" w14:textId="77777777" w:rsidR="003B15F7" w:rsidRDefault="003B15F7" w:rsidP="00367BE5">
            <w:pPr>
              <w:pStyle w:val="NormalWeb"/>
              <w:shd w:val="clear" w:color="auto" w:fill="FFFFFF"/>
              <w:spacing w:before="0" w:beforeAutospacing="0" w:after="0" w:afterAutospacing="0"/>
              <w:rPr>
                <w:rStyle w:val="Strong"/>
                <w:rFonts w:ascii="Arial" w:hAnsi="Arial" w:cs="Arial"/>
                <w:sz w:val="20"/>
                <w:szCs w:val="20"/>
              </w:rPr>
            </w:pPr>
            <w:r w:rsidRPr="007C045C">
              <w:rPr>
                <w:rStyle w:val="Strong"/>
                <w:rFonts w:ascii="Arial" w:hAnsi="Arial" w:cs="Arial"/>
                <w:sz w:val="20"/>
                <w:szCs w:val="20"/>
              </w:rPr>
              <w:t>Data Elements</w:t>
            </w:r>
            <w:r>
              <w:rPr>
                <w:rStyle w:val="Strong"/>
                <w:rFonts w:ascii="Arial" w:hAnsi="Arial" w:cs="Arial"/>
                <w:sz w:val="20"/>
                <w:szCs w:val="20"/>
              </w:rPr>
              <w:t xml:space="preserve">: </w:t>
            </w:r>
            <w:r w:rsidRPr="003A6E0B">
              <w:rPr>
                <w:rStyle w:val="Strong"/>
                <w:rFonts w:ascii="Arial" w:hAnsi="Arial" w:cs="Arial"/>
                <w:b w:val="0"/>
                <w:sz w:val="20"/>
                <w:szCs w:val="20"/>
              </w:rPr>
              <w:t>Visit</w:t>
            </w:r>
            <w:r w:rsidR="00C5777E">
              <w:rPr>
                <w:rStyle w:val="Strong"/>
                <w:rFonts w:ascii="Arial" w:hAnsi="Arial" w:cs="Arial"/>
                <w:b w:val="0"/>
                <w:sz w:val="20"/>
                <w:szCs w:val="20"/>
              </w:rPr>
              <w:t xml:space="preserve"> </w:t>
            </w:r>
            <w:hyperlink r:id="rId104" w:history="1">
              <w:r w:rsidR="00C5777E" w:rsidRPr="00300CF7">
                <w:rPr>
                  <w:rStyle w:val="Hyperlink"/>
                  <w:rFonts w:ascii="Arial" w:hAnsi="Arial" w:cs="Arial"/>
                  <w:sz w:val="20"/>
                  <w:szCs w:val="20"/>
                </w:rPr>
                <w:t>https://manual.jointcommission.org/releases/TJC2015B2/MIF0166.html</w:t>
              </w:r>
            </w:hyperlink>
            <w:r>
              <w:rPr>
                <w:rStyle w:val="Strong"/>
                <w:rFonts w:ascii="Arial" w:hAnsi="Arial" w:cs="Arial"/>
                <w:sz w:val="20"/>
                <w:szCs w:val="20"/>
              </w:rPr>
              <w:t xml:space="preserve">. </w:t>
            </w:r>
          </w:p>
          <w:p w14:paraId="5C0E02B3" w14:textId="77777777" w:rsidR="003B15F7" w:rsidRDefault="003B15F7" w:rsidP="003B15F7">
            <w:pPr>
              <w:autoSpaceDE w:val="0"/>
              <w:autoSpaceDN w:val="0"/>
              <w:adjustRightInd w:val="0"/>
              <w:rPr>
                <w:b/>
                <w:bCs/>
              </w:rPr>
            </w:pPr>
          </w:p>
        </w:tc>
      </w:tr>
    </w:tbl>
    <w:p w14:paraId="7BC97F97" w14:textId="77777777" w:rsidR="00E21246" w:rsidRDefault="00A144E7" w:rsidP="00561898">
      <w:pPr>
        <w:pStyle w:val="Heading3"/>
      </w:pPr>
      <w:bookmarkStart w:id="176" w:name="_Toc383775045"/>
      <w:r w:rsidRPr="005B7CB8">
        <w:br/>
      </w:r>
      <w:bookmarkStart w:id="177" w:name="CsectSpecs"/>
    </w:p>
    <w:p w14:paraId="7C30B020" w14:textId="77777777" w:rsidR="00A144E7" w:rsidRPr="002A1A1A" w:rsidRDefault="001C73A6" w:rsidP="002A1A1A">
      <w:pPr>
        <w:pStyle w:val="Heading3"/>
      </w:pPr>
      <w:bookmarkStart w:id="178" w:name="_Cesarean_Sections_Prior"/>
      <w:bookmarkStart w:id="179" w:name="_NTSV_Cesarean_Sections"/>
      <w:bookmarkStart w:id="180" w:name="_Toc447195023"/>
      <w:bookmarkEnd w:id="178"/>
      <w:bookmarkEnd w:id="179"/>
      <w:r>
        <w:t xml:space="preserve">NTSV </w:t>
      </w:r>
      <w:r w:rsidR="006E50EF" w:rsidRPr="005B7CB8">
        <w:t>Cesarean Sections</w:t>
      </w:r>
      <w:bookmarkEnd w:id="176"/>
      <w:bookmarkEnd w:id="177"/>
      <w:bookmarkEnd w:id="180"/>
      <w:r w:rsidR="00A144E7" w:rsidRPr="005B7CB8">
        <w:br/>
      </w:r>
    </w:p>
    <w:p w14:paraId="72E1A798" w14:textId="77777777" w:rsidR="006E50EF" w:rsidRPr="00A144E7" w:rsidRDefault="006E50EF" w:rsidP="00A144E7">
      <w:pPr>
        <w:rPr>
          <w:b/>
        </w:rPr>
      </w:pPr>
      <w:r w:rsidRPr="00A144E7">
        <w:rPr>
          <w:b/>
          <w:color w:val="FF0000"/>
        </w:rPr>
        <w:t>Important Notes:</w:t>
      </w:r>
      <w:r w:rsidRPr="00A144E7">
        <w:rPr>
          <w:b/>
        </w:rPr>
        <w:t xml:space="preserve">  </w:t>
      </w:r>
    </w:p>
    <w:p w14:paraId="55E768AE" w14:textId="77777777" w:rsidR="006E50EF" w:rsidRPr="00BC2D78" w:rsidRDefault="006E50EF" w:rsidP="00CD7AE6">
      <w:pPr>
        <w:rPr>
          <w:i/>
        </w:rPr>
      </w:pPr>
    </w:p>
    <w:p w14:paraId="29A7BBCC" w14:textId="77777777" w:rsidR="006E50EF" w:rsidRPr="00713F7C" w:rsidRDefault="006E50EF" w:rsidP="00CD7AE6">
      <w:r w:rsidRPr="00713F7C">
        <w:t>Note 1:  NTSV Cesarean Sections can be reported based on all eligible cases OR a sufficient sample of cases as outlined in the denominator specifications.</w:t>
      </w:r>
    </w:p>
    <w:p w14:paraId="22DC39C2" w14:textId="77777777" w:rsidR="006E50EF" w:rsidRPr="00713F7C" w:rsidRDefault="006E50EF" w:rsidP="00CD7AE6">
      <w:pPr>
        <w:rPr>
          <w:b/>
          <w:color w:val="FF0000"/>
        </w:rPr>
      </w:pPr>
    </w:p>
    <w:p w14:paraId="75A0873D" w14:textId="77777777" w:rsidR="006E50EF" w:rsidRPr="00713F7C" w:rsidRDefault="006E50EF" w:rsidP="00CD7AE6">
      <w:r w:rsidRPr="00713F7C">
        <w:t xml:space="preserve">Note 2:  Leapfrog uses the specifications created by The Joint Commission </w:t>
      </w:r>
      <w:r w:rsidR="0087013E">
        <w:t xml:space="preserve">(TJC) </w:t>
      </w:r>
      <w:r w:rsidRPr="00713F7C">
        <w:t>for</w:t>
      </w:r>
      <w:r w:rsidR="005E23F2">
        <w:t xml:space="preserve"> the</w:t>
      </w:r>
      <w:r w:rsidRPr="00713F7C">
        <w:t xml:space="preserve"> NTSV Cesarean Sections measure. As such, Leapfrog will update its instructions annuall</w:t>
      </w:r>
      <w:r>
        <w:t>y</w:t>
      </w:r>
      <w:r w:rsidR="005E23F2">
        <w:t xml:space="preserve">, </w:t>
      </w:r>
      <w:r w:rsidR="005E23F2" w:rsidRPr="00713F7C">
        <w:t>and more frequently if appropriate,</w:t>
      </w:r>
      <w:r w:rsidRPr="00713F7C">
        <w:t xml:space="preserve"> to maintain alignment with </w:t>
      </w:r>
      <w:r w:rsidR="0087013E">
        <w:t>TJC</w:t>
      </w:r>
      <w:r w:rsidRPr="00713F7C">
        <w:t xml:space="preserve">. Hospitals can access the </w:t>
      </w:r>
      <w:r w:rsidR="0087013E">
        <w:t xml:space="preserve">TJC’s </w:t>
      </w:r>
      <w:r w:rsidRPr="00713F7C">
        <w:t xml:space="preserve">measure specifications directly </w:t>
      </w:r>
      <w:r w:rsidR="0087013E" w:rsidRPr="0087013E">
        <w:t>using the links in the table below</w:t>
      </w:r>
      <w:r w:rsidR="00DA74F8">
        <w:t xml:space="preserve">. </w:t>
      </w:r>
    </w:p>
    <w:p w14:paraId="2A711F1B" w14:textId="77777777" w:rsidR="00E9031F" w:rsidRDefault="00E9031F" w:rsidP="00CD7AE6"/>
    <w:p w14:paraId="50C310AB" w14:textId="77777777" w:rsidR="00E9031F" w:rsidRPr="002A1A1A" w:rsidRDefault="00E9031F" w:rsidP="00CD7AE6">
      <w:r>
        <w:t xml:space="preserve">Note 3: </w:t>
      </w:r>
      <w:r w:rsidR="002A1A1A" w:rsidRPr="00F126A0">
        <w:rPr>
          <w:snapToGrid w:val="0"/>
        </w:rPr>
        <w:t xml:space="preserve">Hospitals that share a Medicare Provider Number are required to report by facility. Please carefully review </w:t>
      </w:r>
      <w:hyperlink r:id="rId105" w:history="1">
        <w:r w:rsidR="002A1A1A" w:rsidRPr="00F126A0">
          <w:rPr>
            <w:rStyle w:val="Hyperlink"/>
            <w:snapToGrid w:val="0"/>
          </w:rPr>
          <w:t>Leapfrog’s Multi-Campus Reporting Policy</w:t>
        </w:r>
      </w:hyperlink>
      <w:r w:rsidR="002A1A1A" w:rsidRPr="00F126A0">
        <w:rPr>
          <w:snapToGrid w:val="0"/>
        </w:rPr>
        <w:t>.</w:t>
      </w:r>
    </w:p>
    <w:p w14:paraId="6663635C" w14:textId="77777777" w:rsidR="00E21246" w:rsidRDefault="00E21246" w:rsidP="00CD7AE6">
      <w:pPr>
        <w:rPr>
          <w:snapToGrid w:val="0"/>
        </w:rPr>
      </w:pPr>
    </w:p>
    <w:p w14:paraId="0DE7A833" w14:textId="77777777" w:rsidR="00E21246" w:rsidRDefault="00E21246" w:rsidP="002A1A1A">
      <w:pPr>
        <w:pStyle w:val="BodyText"/>
        <w:rPr>
          <w:rFonts w:cs="Arial"/>
          <w:i w:val="0"/>
        </w:rPr>
      </w:pPr>
      <w:r w:rsidRPr="00C632C5">
        <w:rPr>
          <w:rFonts w:cs="Arial"/>
          <w:b/>
          <w:i w:val="0"/>
          <w:color w:val="FF0000"/>
        </w:rPr>
        <w:t>Note</w:t>
      </w:r>
      <w:r w:rsidR="00A02948">
        <w:rPr>
          <w:rFonts w:cs="Arial"/>
          <w:b/>
          <w:i w:val="0"/>
          <w:color w:val="FF0000"/>
        </w:rPr>
        <w:t>s</w:t>
      </w:r>
      <w:r w:rsidRPr="00C632C5">
        <w:rPr>
          <w:rFonts w:cs="Arial"/>
          <w:b/>
          <w:i w:val="0"/>
          <w:color w:val="FF0000"/>
        </w:rPr>
        <w:t xml:space="preserve"> on Changes</w:t>
      </w:r>
      <w:r w:rsidR="00C64E9F">
        <w:rPr>
          <w:rFonts w:cs="Arial"/>
          <w:b/>
          <w:i w:val="0"/>
          <w:color w:val="FF0000"/>
        </w:rPr>
        <w:t xml:space="preserve"> between PC-02 version 2015A1 and 2015B2</w:t>
      </w:r>
      <w:r w:rsidRPr="00C632C5">
        <w:rPr>
          <w:rFonts w:cs="Arial"/>
          <w:b/>
          <w:i w:val="0"/>
          <w:color w:val="FF0000"/>
        </w:rPr>
        <w:t>:</w:t>
      </w:r>
      <w:r w:rsidR="002A1A1A">
        <w:rPr>
          <w:rFonts w:cs="Arial"/>
          <w:b/>
          <w:i w:val="0"/>
          <w:color w:val="FF0000"/>
        </w:rPr>
        <w:t xml:space="preserve"> </w:t>
      </w:r>
      <w:r w:rsidRPr="00C632C5">
        <w:rPr>
          <w:rFonts w:cs="Arial"/>
          <w:i w:val="0"/>
        </w:rPr>
        <w:t>Measure specifications for identifying the denominator for NTSV Cesarean Sections</w:t>
      </w:r>
      <w:r w:rsidR="00C64E9F">
        <w:rPr>
          <w:rFonts w:cs="Arial"/>
          <w:i w:val="0"/>
        </w:rPr>
        <w:t xml:space="preserve"> in version 2015B2 use </w:t>
      </w:r>
      <w:r w:rsidRPr="00C632C5">
        <w:rPr>
          <w:rFonts w:cs="Arial"/>
          <w:i w:val="0"/>
        </w:rPr>
        <w:t xml:space="preserve">ICD </w:t>
      </w:r>
      <w:r w:rsidR="00C64E9F">
        <w:rPr>
          <w:rFonts w:cs="Arial"/>
          <w:i w:val="0"/>
        </w:rPr>
        <w:t xml:space="preserve">10 </w:t>
      </w:r>
      <w:r w:rsidRPr="00C632C5">
        <w:rPr>
          <w:rFonts w:cs="Arial"/>
          <w:b/>
          <w:i w:val="0"/>
        </w:rPr>
        <w:t xml:space="preserve">procedure </w:t>
      </w:r>
      <w:r w:rsidRPr="00C632C5">
        <w:rPr>
          <w:rFonts w:cs="Arial"/>
          <w:i w:val="0"/>
        </w:rPr>
        <w:t>codes that indicate delivery</w:t>
      </w:r>
      <w:r w:rsidR="00F01CBE">
        <w:rPr>
          <w:rFonts w:cs="Arial"/>
          <w:i w:val="0"/>
        </w:rPr>
        <w:t>,</w:t>
      </w:r>
      <w:r w:rsidRPr="00C632C5">
        <w:rPr>
          <w:rFonts w:cs="Arial"/>
          <w:i w:val="0"/>
        </w:rPr>
        <w:t xml:space="preserve"> </w:t>
      </w:r>
      <w:r w:rsidR="00F01CBE">
        <w:rPr>
          <w:rFonts w:cs="Arial"/>
          <w:i w:val="0"/>
        </w:rPr>
        <w:t xml:space="preserve">whereas the denominator specifications in version 2015A1 </w:t>
      </w:r>
      <w:r w:rsidRPr="00C632C5">
        <w:rPr>
          <w:rFonts w:cs="Arial"/>
          <w:i w:val="0"/>
        </w:rPr>
        <w:t xml:space="preserve">use ICD </w:t>
      </w:r>
      <w:r w:rsidR="00C64E9F">
        <w:rPr>
          <w:rFonts w:cs="Arial"/>
          <w:i w:val="0"/>
        </w:rPr>
        <w:t xml:space="preserve">9 </w:t>
      </w:r>
      <w:r w:rsidRPr="00C632C5">
        <w:rPr>
          <w:rFonts w:cs="Arial"/>
          <w:b/>
          <w:i w:val="0"/>
        </w:rPr>
        <w:t xml:space="preserve">diagnostic </w:t>
      </w:r>
      <w:r w:rsidRPr="00C632C5">
        <w:rPr>
          <w:rFonts w:cs="Arial"/>
          <w:i w:val="0"/>
        </w:rPr>
        <w:t>codes that indicate pregnancy.</w:t>
      </w:r>
    </w:p>
    <w:p w14:paraId="251F5E76" w14:textId="77777777" w:rsidR="00B3755C" w:rsidRDefault="00B3755C" w:rsidP="00CD7AE6">
      <w:pPr>
        <w:rPr>
          <w:lang w:eastAsia="ja-JP"/>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5"/>
        <w:gridCol w:w="5049"/>
      </w:tblGrid>
      <w:tr w:rsidR="00892982" w:rsidRPr="00B62006" w14:paraId="48E595A1" w14:textId="77777777" w:rsidTr="00DA33AB">
        <w:trPr>
          <w:jc w:val="center"/>
        </w:trPr>
        <w:tc>
          <w:tcPr>
            <w:tcW w:w="4945" w:type="dxa"/>
            <w:shd w:val="clear" w:color="auto" w:fill="auto"/>
          </w:tcPr>
          <w:p w14:paraId="43B61225" w14:textId="77777777" w:rsidR="00892982" w:rsidRDefault="00892982" w:rsidP="00C64E9F">
            <w:pPr>
              <w:jc w:val="center"/>
              <w:rPr>
                <w:color w:val="FF0000"/>
                <w:lang w:eastAsia="ja-JP"/>
              </w:rPr>
            </w:pPr>
            <w:r>
              <w:rPr>
                <w:color w:val="FF0000"/>
                <w:lang w:eastAsia="ja-JP"/>
              </w:rPr>
              <w:t xml:space="preserve">Use the following </w:t>
            </w:r>
            <w:r w:rsidRPr="00B943D3">
              <w:rPr>
                <w:color w:val="FF0000"/>
                <w:lang w:eastAsia="ja-JP"/>
              </w:rPr>
              <w:t xml:space="preserve">measure specifications </w:t>
            </w:r>
            <w:r w:rsidR="004B5808">
              <w:rPr>
                <w:color w:val="FF0000"/>
                <w:lang w:eastAsia="ja-JP"/>
              </w:rPr>
              <w:t xml:space="preserve">for </w:t>
            </w:r>
            <w:r w:rsidRPr="00B943D3">
              <w:rPr>
                <w:color w:val="FF0000"/>
                <w:lang w:eastAsia="ja-JP"/>
              </w:rPr>
              <w:t>survey</w:t>
            </w:r>
            <w:r>
              <w:rPr>
                <w:color w:val="FF0000"/>
                <w:lang w:eastAsia="ja-JP"/>
              </w:rPr>
              <w:t>s submitted</w:t>
            </w:r>
            <w:r w:rsidRPr="00B943D3">
              <w:rPr>
                <w:color w:val="FF0000"/>
                <w:lang w:eastAsia="ja-JP"/>
              </w:rPr>
              <w:t xml:space="preserve"> </w:t>
            </w:r>
            <w:r w:rsidRPr="00B943D3">
              <w:rPr>
                <w:b/>
                <w:color w:val="FF0000"/>
                <w:u w:val="single"/>
                <w:lang w:eastAsia="ja-JP"/>
              </w:rPr>
              <w:t>prior to September 1, 2016</w:t>
            </w:r>
            <w:r w:rsidRPr="00B943D3">
              <w:rPr>
                <w:color w:val="FF0000"/>
                <w:lang w:eastAsia="ja-JP"/>
              </w:rPr>
              <w:t>.</w:t>
            </w:r>
          </w:p>
          <w:p w14:paraId="3AE2DCA0" w14:textId="77777777" w:rsidR="00C64E9F" w:rsidRPr="00892982" w:rsidRDefault="00C64E9F" w:rsidP="00C64E9F">
            <w:pPr>
              <w:jc w:val="center"/>
              <w:rPr>
                <w:color w:val="FF0000"/>
                <w:lang w:eastAsia="ja-JP"/>
              </w:rPr>
            </w:pPr>
          </w:p>
        </w:tc>
        <w:tc>
          <w:tcPr>
            <w:tcW w:w="5049" w:type="dxa"/>
            <w:shd w:val="clear" w:color="auto" w:fill="auto"/>
          </w:tcPr>
          <w:p w14:paraId="2C36AF08" w14:textId="77777777" w:rsidR="00892982" w:rsidRPr="00892982" w:rsidRDefault="00892982" w:rsidP="00C64E9F">
            <w:pPr>
              <w:jc w:val="center"/>
              <w:rPr>
                <w:color w:val="FF0000"/>
                <w:lang w:eastAsia="ja-JP"/>
              </w:rPr>
            </w:pPr>
            <w:r>
              <w:rPr>
                <w:color w:val="FF0000"/>
                <w:lang w:eastAsia="ja-JP"/>
              </w:rPr>
              <w:t xml:space="preserve">Use the following </w:t>
            </w:r>
            <w:r w:rsidRPr="00B943D3">
              <w:rPr>
                <w:color w:val="FF0000"/>
                <w:lang w:eastAsia="ja-JP"/>
              </w:rPr>
              <w:t xml:space="preserve">measure specifications </w:t>
            </w:r>
            <w:r w:rsidR="004B5808">
              <w:rPr>
                <w:color w:val="FF0000"/>
                <w:lang w:eastAsia="ja-JP"/>
              </w:rPr>
              <w:t xml:space="preserve">for </w:t>
            </w:r>
            <w:r w:rsidRPr="00B943D3">
              <w:rPr>
                <w:color w:val="FF0000"/>
                <w:lang w:eastAsia="ja-JP"/>
              </w:rPr>
              <w:t>survey</w:t>
            </w:r>
            <w:r>
              <w:rPr>
                <w:color w:val="FF0000"/>
                <w:lang w:eastAsia="ja-JP"/>
              </w:rPr>
              <w:t xml:space="preserve">s </w:t>
            </w:r>
            <w:r w:rsidR="00E23046">
              <w:rPr>
                <w:color w:val="FF0000"/>
                <w:lang w:eastAsia="ja-JP"/>
              </w:rPr>
              <w:t>(re)</w:t>
            </w:r>
            <w:r>
              <w:rPr>
                <w:color w:val="FF0000"/>
                <w:lang w:eastAsia="ja-JP"/>
              </w:rPr>
              <w:t xml:space="preserve">submitted </w:t>
            </w:r>
            <w:r w:rsidRPr="00E21246">
              <w:rPr>
                <w:b/>
                <w:color w:val="FF0000"/>
                <w:u w:val="single"/>
                <w:lang w:eastAsia="ja-JP"/>
              </w:rPr>
              <w:t>on or after September</w:t>
            </w:r>
            <w:r w:rsidRPr="00B943D3">
              <w:rPr>
                <w:b/>
                <w:color w:val="FF0000"/>
                <w:u w:val="single"/>
                <w:lang w:eastAsia="ja-JP"/>
              </w:rPr>
              <w:t xml:space="preserve"> 1, 2016</w:t>
            </w:r>
            <w:r w:rsidRPr="00B943D3">
              <w:rPr>
                <w:color w:val="FF0000"/>
                <w:lang w:eastAsia="ja-JP"/>
              </w:rPr>
              <w:t>.</w:t>
            </w:r>
          </w:p>
        </w:tc>
      </w:tr>
      <w:tr w:rsidR="00892982" w:rsidRPr="00B62006" w14:paraId="08A546F6" w14:textId="77777777" w:rsidTr="00DA33AB">
        <w:trPr>
          <w:jc w:val="center"/>
        </w:trPr>
        <w:tc>
          <w:tcPr>
            <w:tcW w:w="4945" w:type="dxa"/>
            <w:shd w:val="clear" w:color="auto" w:fill="CCCCCC"/>
          </w:tcPr>
          <w:p w14:paraId="2AAA2585" w14:textId="77777777" w:rsidR="00892982" w:rsidRPr="00E910DA" w:rsidRDefault="00892982" w:rsidP="00892982">
            <w:pPr>
              <w:autoSpaceDE w:val="0"/>
              <w:autoSpaceDN w:val="0"/>
              <w:adjustRightInd w:val="0"/>
              <w:spacing w:after="120"/>
              <w:rPr>
                <w:b/>
                <w:bCs/>
              </w:rPr>
            </w:pPr>
            <w:r>
              <w:rPr>
                <w:b/>
                <w:bCs/>
              </w:rPr>
              <w:t>Cesarean Sections</w:t>
            </w:r>
          </w:p>
        </w:tc>
        <w:tc>
          <w:tcPr>
            <w:tcW w:w="5049" w:type="dxa"/>
            <w:shd w:val="clear" w:color="auto" w:fill="CCCCCC"/>
          </w:tcPr>
          <w:p w14:paraId="5C6E2599" w14:textId="77777777" w:rsidR="00892982" w:rsidRDefault="00892982" w:rsidP="00892982">
            <w:pPr>
              <w:autoSpaceDE w:val="0"/>
              <w:autoSpaceDN w:val="0"/>
              <w:adjustRightInd w:val="0"/>
              <w:spacing w:after="120"/>
              <w:rPr>
                <w:b/>
                <w:bCs/>
              </w:rPr>
            </w:pPr>
          </w:p>
        </w:tc>
      </w:tr>
      <w:tr w:rsidR="00892982" w:rsidRPr="006F4EFC" w14:paraId="767FF5B6" w14:textId="77777777" w:rsidTr="00DA33AB">
        <w:trPr>
          <w:jc w:val="center"/>
        </w:trPr>
        <w:tc>
          <w:tcPr>
            <w:tcW w:w="4945" w:type="dxa"/>
          </w:tcPr>
          <w:p w14:paraId="479FFFD1" w14:textId="77777777" w:rsidR="00892982" w:rsidRDefault="00892982" w:rsidP="00892982">
            <w:pPr>
              <w:autoSpaceDE w:val="0"/>
              <w:autoSpaceDN w:val="0"/>
              <w:adjustRightInd w:val="0"/>
              <w:rPr>
                <w:rFonts w:cs="Arial"/>
                <w:b/>
                <w:lang w:val="fr-FR"/>
              </w:rPr>
            </w:pPr>
            <w:r w:rsidRPr="007D5250">
              <w:rPr>
                <w:rFonts w:cs="Arial"/>
                <w:b/>
                <w:lang w:val="fr-FR"/>
              </w:rPr>
              <w:t xml:space="preserve">Source: </w:t>
            </w:r>
            <w:r w:rsidRPr="007D5250">
              <w:rPr>
                <w:rFonts w:cs="Arial"/>
                <w:lang w:val="fr-FR"/>
              </w:rPr>
              <w:t xml:space="preserve">Joint </w:t>
            </w:r>
            <w:r>
              <w:rPr>
                <w:rFonts w:cs="Arial"/>
                <w:lang w:val="fr-FR"/>
              </w:rPr>
              <w:t xml:space="preserve">Commission PC-02 </w:t>
            </w:r>
            <w:r w:rsidRPr="00E21246">
              <w:rPr>
                <w:rFonts w:cs="Arial"/>
                <w:b/>
                <w:lang w:val="fr-FR"/>
              </w:rPr>
              <w:t>(version 2015A1)</w:t>
            </w:r>
          </w:p>
          <w:p w14:paraId="6025D475" w14:textId="77777777" w:rsidR="00892982" w:rsidRDefault="00892982" w:rsidP="00892982">
            <w:pPr>
              <w:autoSpaceDE w:val="0"/>
              <w:autoSpaceDN w:val="0"/>
              <w:adjustRightInd w:val="0"/>
              <w:rPr>
                <w:rFonts w:cs="Arial"/>
                <w:b/>
                <w:lang w:val="fr-FR"/>
              </w:rPr>
            </w:pPr>
          </w:p>
          <w:p w14:paraId="26547D0C" w14:textId="77777777" w:rsidR="00892982" w:rsidRPr="006E0E0B" w:rsidRDefault="00892982" w:rsidP="00892982">
            <w:pPr>
              <w:autoSpaceDE w:val="0"/>
              <w:autoSpaceDN w:val="0"/>
              <w:adjustRightInd w:val="0"/>
              <w:rPr>
                <w:b/>
                <w:bCs/>
              </w:rPr>
            </w:pPr>
            <w:r w:rsidRPr="006E0E0B">
              <w:rPr>
                <w:b/>
                <w:bCs/>
              </w:rPr>
              <w:t>Reporting Time Period:</w:t>
            </w:r>
            <w:r>
              <w:rPr>
                <w:b/>
                <w:bCs/>
              </w:rPr>
              <w:t xml:space="preserve"> 9 months</w:t>
            </w:r>
          </w:p>
          <w:p w14:paraId="124E0875" w14:textId="77777777" w:rsidR="00892982" w:rsidRPr="00E21246" w:rsidRDefault="00892982" w:rsidP="00892982">
            <w:pPr>
              <w:autoSpaceDE w:val="0"/>
              <w:autoSpaceDN w:val="0"/>
              <w:adjustRightInd w:val="0"/>
              <w:rPr>
                <w:rFonts w:cs="Arial"/>
                <w:lang w:val="fr-FR"/>
              </w:rPr>
            </w:pPr>
            <w:r>
              <w:rPr>
                <w:bCs/>
              </w:rPr>
              <w:t>January 1, 2015 – September 30, 2015</w:t>
            </w:r>
          </w:p>
        </w:tc>
        <w:tc>
          <w:tcPr>
            <w:tcW w:w="5049" w:type="dxa"/>
          </w:tcPr>
          <w:p w14:paraId="56A734D6" w14:textId="77777777" w:rsidR="00892982" w:rsidRDefault="00892982" w:rsidP="00892982">
            <w:pPr>
              <w:autoSpaceDE w:val="0"/>
              <w:autoSpaceDN w:val="0"/>
              <w:adjustRightInd w:val="0"/>
              <w:rPr>
                <w:rFonts w:cs="Arial"/>
                <w:b/>
                <w:lang w:val="fr-FR"/>
              </w:rPr>
            </w:pPr>
            <w:r w:rsidRPr="007C045C">
              <w:rPr>
                <w:rFonts w:cs="Arial"/>
                <w:b/>
                <w:lang w:val="fr-FR"/>
              </w:rPr>
              <w:t xml:space="preserve">Source: </w:t>
            </w:r>
            <w:r w:rsidRPr="007C045C">
              <w:rPr>
                <w:rFonts w:cs="Arial"/>
                <w:lang w:val="fr-FR"/>
              </w:rPr>
              <w:t xml:space="preserve">Joint </w:t>
            </w:r>
            <w:r>
              <w:rPr>
                <w:rFonts w:cs="Arial"/>
                <w:lang w:val="fr-FR"/>
              </w:rPr>
              <w:t xml:space="preserve">Commission PC-02 </w:t>
            </w:r>
            <w:r w:rsidRPr="00E21246">
              <w:rPr>
                <w:rFonts w:cs="Arial"/>
                <w:b/>
                <w:lang w:val="fr-FR"/>
              </w:rPr>
              <w:t>(version 2015B2)</w:t>
            </w:r>
          </w:p>
          <w:p w14:paraId="67A2E8C1" w14:textId="77777777" w:rsidR="00892982" w:rsidRDefault="00892982" w:rsidP="00892982">
            <w:pPr>
              <w:autoSpaceDE w:val="0"/>
              <w:autoSpaceDN w:val="0"/>
              <w:adjustRightInd w:val="0"/>
              <w:rPr>
                <w:rFonts w:cs="Arial"/>
                <w:b/>
                <w:lang w:val="fr-FR"/>
              </w:rPr>
            </w:pPr>
          </w:p>
          <w:p w14:paraId="6FC82D58" w14:textId="77777777" w:rsidR="00892982" w:rsidRPr="006E0E0B" w:rsidRDefault="00892982" w:rsidP="00892982">
            <w:pPr>
              <w:autoSpaceDE w:val="0"/>
              <w:autoSpaceDN w:val="0"/>
              <w:adjustRightInd w:val="0"/>
              <w:rPr>
                <w:b/>
                <w:bCs/>
              </w:rPr>
            </w:pPr>
            <w:r w:rsidRPr="006E0E0B">
              <w:rPr>
                <w:b/>
                <w:bCs/>
              </w:rPr>
              <w:t>Reporting Time Period:</w:t>
            </w:r>
            <w:r>
              <w:rPr>
                <w:b/>
                <w:bCs/>
              </w:rPr>
              <w:t xml:space="preserve"> 9 months</w:t>
            </w:r>
          </w:p>
          <w:p w14:paraId="6D80851F" w14:textId="77777777" w:rsidR="00892982" w:rsidRPr="00E21246" w:rsidRDefault="00892982" w:rsidP="00892982">
            <w:pPr>
              <w:autoSpaceDE w:val="0"/>
              <w:autoSpaceDN w:val="0"/>
              <w:adjustRightInd w:val="0"/>
              <w:rPr>
                <w:rFonts w:cs="Arial"/>
                <w:lang w:val="fr-FR"/>
              </w:rPr>
            </w:pPr>
            <w:r>
              <w:rPr>
                <w:bCs/>
              </w:rPr>
              <w:t>October 1, 2015 – June 30, 201</w:t>
            </w:r>
            <w:r w:rsidR="00A43BDB">
              <w:rPr>
                <w:bCs/>
              </w:rPr>
              <w:t>6</w:t>
            </w:r>
          </w:p>
        </w:tc>
      </w:tr>
      <w:tr w:rsidR="00892982" w:rsidRPr="006F4EFC" w14:paraId="5F6A54A3" w14:textId="77777777" w:rsidTr="00DA33AB">
        <w:trPr>
          <w:jc w:val="center"/>
        </w:trPr>
        <w:tc>
          <w:tcPr>
            <w:tcW w:w="4945" w:type="dxa"/>
          </w:tcPr>
          <w:p w14:paraId="26024646" w14:textId="77777777" w:rsidR="00892982" w:rsidRPr="00E21246" w:rsidRDefault="00892982" w:rsidP="00892982">
            <w:pPr>
              <w:autoSpaceDE w:val="0"/>
              <w:autoSpaceDN w:val="0"/>
              <w:adjustRightInd w:val="0"/>
              <w:rPr>
                <w:rFonts w:cs="Arial"/>
                <w:lang w:val="fr-FR"/>
              </w:rPr>
            </w:pPr>
            <w:r w:rsidRPr="007B42A0">
              <w:rPr>
                <w:rFonts w:cs="Arial"/>
              </w:rPr>
              <w:t xml:space="preserve">If you measured this quality indicator, reported the results to The Joint Commission, and continue to submit these data to The Joint Commission, </w:t>
            </w:r>
            <w:r w:rsidRPr="007B42A0">
              <w:rPr>
                <w:rFonts w:cs="Arial"/>
                <w:b/>
              </w:rPr>
              <w:t>use those data when responding to this subsection of the survey.</w:t>
            </w:r>
          </w:p>
          <w:p w14:paraId="404EA859" w14:textId="77777777" w:rsidR="00892982" w:rsidRPr="007B42A0" w:rsidRDefault="00892982" w:rsidP="00892982">
            <w:pPr>
              <w:rPr>
                <w:rFonts w:cs="Arial"/>
              </w:rPr>
            </w:pPr>
          </w:p>
          <w:p w14:paraId="249D2BA9" w14:textId="77777777" w:rsidR="00892982" w:rsidRPr="007B42A0" w:rsidRDefault="00892982" w:rsidP="00892982">
            <w:pPr>
              <w:rPr>
                <w:rFonts w:cs="Arial"/>
              </w:rPr>
            </w:pPr>
            <w:r w:rsidRPr="007B42A0">
              <w:rPr>
                <w:rFonts w:cs="Arial"/>
              </w:rPr>
              <w:t>Otherwise, use The Joint Commissions PC-02 Cesarean Section measure specifications (</w:t>
            </w:r>
            <w:r w:rsidRPr="00E21246">
              <w:rPr>
                <w:rFonts w:cs="Arial"/>
                <w:b/>
              </w:rPr>
              <w:t>version 2015A</w:t>
            </w:r>
            <w:r w:rsidR="00401185">
              <w:rPr>
                <w:rFonts w:cs="Arial"/>
                <w:b/>
              </w:rPr>
              <w:t>1</w:t>
            </w:r>
            <w:r w:rsidRPr="007B42A0">
              <w:rPr>
                <w:rFonts w:cs="Arial"/>
              </w:rPr>
              <w:t xml:space="preserve">) to retrospectively collect and report data for this measure. The PC-02 measure specifications are outlined below. To access the measure specifications directly on The Joint Commission’s website, visit </w:t>
            </w:r>
            <w:hyperlink r:id="rId106" w:history="1">
              <w:r w:rsidRPr="00E85B55">
                <w:rPr>
                  <w:rStyle w:val="Hyperlink"/>
                  <w:rFonts w:cs="Arial"/>
                </w:rPr>
                <w:t>https://manual.jointcommission.org/releases/TJC2015A1/MIF0167.html</w:t>
              </w:r>
            </w:hyperlink>
            <w:r>
              <w:rPr>
                <w:rFonts w:cs="Arial"/>
              </w:rPr>
              <w:t xml:space="preserve">. </w:t>
            </w:r>
          </w:p>
          <w:p w14:paraId="3CA0B741" w14:textId="77777777" w:rsidR="00892982" w:rsidRPr="00934FD2" w:rsidRDefault="00892982" w:rsidP="00892982">
            <w:pPr>
              <w:rPr>
                <w:rFonts w:cs="Arial"/>
              </w:rPr>
            </w:pPr>
          </w:p>
        </w:tc>
        <w:tc>
          <w:tcPr>
            <w:tcW w:w="5049" w:type="dxa"/>
          </w:tcPr>
          <w:p w14:paraId="7CA30FAD" w14:textId="77777777" w:rsidR="00892982" w:rsidRPr="00477CFA" w:rsidRDefault="00892982" w:rsidP="00A43BDB">
            <w:pPr>
              <w:rPr>
                <w:rFonts w:cs="Arial"/>
                <w:b/>
              </w:rPr>
            </w:pPr>
            <w:r w:rsidRPr="00477CFA">
              <w:rPr>
                <w:rFonts w:cs="Arial"/>
              </w:rPr>
              <w:lastRenderedPageBreak/>
              <w:t xml:space="preserve">If you measured this quality indicator, reported the results to The Joint Commission, and continue to submit these data to The Joint Commission, </w:t>
            </w:r>
            <w:r w:rsidRPr="00E21246">
              <w:rPr>
                <w:rFonts w:cs="Arial"/>
                <w:b/>
              </w:rPr>
              <w:t>use those data when responding to this subsection of the survey.</w:t>
            </w:r>
          </w:p>
          <w:p w14:paraId="169D629A" w14:textId="77777777" w:rsidR="00892982" w:rsidRPr="00477CFA" w:rsidRDefault="00892982" w:rsidP="00892982">
            <w:pPr>
              <w:rPr>
                <w:rFonts w:cs="Arial"/>
              </w:rPr>
            </w:pPr>
          </w:p>
          <w:p w14:paraId="2EDC6013" w14:textId="77777777" w:rsidR="00892982" w:rsidRPr="00477CFA" w:rsidRDefault="00892982" w:rsidP="00892982">
            <w:pPr>
              <w:rPr>
                <w:rFonts w:cs="Arial"/>
              </w:rPr>
            </w:pPr>
            <w:r w:rsidRPr="00477CFA">
              <w:rPr>
                <w:rFonts w:cs="Arial"/>
              </w:rPr>
              <w:t>Otherwise, use The Joint Commission’s PC-02 Cesarean Section measur</w:t>
            </w:r>
            <w:r>
              <w:rPr>
                <w:rFonts w:cs="Arial"/>
              </w:rPr>
              <w:t>e specifications (</w:t>
            </w:r>
            <w:r w:rsidRPr="00E21246">
              <w:rPr>
                <w:rFonts w:cs="Arial"/>
                <w:b/>
              </w:rPr>
              <w:t>version 2015B2</w:t>
            </w:r>
            <w:r w:rsidRPr="00477CFA">
              <w:rPr>
                <w:rFonts w:cs="Arial"/>
              </w:rPr>
              <w:t xml:space="preserve">) to retrospectively collect and report data for this measure. The PC-02 measure specifications are outlined below. To access the measure specifications directly on The Joint Commission’s website, visit </w:t>
            </w:r>
            <w:hyperlink r:id="rId107" w:history="1">
              <w:r w:rsidRPr="00E85B55">
                <w:rPr>
                  <w:rStyle w:val="Hyperlink"/>
                  <w:rFonts w:cs="Arial"/>
                </w:rPr>
                <w:t>https://manual.jointcommission.org/releases/TJC2015B2/MIF0167.html</w:t>
              </w:r>
            </w:hyperlink>
            <w:r>
              <w:rPr>
                <w:rFonts w:cs="Arial"/>
              </w:rPr>
              <w:t xml:space="preserve">. </w:t>
            </w:r>
          </w:p>
          <w:p w14:paraId="575E803C" w14:textId="77777777" w:rsidR="00892982" w:rsidRPr="007D5250" w:rsidRDefault="00892982" w:rsidP="00892982">
            <w:pPr>
              <w:autoSpaceDE w:val="0"/>
              <w:autoSpaceDN w:val="0"/>
              <w:adjustRightInd w:val="0"/>
              <w:rPr>
                <w:rFonts w:cs="Arial"/>
                <w:b/>
                <w:lang w:val="fr-FR"/>
              </w:rPr>
            </w:pPr>
          </w:p>
        </w:tc>
      </w:tr>
      <w:tr w:rsidR="00892982" w:rsidRPr="006F4EFC" w14:paraId="0BCF88D6" w14:textId="77777777" w:rsidTr="00DA33AB">
        <w:trPr>
          <w:jc w:val="center"/>
        </w:trPr>
        <w:tc>
          <w:tcPr>
            <w:tcW w:w="4945" w:type="dxa"/>
          </w:tcPr>
          <w:p w14:paraId="0D3DDF10" w14:textId="77777777" w:rsidR="00892982" w:rsidRPr="00971C4D" w:rsidRDefault="00892982" w:rsidP="00892982">
            <w:pPr>
              <w:autoSpaceDE w:val="0"/>
              <w:autoSpaceDN w:val="0"/>
              <w:adjustRightInd w:val="0"/>
              <w:rPr>
                <w:rFonts w:cs="Arial"/>
                <w:b/>
              </w:rPr>
            </w:pPr>
            <w:r w:rsidRPr="007D5250">
              <w:rPr>
                <w:rFonts w:cs="Arial"/>
                <w:b/>
              </w:rPr>
              <w:lastRenderedPageBreak/>
              <w:t>Sampling</w:t>
            </w:r>
            <w:r>
              <w:rPr>
                <w:rFonts w:cs="Arial"/>
                <w:b/>
              </w:rPr>
              <w:t xml:space="preserve">: </w:t>
            </w:r>
            <w:r w:rsidRPr="007D5250">
              <w:rPr>
                <w:rFonts w:cs="Arial"/>
              </w:rPr>
              <w:t xml:space="preserve">Hospitals that report the Perinatal Care Measure Set to TJC may use the sampling methodology used by the TJC to report on these questions. </w:t>
            </w:r>
          </w:p>
          <w:p w14:paraId="19A3273B" w14:textId="77777777" w:rsidR="00892982" w:rsidRPr="007D5250" w:rsidRDefault="00892982" w:rsidP="00892982">
            <w:pPr>
              <w:autoSpaceDE w:val="0"/>
              <w:autoSpaceDN w:val="0"/>
              <w:adjustRightInd w:val="0"/>
              <w:rPr>
                <w:rFonts w:cs="Arial"/>
                <w:i/>
              </w:rPr>
            </w:pPr>
          </w:p>
          <w:p w14:paraId="2324C1AD" w14:textId="3AC911A5" w:rsidR="00892982" w:rsidRPr="007B42A0" w:rsidRDefault="00DA33AB" w:rsidP="00892982">
            <w:pPr>
              <w:autoSpaceDE w:val="0"/>
              <w:autoSpaceDN w:val="0"/>
              <w:adjustRightInd w:val="0"/>
              <w:rPr>
                <w:rFonts w:cs="Arial"/>
                <w:b/>
              </w:rPr>
            </w:pPr>
            <w:r w:rsidRPr="00DA33AB">
              <w:rPr>
                <w:rFonts w:cs="Arial"/>
              </w:rPr>
              <w:t>Otherwise, h</w:t>
            </w:r>
            <w:r w:rsidR="00892982" w:rsidRPr="00DA33AB">
              <w:rPr>
                <w:rFonts w:cs="Arial"/>
              </w:rPr>
              <w:t>ospitals opting to identify a sufficient sample of mothers for this measure, in lieu of full case reporting, should follow these instructions</w:t>
            </w:r>
            <w:r w:rsidR="00892982" w:rsidRPr="007B42A0">
              <w:rPr>
                <w:rFonts w:cs="Arial"/>
                <w:b/>
              </w:rPr>
              <w:t>:</w:t>
            </w:r>
          </w:p>
          <w:p w14:paraId="5426C903" w14:textId="77777777" w:rsidR="00892982" w:rsidRPr="007B42A0" w:rsidRDefault="00892982" w:rsidP="00ED58C1">
            <w:pPr>
              <w:numPr>
                <w:ilvl w:val="0"/>
                <w:numId w:val="39"/>
              </w:numPr>
              <w:autoSpaceDE w:val="0"/>
              <w:autoSpaceDN w:val="0"/>
              <w:adjustRightInd w:val="0"/>
              <w:rPr>
                <w:rFonts w:cs="Arial"/>
              </w:rPr>
            </w:pPr>
            <w:r w:rsidRPr="007B42A0">
              <w:rPr>
                <w:rFonts w:cs="Arial"/>
              </w:rPr>
              <w:t xml:space="preserve">Review your hospital’s first delivery as of </w:t>
            </w:r>
            <w:r w:rsidRPr="000B0143">
              <w:rPr>
                <w:b/>
              </w:rPr>
              <w:t>January 15, 2015</w:t>
            </w:r>
            <w:r w:rsidRPr="007B42A0">
              <w:t>.</w:t>
            </w:r>
          </w:p>
          <w:p w14:paraId="6EFA56A6" w14:textId="77777777" w:rsidR="00892982" w:rsidRPr="007B42A0" w:rsidRDefault="00892982" w:rsidP="00ED58C1">
            <w:pPr>
              <w:numPr>
                <w:ilvl w:val="0"/>
                <w:numId w:val="39"/>
              </w:numPr>
              <w:autoSpaceDE w:val="0"/>
              <w:autoSpaceDN w:val="0"/>
              <w:adjustRightInd w:val="0"/>
              <w:rPr>
                <w:rFonts w:cs="Arial"/>
              </w:rPr>
            </w:pPr>
            <w:r w:rsidRPr="007B42A0">
              <w:rPr>
                <w:rFonts w:cs="Arial"/>
              </w:rPr>
              <w:t>Evaluate this case against the inclusion criteria; retain the case for the sample if the delivery was &gt;=37 weeks gestation.</w:t>
            </w:r>
          </w:p>
          <w:p w14:paraId="14DB00FD" w14:textId="77777777" w:rsidR="00892982" w:rsidRPr="007B42A0" w:rsidRDefault="00892982" w:rsidP="00ED58C1">
            <w:pPr>
              <w:numPr>
                <w:ilvl w:val="0"/>
                <w:numId w:val="39"/>
              </w:numPr>
              <w:autoSpaceDE w:val="0"/>
              <w:autoSpaceDN w:val="0"/>
              <w:adjustRightInd w:val="0"/>
              <w:rPr>
                <w:rFonts w:cs="Arial"/>
              </w:rPr>
            </w:pPr>
            <w:r w:rsidRPr="007B42A0">
              <w:rPr>
                <w:rFonts w:cs="Arial"/>
              </w:rPr>
              <w:t xml:space="preserve">Evaluate this case against the exclusion criteria; retain the case for the sample if it </w:t>
            </w:r>
            <w:r w:rsidRPr="007B42A0">
              <w:rPr>
                <w:rFonts w:cs="Arial"/>
                <w:u w:val="single"/>
              </w:rPr>
              <w:t>does not</w:t>
            </w:r>
            <w:r w:rsidRPr="007B42A0">
              <w:rPr>
                <w:rFonts w:cs="Arial"/>
              </w:rPr>
              <w:t xml:space="preserve"> meet any of the listed exclusions. </w:t>
            </w:r>
          </w:p>
          <w:p w14:paraId="30C1A5EE" w14:textId="77777777" w:rsidR="00892982" w:rsidRPr="007B42A0" w:rsidRDefault="00892982" w:rsidP="00ED58C1">
            <w:pPr>
              <w:numPr>
                <w:ilvl w:val="0"/>
                <w:numId w:val="39"/>
              </w:numPr>
              <w:autoSpaceDE w:val="0"/>
              <w:autoSpaceDN w:val="0"/>
              <w:adjustRightInd w:val="0"/>
              <w:rPr>
                <w:rFonts w:cs="Arial"/>
              </w:rPr>
            </w:pPr>
            <w:r w:rsidRPr="007B42A0">
              <w:rPr>
                <w:rFonts w:cs="Arial"/>
              </w:rPr>
              <w:t>Move to the next delivery and evaluate for inclusion/exclusion applicability.</w:t>
            </w:r>
          </w:p>
          <w:p w14:paraId="100761E6" w14:textId="77777777" w:rsidR="00892982" w:rsidRPr="007B42A0" w:rsidRDefault="00892982" w:rsidP="00ED58C1">
            <w:pPr>
              <w:numPr>
                <w:ilvl w:val="0"/>
                <w:numId w:val="39"/>
              </w:numPr>
              <w:autoSpaceDE w:val="0"/>
              <w:autoSpaceDN w:val="0"/>
              <w:adjustRightInd w:val="0"/>
              <w:rPr>
                <w:rFonts w:cs="Arial"/>
              </w:rPr>
            </w:pPr>
            <w:r w:rsidRPr="007B42A0">
              <w:rPr>
                <w:rFonts w:cs="Arial"/>
              </w:rPr>
              <w:t xml:space="preserve">Continue through cases in sequential order until </w:t>
            </w:r>
            <w:r w:rsidRPr="007B42A0">
              <w:rPr>
                <w:rFonts w:cs="Arial"/>
                <w:b/>
                <w:u w:val="single"/>
              </w:rPr>
              <w:t>a sample of at least 100 cases</w:t>
            </w:r>
            <w:r w:rsidRPr="007B42A0">
              <w:rPr>
                <w:rFonts w:cs="Arial"/>
              </w:rPr>
              <w:t xml:space="preserve"> is reached, or all cases in the reporting period are reviewed, whichever comes first.</w:t>
            </w:r>
          </w:p>
          <w:p w14:paraId="06435E25" w14:textId="77777777" w:rsidR="00892982" w:rsidRPr="007D5250" w:rsidRDefault="00892982" w:rsidP="00892982">
            <w:pPr>
              <w:autoSpaceDE w:val="0"/>
              <w:autoSpaceDN w:val="0"/>
              <w:adjustRightInd w:val="0"/>
              <w:ind w:left="720"/>
              <w:rPr>
                <w:rFonts w:cs="Arial"/>
                <w:b/>
                <w:snapToGrid w:val="0"/>
                <w:color w:val="0000FF"/>
              </w:rPr>
            </w:pPr>
          </w:p>
        </w:tc>
        <w:tc>
          <w:tcPr>
            <w:tcW w:w="5049" w:type="dxa"/>
          </w:tcPr>
          <w:p w14:paraId="617F5DA6" w14:textId="77777777" w:rsidR="00892982" w:rsidRPr="007C045C" w:rsidRDefault="00892982" w:rsidP="00892982">
            <w:pPr>
              <w:rPr>
                <w:rFonts w:cs="Arial"/>
              </w:rPr>
            </w:pPr>
            <w:r w:rsidRPr="007C045C">
              <w:rPr>
                <w:rFonts w:cs="Arial"/>
                <w:b/>
              </w:rPr>
              <w:t xml:space="preserve">Sampling Cases: </w:t>
            </w:r>
            <w:r w:rsidRPr="007C045C">
              <w:rPr>
                <w:rFonts w:cs="Arial"/>
              </w:rPr>
              <w:t xml:space="preserve">Hospitals that report the Perinatal Care Measure Set to TJC may use the sampling methodology used by the TJC to report on these questions. </w:t>
            </w:r>
          </w:p>
          <w:p w14:paraId="6E388996" w14:textId="77777777" w:rsidR="00892982" w:rsidRDefault="00892982" w:rsidP="00892982">
            <w:pPr>
              <w:autoSpaceDE w:val="0"/>
              <w:autoSpaceDN w:val="0"/>
              <w:adjustRightInd w:val="0"/>
              <w:rPr>
                <w:rFonts w:cs="Arial"/>
                <w:b/>
                <w:i/>
              </w:rPr>
            </w:pPr>
          </w:p>
          <w:p w14:paraId="0A0328FF" w14:textId="749AFAAD" w:rsidR="00892982" w:rsidRPr="00DA33AB" w:rsidRDefault="00DA33AB" w:rsidP="00892982">
            <w:pPr>
              <w:autoSpaceDE w:val="0"/>
              <w:autoSpaceDN w:val="0"/>
              <w:adjustRightInd w:val="0"/>
              <w:rPr>
                <w:rFonts w:cs="Arial"/>
              </w:rPr>
            </w:pPr>
            <w:r w:rsidRPr="00DA33AB">
              <w:rPr>
                <w:rFonts w:cs="Arial"/>
              </w:rPr>
              <w:t>Otherwise, h</w:t>
            </w:r>
            <w:r w:rsidR="00892982" w:rsidRPr="00DA33AB">
              <w:rPr>
                <w:rFonts w:cs="Arial"/>
              </w:rPr>
              <w:t xml:space="preserve">ospitals opting to identify a sufficient sample of mothers for this measure, in lieu of full case reporting, should follow these instructions: </w:t>
            </w:r>
          </w:p>
          <w:p w14:paraId="36486886" w14:textId="77777777" w:rsidR="00892982" w:rsidRPr="007B42A0" w:rsidRDefault="00892982" w:rsidP="00ED58C1">
            <w:pPr>
              <w:numPr>
                <w:ilvl w:val="0"/>
                <w:numId w:val="39"/>
              </w:numPr>
              <w:autoSpaceDE w:val="0"/>
              <w:autoSpaceDN w:val="0"/>
              <w:adjustRightInd w:val="0"/>
              <w:rPr>
                <w:rFonts w:cs="Arial"/>
              </w:rPr>
            </w:pPr>
            <w:r w:rsidRPr="007B42A0">
              <w:rPr>
                <w:rFonts w:cs="Arial"/>
              </w:rPr>
              <w:t xml:space="preserve">Review your hospital’s first delivery as of </w:t>
            </w:r>
            <w:r w:rsidRPr="000B0143">
              <w:rPr>
                <w:b/>
              </w:rPr>
              <w:t>October 15, 2015</w:t>
            </w:r>
            <w:r w:rsidRPr="007B42A0">
              <w:t>.</w:t>
            </w:r>
          </w:p>
          <w:p w14:paraId="12DEA4C4" w14:textId="77777777" w:rsidR="00892982" w:rsidRPr="007B42A0" w:rsidRDefault="00892982" w:rsidP="00ED58C1">
            <w:pPr>
              <w:numPr>
                <w:ilvl w:val="0"/>
                <w:numId w:val="39"/>
              </w:numPr>
              <w:autoSpaceDE w:val="0"/>
              <w:autoSpaceDN w:val="0"/>
              <w:adjustRightInd w:val="0"/>
              <w:rPr>
                <w:rFonts w:cs="Arial"/>
              </w:rPr>
            </w:pPr>
            <w:r w:rsidRPr="007B42A0">
              <w:rPr>
                <w:rFonts w:cs="Arial"/>
              </w:rPr>
              <w:t>Evaluate this case against the inclusion criteria; retain the case for the sample if the delivery was &gt;=37 weeks gestation.</w:t>
            </w:r>
          </w:p>
          <w:p w14:paraId="02639CA4" w14:textId="77777777" w:rsidR="00892982" w:rsidRPr="007B42A0" w:rsidRDefault="00892982" w:rsidP="00ED58C1">
            <w:pPr>
              <w:numPr>
                <w:ilvl w:val="0"/>
                <w:numId w:val="39"/>
              </w:numPr>
              <w:autoSpaceDE w:val="0"/>
              <w:autoSpaceDN w:val="0"/>
              <w:adjustRightInd w:val="0"/>
              <w:rPr>
                <w:rFonts w:cs="Arial"/>
              </w:rPr>
            </w:pPr>
            <w:r w:rsidRPr="007B42A0">
              <w:rPr>
                <w:rFonts w:cs="Arial"/>
              </w:rPr>
              <w:t xml:space="preserve">Evaluate this case against the exclusion criteria; retain the case for the sample if it </w:t>
            </w:r>
            <w:r w:rsidRPr="007B42A0">
              <w:rPr>
                <w:rFonts w:cs="Arial"/>
                <w:u w:val="single"/>
              </w:rPr>
              <w:t>does not</w:t>
            </w:r>
            <w:r w:rsidRPr="007B42A0">
              <w:rPr>
                <w:rFonts w:cs="Arial"/>
              </w:rPr>
              <w:t xml:space="preserve"> meet any of the listed exclusions. </w:t>
            </w:r>
          </w:p>
          <w:p w14:paraId="427D0436" w14:textId="77777777" w:rsidR="00892982" w:rsidRDefault="00892982" w:rsidP="00ED58C1">
            <w:pPr>
              <w:numPr>
                <w:ilvl w:val="0"/>
                <w:numId w:val="39"/>
              </w:numPr>
              <w:autoSpaceDE w:val="0"/>
              <w:autoSpaceDN w:val="0"/>
              <w:adjustRightInd w:val="0"/>
              <w:rPr>
                <w:rFonts w:cs="Arial"/>
              </w:rPr>
            </w:pPr>
            <w:r w:rsidRPr="007B42A0">
              <w:rPr>
                <w:rFonts w:cs="Arial"/>
              </w:rPr>
              <w:t>Move to the next delivery and evaluate for inclusion/exclusion applicability.</w:t>
            </w:r>
          </w:p>
          <w:p w14:paraId="51177425" w14:textId="77777777" w:rsidR="00892982" w:rsidRPr="000B0143" w:rsidRDefault="00892982" w:rsidP="00ED58C1">
            <w:pPr>
              <w:numPr>
                <w:ilvl w:val="0"/>
                <w:numId w:val="39"/>
              </w:numPr>
              <w:autoSpaceDE w:val="0"/>
              <w:autoSpaceDN w:val="0"/>
              <w:adjustRightInd w:val="0"/>
              <w:rPr>
                <w:rFonts w:cs="Arial"/>
              </w:rPr>
            </w:pPr>
            <w:r w:rsidRPr="000B0143">
              <w:rPr>
                <w:rFonts w:cs="Arial"/>
              </w:rPr>
              <w:t xml:space="preserve">Continue through cases in sequential order until </w:t>
            </w:r>
            <w:r w:rsidRPr="000B0143">
              <w:rPr>
                <w:rFonts w:cs="Arial"/>
                <w:b/>
                <w:u w:val="single"/>
              </w:rPr>
              <w:t>a sample of at least 100 cases</w:t>
            </w:r>
            <w:r w:rsidRPr="000B0143">
              <w:rPr>
                <w:rFonts w:cs="Arial"/>
              </w:rPr>
              <w:t xml:space="preserve"> is reached, or all cases in the reporting period are reviewed, whichever comes first.</w:t>
            </w:r>
          </w:p>
        </w:tc>
      </w:tr>
      <w:tr w:rsidR="00892982" w:rsidRPr="005F4371" w14:paraId="421ABEDA" w14:textId="77777777" w:rsidTr="00DA33AB">
        <w:trPr>
          <w:jc w:val="center"/>
        </w:trPr>
        <w:tc>
          <w:tcPr>
            <w:tcW w:w="4945" w:type="dxa"/>
          </w:tcPr>
          <w:p w14:paraId="33C1219B" w14:textId="77777777" w:rsidR="00892982" w:rsidRPr="004B1212" w:rsidRDefault="00892982" w:rsidP="00401185">
            <w:pPr>
              <w:rPr>
                <w:rFonts w:cs="Arial"/>
                <w:b/>
                <w:bCs/>
              </w:rPr>
            </w:pPr>
            <w:r>
              <w:rPr>
                <w:rFonts w:cs="Arial"/>
                <w:b/>
                <w:bCs/>
              </w:rPr>
              <w:t xml:space="preserve">Question 2 (denominator): </w:t>
            </w:r>
            <w:r w:rsidRPr="007D5250">
              <w:rPr>
                <w:rFonts w:cs="Arial"/>
                <w:shd w:val="clear" w:color="auto" w:fill="FFFFFF"/>
              </w:rPr>
              <w:t>Nulliparous patients delivered of a live term singleton newborn in vertex presentation.</w:t>
            </w:r>
          </w:p>
          <w:p w14:paraId="13330310" w14:textId="77777777" w:rsidR="00892982" w:rsidRPr="007D5250" w:rsidRDefault="00892982" w:rsidP="00401185">
            <w:pPr>
              <w:rPr>
                <w:rFonts w:cs="Arial"/>
              </w:rPr>
            </w:pPr>
          </w:p>
          <w:p w14:paraId="270948CB" w14:textId="77777777" w:rsidR="00892982" w:rsidRPr="00B166AF" w:rsidRDefault="00892982" w:rsidP="00401185">
            <w:pPr>
              <w:rPr>
                <w:rFonts w:ascii="Times New Roman" w:hAnsi="Times New Roman"/>
              </w:rPr>
            </w:pPr>
            <w:r w:rsidRPr="00B166AF">
              <w:rPr>
                <w:rStyle w:val="Strong"/>
                <w:rFonts w:cs="Arial"/>
                <w:bdr w:val="none" w:sz="0" w:space="0" w:color="auto" w:frame="1"/>
                <w:shd w:val="clear" w:color="auto" w:fill="FFFFFF"/>
              </w:rPr>
              <w:t>Included Populations:</w:t>
            </w:r>
          </w:p>
          <w:p w14:paraId="2A3A4E44" w14:textId="77777777" w:rsidR="00892982" w:rsidRPr="00B166AF" w:rsidRDefault="00892982" w:rsidP="00ED58C1">
            <w:pPr>
              <w:numPr>
                <w:ilvl w:val="0"/>
                <w:numId w:val="86"/>
              </w:numPr>
              <w:ind w:left="738"/>
              <w:rPr>
                <w:rFonts w:cs="Arial"/>
              </w:rPr>
            </w:pPr>
            <w:r w:rsidRPr="00B166AF">
              <w:rPr>
                <w:rStyle w:val="Emphasis"/>
                <w:rFonts w:cs="Arial"/>
                <w:bdr w:val="none" w:sz="0" w:space="0" w:color="auto" w:frame="1"/>
              </w:rPr>
              <w:t>ICD-9-CM Principal</w:t>
            </w:r>
            <w:r w:rsidR="0012298F">
              <w:rPr>
                <w:rStyle w:val="Emphasis"/>
                <w:rFonts w:cs="Arial"/>
                <w:bdr w:val="none" w:sz="0" w:space="0" w:color="auto" w:frame="1"/>
              </w:rPr>
              <w:t xml:space="preserve"> </w:t>
            </w:r>
            <w:r w:rsidRPr="00B166AF">
              <w:rPr>
                <w:rStyle w:val="Emphasis"/>
                <w:rFonts w:cs="Arial"/>
                <w:bdr w:val="none" w:sz="0" w:space="0" w:color="auto" w:frame="1"/>
              </w:rPr>
              <w:t>or ICD-9-CM Other Diagnosis Codes</w:t>
            </w:r>
            <w:r w:rsidRPr="00B166AF">
              <w:rPr>
                <w:rStyle w:val="apple-converted-space"/>
                <w:rFonts w:cs="Arial"/>
              </w:rPr>
              <w:t> </w:t>
            </w:r>
            <w:r w:rsidRPr="00B166AF">
              <w:rPr>
                <w:rFonts w:cs="Arial"/>
              </w:rPr>
              <w:t>for pregnancy as defined in</w:t>
            </w:r>
            <w:r w:rsidR="00401185">
              <w:rPr>
                <w:rFonts w:cs="Arial"/>
              </w:rPr>
              <w:t xml:space="preserve"> </w:t>
            </w:r>
            <w:r w:rsidR="0012298F" w:rsidRPr="0012298F">
              <w:rPr>
                <w:rFonts w:cs="Arial"/>
              </w:rPr>
              <w:t>Appendix A</w:t>
            </w:r>
            <w:r w:rsidR="00401185">
              <w:rPr>
                <w:rFonts w:cs="Arial"/>
              </w:rPr>
              <w:t>, Table</w:t>
            </w:r>
            <w:r w:rsidRPr="00B166AF">
              <w:rPr>
                <w:rFonts w:cs="Arial"/>
              </w:rPr>
              <w:t xml:space="preserve"> </w:t>
            </w:r>
            <w:hyperlink r:id="rId108" w:anchor="Table_Number_11.01:_Complication_Mainly_Related_to_Pregnancy" w:history="1">
              <w:r w:rsidR="00401185">
                <w:rPr>
                  <w:rStyle w:val="Hyperlink"/>
                  <w:rFonts w:cs="Arial"/>
                </w:rPr>
                <w:t>11.01</w:t>
              </w:r>
            </w:hyperlink>
            <w:r w:rsidRPr="00B166AF">
              <w:rPr>
                <w:rFonts w:cs="Arial"/>
              </w:rPr>
              <w:t xml:space="preserve">, </w:t>
            </w:r>
            <w:hyperlink r:id="rId109" w:anchor="Table_Number_11.02:_Normal_Delivery_and_Other_Indications_for_Care" w:history="1">
              <w:r w:rsidRPr="006251B7">
                <w:rPr>
                  <w:rStyle w:val="Hyperlink"/>
                  <w:rFonts w:cs="Arial"/>
                </w:rPr>
                <w:t>11.02</w:t>
              </w:r>
            </w:hyperlink>
            <w:r w:rsidRPr="00B166AF">
              <w:rPr>
                <w:rFonts w:cs="Arial"/>
              </w:rPr>
              <w:t xml:space="preserve">, </w:t>
            </w:r>
            <w:hyperlink r:id="rId110" w:anchor="Table_Number_11.03:_Complication_Mainly_in_the_Course_of_Labor_and_Delivery" w:history="1">
              <w:r w:rsidRPr="006251B7">
                <w:rPr>
                  <w:rStyle w:val="Hyperlink"/>
                  <w:rFonts w:cs="Arial"/>
                </w:rPr>
                <w:t>11.03</w:t>
              </w:r>
            </w:hyperlink>
            <w:r w:rsidRPr="00B166AF">
              <w:rPr>
                <w:rFonts w:cs="Arial"/>
              </w:rPr>
              <w:t xml:space="preserve"> or </w:t>
            </w:r>
            <w:hyperlink r:id="rId111" w:anchor="Table_Number_11.04:_Complication_of_the_Puerperium" w:history="1">
              <w:r w:rsidRPr="006251B7">
                <w:rPr>
                  <w:rStyle w:val="Hyperlink"/>
                  <w:rFonts w:cs="Arial"/>
                </w:rPr>
                <w:t>11.04</w:t>
              </w:r>
            </w:hyperlink>
          </w:p>
          <w:p w14:paraId="19D95B3A" w14:textId="77777777" w:rsidR="00892982" w:rsidRPr="00B166AF" w:rsidRDefault="00892982" w:rsidP="00ED58C1">
            <w:pPr>
              <w:numPr>
                <w:ilvl w:val="0"/>
                <w:numId w:val="86"/>
              </w:numPr>
              <w:ind w:left="738"/>
              <w:rPr>
                <w:rFonts w:cs="Arial"/>
              </w:rPr>
            </w:pPr>
            <w:r w:rsidRPr="00B166AF">
              <w:rPr>
                <w:rFonts w:cs="Arial"/>
              </w:rPr>
              <w:t>Nulliparous patients with</w:t>
            </w:r>
            <w:r w:rsidRPr="00B166AF">
              <w:rPr>
                <w:rStyle w:val="apple-converted-space"/>
                <w:rFonts w:cs="Arial"/>
              </w:rPr>
              <w:t> </w:t>
            </w:r>
            <w:r w:rsidRPr="00B166AF">
              <w:rPr>
                <w:rStyle w:val="Emphasis"/>
                <w:rFonts w:cs="Arial"/>
                <w:bdr w:val="none" w:sz="0" w:space="0" w:color="auto" w:frame="1"/>
              </w:rPr>
              <w:t>ICD-9-CM Principal Diagnosis Code or ICD-9-CM Other Diagnosis Codes</w:t>
            </w:r>
            <w:r w:rsidRPr="00B166AF">
              <w:rPr>
                <w:rStyle w:val="apple-converted-space"/>
                <w:rFonts w:cs="Arial"/>
              </w:rPr>
              <w:t> </w:t>
            </w:r>
            <w:r w:rsidRPr="00B166AF">
              <w:rPr>
                <w:rFonts w:cs="Arial"/>
              </w:rPr>
              <w:t>for outcome of delivery as defined in</w:t>
            </w:r>
            <w:r w:rsidR="0012298F">
              <w:rPr>
                <w:rFonts w:cs="Arial"/>
              </w:rPr>
              <w:t xml:space="preserve"> Appendix A, Table</w:t>
            </w:r>
            <w:r w:rsidRPr="00B166AF">
              <w:rPr>
                <w:rFonts w:cs="Arial"/>
              </w:rPr>
              <w:t xml:space="preserve"> </w:t>
            </w:r>
            <w:hyperlink r:id="rId112" w:anchor="Table_Number_11.08:_Outcome_of_Delivery" w:history="1">
              <w:r w:rsidR="0012298F">
                <w:rPr>
                  <w:rStyle w:val="Hyperlink"/>
                  <w:rFonts w:cs="Arial"/>
                </w:rPr>
                <w:t>11.08</w:t>
              </w:r>
            </w:hyperlink>
            <w:r w:rsidRPr="00B166AF">
              <w:rPr>
                <w:rFonts w:cs="Arial"/>
              </w:rPr>
              <w:t xml:space="preserve"> and with a delivery of a newborn with 37 weeks or more of gestation completed</w:t>
            </w:r>
          </w:p>
          <w:p w14:paraId="428D6F5A" w14:textId="77777777" w:rsidR="00892982" w:rsidRDefault="00892982" w:rsidP="00401185">
            <w:pPr>
              <w:rPr>
                <w:rStyle w:val="Strong"/>
                <w:rFonts w:cs="Arial"/>
                <w:bdr w:val="none" w:sz="0" w:space="0" w:color="auto" w:frame="1"/>
                <w:shd w:val="clear" w:color="auto" w:fill="FFFFFF"/>
              </w:rPr>
            </w:pPr>
          </w:p>
          <w:p w14:paraId="46F59AC6" w14:textId="77777777" w:rsidR="00892982" w:rsidRPr="00B166AF" w:rsidRDefault="00892982" w:rsidP="00401185">
            <w:pPr>
              <w:rPr>
                <w:rFonts w:ascii="Times New Roman" w:hAnsi="Times New Roman"/>
              </w:rPr>
            </w:pPr>
            <w:r w:rsidRPr="00B166AF">
              <w:rPr>
                <w:rStyle w:val="Strong"/>
                <w:rFonts w:cs="Arial"/>
                <w:bdr w:val="none" w:sz="0" w:space="0" w:color="auto" w:frame="1"/>
                <w:shd w:val="clear" w:color="auto" w:fill="FFFFFF"/>
              </w:rPr>
              <w:t>Excluded Populations:</w:t>
            </w:r>
          </w:p>
          <w:p w14:paraId="573F77EB" w14:textId="77777777" w:rsidR="00892982" w:rsidRPr="00B166AF" w:rsidRDefault="00892982" w:rsidP="00ED58C1">
            <w:pPr>
              <w:numPr>
                <w:ilvl w:val="0"/>
                <w:numId w:val="87"/>
              </w:numPr>
              <w:ind w:left="738"/>
              <w:rPr>
                <w:rFonts w:cs="Arial"/>
              </w:rPr>
            </w:pPr>
            <w:r w:rsidRPr="00B166AF">
              <w:rPr>
                <w:rStyle w:val="Emphasis"/>
                <w:rFonts w:cs="Arial"/>
                <w:bdr w:val="none" w:sz="0" w:space="0" w:color="auto" w:frame="1"/>
              </w:rPr>
              <w:t>ICD-9-CM Principal Diagnosis Code or ICD-9-CM Other Diagnosis Codes</w:t>
            </w:r>
            <w:r w:rsidRPr="00B166AF">
              <w:rPr>
                <w:rStyle w:val="apple-converted-space"/>
                <w:rFonts w:cs="Arial"/>
              </w:rPr>
              <w:t> </w:t>
            </w:r>
            <w:r w:rsidRPr="00B166AF">
              <w:rPr>
                <w:rFonts w:cs="Arial"/>
              </w:rPr>
              <w:t>for multiple gestations and other presentations as defined in</w:t>
            </w:r>
            <w:r w:rsidR="001609EC">
              <w:rPr>
                <w:rFonts w:cs="Arial"/>
              </w:rPr>
              <w:t xml:space="preserve"> Appendix A, Table</w:t>
            </w:r>
            <w:r w:rsidRPr="00B166AF">
              <w:rPr>
                <w:rFonts w:cs="Arial"/>
              </w:rPr>
              <w:t xml:space="preserve"> </w:t>
            </w:r>
            <w:hyperlink r:id="rId113" w:anchor="Table_Number_11.09:_Multiple_Gestations_and_Other_Presentations" w:history="1">
              <w:r w:rsidR="001609EC">
                <w:rPr>
                  <w:rStyle w:val="Hyperlink"/>
                  <w:rFonts w:cs="Arial"/>
                </w:rPr>
                <w:t>11.09</w:t>
              </w:r>
            </w:hyperlink>
          </w:p>
          <w:p w14:paraId="38E851FB" w14:textId="77777777" w:rsidR="00892982" w:rsidRPr="00B166AF" w:rsidRDefault="00892982" w:rsidP="00ED58C1">
            <w:pPr>
              <w:numPr>
                <w:ilvl w:val="0"/>
                <w:numId w:val="87"/>
              </w:numPr>
              <w:ind w:left="738"/>
              <w:rPr>
                <w:rFonts w:cs="Arial"/>
              </w:rPr>
            </w:pPr>
            <w:r w:rsidRPr="00B166AF">
              <w:rPr>
                <w:rFonts w:cs="Arial"/>
              </w:rPr>
              <w:t>Less than 8 years of age</w:t>
            </w:r>
          </w:p>
          <w:p w14:paraId="439DDB55" w14:textId="77777777" w:rsidR="00892982" w:rsidRPr="00B166AF" w:rsidRDefault="00892982" w:rsidP="00ED58C1">
            <w:pPr>
              <w:numPr>
                <w:ilvl w:val="0"/>
                <w:numId w:val="87"/>
              </w:numPr>
              <w:ind w:left="738"/>
              <w:rPr>
                <w:rFonts w:cs="Arial"/>
              </w:rPr>
            </w:pPr>
            <w:r w:rsidRPr="00B166AF">
              <w:rPr>
                <w:rFonts w:cs="Arial"/>
              </w:rPr>
              <w:t>Greater than or equal to 65 years of age</w:t>
            </w:r>
          </w:p>
          <w:p w14:paraId="19F41ADB" w14:textId="77777777" w:rsidR="00892982" w:rsidRPr="00B166AF" w:rsidRDefault="00892982" w:rsidP="00ED58C1">
            <w:pPr>
              <w:numPr>
                <w:ilvl w:val="0"/>
                <w:numId w:val="87"/>
              </w:numPr>
              <w:ind w:left="738"/>
              <w:rPr>
                <w:rFonts w:cs="Arial"/>
              </w:rPr>
            </w:pPr>
            <w:r w:rsidRPr="00B166AF">
              <w:rPr>
                <w:rFonts w:cs="Arial"/>
              </w:rPr>
              <w:t>Length of Stay &gt;120 days</w:t>
            </w:r>
          </w:p>
          <w:p w14:paraId="44B70845" w14:textId="77777777" w:rsidR="00892982" w:rsidRPr="00B166AF" w:rsidRDefault="00892982" w:rsidP="00ED58C1">
            <w:pPr>
              <w:numPr>
                <w:ilvl w:val="0"/>
                <w:numId w:val="87"/>
              </w:numPr>
              <w:ind w:left="738"/>
              <w:rPr>
                <w:rFonts w:cs="Arial"/>
              </w:rPr>
            </w:pPr>
            <w:r w:rsidRPr="00B166AF">
              <w:rPr>
                <w:rFonts w:cs="Arial"/>
              </w:rPr>
              <w:lastRenderedPageBreak/>
              <w:t>Enrolled in clinical trials</w:t>
            </w:r>
          </w:p>
          <w:p w14:paraId="3CC50832" w14:textId="77777777" w:rsidR="00892982" w:rsidRPr="00B166AF" w:rsidRDefault="000852AF" w:rsidP="00ED58C1">
            <w:pPr>
              <w:numPr>
                <w:ilvl w:val="0"/>
                <w:numId w:val="87"/>
              </w:numPr>
              <w:ind w:left="738"/>
              <w:rPr>
                <w:rFonts w:cs="Arial"/>
              </w:rPr>
            </w:pPr>
            <w:hyperlink r:id="rId114" w:history="1">
              <w:r w:rsidR="00892982" w:rsidRPr="002A1A1A">
                <w:rPr>
                  <w:rStyle w:val="Hyperlink"/>
                  <w:rFonts w:cs="Arial"/>
                  <w:i/>
                  <w:bdr w:val="none" w:sz="0" w:space="0" w:color="auto" w:frame="1"/>
                </w:rPr>
                <w:t>Gestational Age</w:t>
              </w:r>
              <w:r w:rsidR="00892982" w:rsidRPr="00E846B7">
                <w:rPr>
                  <w:rStyle w:val="Hyperlink"/>
                  <w:rFonts w:cs="Arial"/>
                </w:rPr>
                <w:t> </w:t>
              </w:r>
            </w:hyperlink>
            <w:r w:rsidR="00892982" w:rsidRPr="00B166AF">
              <w:rPr>
                <w:rFonts w:cs="Arial"/>
              </w:rPr>
              <w:t>&lt; 37 weeks or UTD</w:t>
            </w:r>
          </w:p>
          <w:p w14:paraId="6DD84ACA" w14:textId="77777777" w:rsidR="00892982" w:rsidRDefault="00892982" w:rsidP="00401185">
            <w:pPr>
              <w:rPr>
                <w:rStyle w:val="Strong"/>
                <w:rFonts w:cs="Arial"/>
                <w:bdr w:val="none" w:sz="0" w:space="0" w:color="auto" w:frame="1"/>
                <w:shd w:val="clear" w:color="auto" w:fill="FFFFFF"/>
              </w:rPr>
            </w:pPr>
          </w:p>
          <w:p w14:paraId="1DBA256A" w14:textId="77777777" w:rsidR="00892982" w:rsidRPr="00DA74F8" w:rsidRDefault="00892982" w:rsidP="00401185">
            <w:pPr>
              <w:rPr>
                <w:rFonts w:ascii="Times New Roman" w:hAnsi="Times New Roman"/>
              </w:rPr>
            </w:pPr>
            <w:r w:rsidRPr="00B166AF">
              <w:rPr>
                <w:rStyle w:val="Strong"/>
                <w:rFonts w:cs="Arial"/>
                <w:bdr w:val="none" w:sz="0" w:space="0" w:color="auto" w:frame="1"/>
                <w:shd w:val="clear" w:color="auto" w:fill="FFFFFF"/>
              </w:rPr>
              <w:t>Data Elements:</w:t>
            </w:r>
            <w:r>
              <w:rPr>
                <w:rStyle w:val="Strong"/>
                <w:rFonts w:cs="Arial"/>
                <w:bdr w:val="none" w:sz="0" w:space="0" w:color="auto" w:frame="1"/>
                <w:shd w:val="clear" w:color="auto" w:fill="FFFFFF"/>
              </w:rPr>
              <w:t xml:space="preserve"> </w:t>
            </w:r>
            <w:r>
              <w:rPr>
                <w:rStyle w:val="Strong"/>
                <w:rFonts w:cs="Arial"/>
                <w:b w:val="0"/>
                <w:bdr w:val="none" w:sz="0" w:space="0" w:color="auto" w:frame="1"/>
                <w:shd w:val="clear" w:color="auto" w:fill="FFFFFF"/>
              </w:rPr>
              <w:t xml:space="preserve">Visit </w:t>
            </w:r>
            <w:hyperlink r:id="rId115" w:history="1">
              <w:r w:rsidRPr="00E85B55">
                <w:rPr>
                  <w:rStyle w:val="Hyperlink"/>
                  <w:rFonts w:cs="Arial"/>
                  <w:bdr w:val="none" w:sz="0" w:space="0" w:color="auto" w:frame="1"/>
                  <w:shd w:val="clear" w:color="auto" w:fill="FFFFFF"/>
                </w:rPr>
                <w:t>https://manual.jointcommission.org/releases/TJC2015A1/MIF0167.html</w:t>
              </w:r>
            </w:hyperlink>
            <w:r>
              <w:rPr>
                <w:rStyle w:val="Strong"/>
                <w:rFonts w:cs="Arial"/>
                <w:b w:val="0"/>
                <w:bdr w:val="none" w:sz="0" w:space="0" w:color="auto" w:frame="1"/>
                <w:shd w:val="clear" w:color="auto" w:fill="FFFFFF"/>
              </w:rPr>
              <w:t xml:space="preserve">. </w:t>
            </w:r>
          </w:p>
          <w:p w14:paraId="093A1B11" w14:textId="77777777" w:rsidR="00892982" w:rsidRPr="007D5250" w:rsidRDefault="00892982" w:rsidP="00401185">
            <w:pPr>
              <w:autoSpaceDE w:val="0"/>
              <w:autoSpaceDN w:val="0"/>
              <w:adjustRightInd w:val="0"/>
              <w:rPr>
                <w:rFonts w:cs="Arial"/>
              </w:rPr>
            </w:pPr>
          </w:p>
          <w:p w14:paraId="152D2090" w14:textId="77777777" w:rsidR="00892982" w:rsidRPr="00B166AF" w:rsidRDefault="00892982" w:rsidP="00401185">
            <w:pPr>
              <w:autoSpaceDE w:val="0"/>
              <w:autoSpaceDN w:val="0"/>
              <w:adjustRightInd w:val="0"/>
              <w:rPr>
                <w:rFonts w:cs="Arial"/>
                <w:b/>
                <w:i/>
              </w:rPr>
            </w:pPr>
            <w:r w:rsidRPr="00B166AF">
              <w:rPr>
                <w:rFonts w:cs="Arial"/>
                <w:b/>
                <w:i/>
              </w:rPr>
              <w:t xml:space="preserve">If fewer than </w:t>
            </w:r>
            <w:r w:rsidRPr="00B166AF">
              <w:rPr>
                <w:rFonts w:cs="Arial"/>
                <w:b/>
                <w:i/>
                <w:lang w:eastAsia="ja-JP"/>
              </w:rPr>
              <w:t>10</w:t>
            </w:r>
            <w:r w:rsidRPr="00B166AF">
              <w:rPr>
                <w:rFonts w:cs="Arial"/>
                <w:b/>
                <w:i/>
              </w:rPr>
              <w:t xml:space="preserve"> cases during the reporting period, skip the next question.</w:t>
            </w:r>
          </w:p>
        </w:tc>
        <w:tc>
          <w:tcPr>
            <w:tcW w:w="5049" w:type="dxa"/>
          </w:tcPr>
          <w:p w14:paraId="7F46EF6D" w14:textId="77777777" w:rsidR="00892982" w:rsidRPr="007C045C" w:rsidRDefault="00892982" w:rsidP="00401185">
            <w:pPr>
              <w:rPr>
                <w:rFonts w:cs="Arial"/>
                <w:b/>
                <w:bCs/>
              </w:rPr>
            </w:pPr>
            <w:r w:rsidRPr="007C045C">
              <w:rPr>
                <w:rFonts w:cs="Arial"/>
                <w:b/>
                <w:bCs/>
              </w:rPr>
              <w:lastRenderedPageBreak/>
              <w:t xml:space="preserve">Question 2 (denominator): </w:t>
            </w:r>
            <w:r w:rsidRPr="007C045C">
              <w:rPr>
                <w:rFonts w:cs="Arial"/>
                <w:shd w:val="clear" w:color="auto" w:fill="FFFFFF"/>
              </w:rPr>
              <w:t>Nulliparous patients delivered of a live term singleton newborn in vertex presentation.</w:t>
            </w:r>
          </w:p>
          <w:p w14:paraId="5F5C34DD" w14:textId="77777777" w:rsidR="00892982" w:rsidRDefault="00892982" w:rsidP="002A1A1A">
            <w:pPr>
              <w:shd w:val="clear" w:color="auto" w:fill="FFFFFF"/>
              <w:rPr>
                <w:rStyle w:val="Strong"/>
                <w:rFonts w:cs="Arial"/>
              </w:rPr>
            </w:pPr>
          </w:p>
          <w:p w14:paraId="6F64DD52" w14:textId="77777777" w:rsidR="00892982" w:rsidRDefault="00892982" w:rsidP="002A1A1A">
            <w:pPr>
              <w:shd w:val="clear" w:color="auto" w:fill="FFFFFF"/>
              <w:rPr>
                <w:rStyle w:val="apple-converted-space"/>
                <w:rFonts w:cs="Arial"/>
              </w:rPr>
            </w:pPr>
            <w:r w:rsidRPr="00B646CC">
              <w:rPr>
                <w:rStyle w:val="Strong"/>
                <w:rFonts w:cs="Arial"/>
              </w:rPr>
              <w:t>Included Populations:</w:t>
            </w:r>
            <w:r w:rsidRPr="00B646CC">
              <w:rPr>
                <w:rStyle w:val="apple-converted-space"/>
                <w:rFonts w:cs="Arial"/>
              </w:rPr>
              <w:t> </w:t>
            </w:r>
          </w:p>
          <w:p w14:paraId="0B8B873B" w14:textId="77777777" w:rsidR="00892982" w:rsidRDefault="00892982" w:rsidP="00ED58C1">
            <w:pPr>
              <w:pStyle w:val="ListParagraph"/>
              <w:numPr>
                <w:ilvl w:val="0"/>
                <w:numId w:val="39"/>
              </w:numPr>
              <w:autoSpaceDE w:val="0"/>
              <w:autoSpaceDN w:val="0"/>
              <w:adjustRightInd w:val="0"/>
              <w:rPr>
                <w:rFonts w:cs="Arial"/>
              </w:rPr>
            </w:pPr>
            <w:r w:rsidRPr="00B646CC">
              <w:rPr>
                <w:rFonts w:cs="Arial"/>
                <w:i/>
              </w:rPr>
              <w:t xml:space="preserve">ICD-10-PCS Principal Procedure Code or ICD-10-PCS Other Procedure Codes </w:t>
            </w:r>
            <w:r w:rsidRPr="00B646CC">
              <w:rPr>
                <w:rFonts w:cs="Arial"/>
              </w:rPr>
              <w:t xml:space="preserve">for delivery as defined in </w:t>
            </w:r>
            <w:r w:rsidR="0012298F" w:rsidRPr="0012298F">
              <w:rPr>
                <w:rFonts w:cs="Arial"/>
              </w:rPr>
              <w:t>Appendix A</w:t>
            </w:r>
            <w:r w:rsidRPr="00B646CC">
              <w:rPr>
                <w:rFonts w:cs="Arial"/>
              </w:rPr>
              <w:t xml:space="preserve">, Table </w:t>
            </w:r>
            <w:hyperlink r:id="rId116" w:anchor="Table_Number_11.01.1:_Delivery" w:history="1">
              <w:r w:rsidRPr="00B646CC">
                <w:rPr>
                  <w:rStyle w:val="Hyperlink"/>
                  <w:rFonts w:cs="Arial"/>
                </w:rPr>
                <w:t>11.01.1</w:t>
              </w:r>
            </w:hyperlink>
            <w:r w:rsidRPr="00B646CC">
              <w:rPr>
                <w:rFonts w:cs="Arial"/>
              </w:rPr>
              <w:t>.</w:t>
            </w:r>
          </w:p>
          <w:p w14:paraId="02CFA067" w14:textId="77777777" w:rsidR="00892982" w:rsidRPr="00B646CC" w:rsidRDefault="00892982" w:rsidP="00ED58C1">
            <w:pPr>
              <w:pStyle w:val="ListParagraph"/>
              <w:numPr>
                <w:ilvl w:val="0"/>
                <w:numId w:val="39"/>
              </w:numPr>
              <w:autoSpaceDE w:val="0"/>
              <w:autoSpaceDN w:val="0"/>
              <w:adjustRightInd w:val="0"/>
              <w:spacing w:before="200" w:after="200"/>
              <w:rPr>
                <w:rFonts w:cs="Arial"/>
              </w:rPr>
            </w:pPr>
            <w:r w:rsidRPr="00B646CC">
              <w:rPr>
                <w:rFonts w:cs="Arial"/>
              </w:rPr>
              <w:t>Nulliparous patients with</w:t>
            </w:r>
            <w:r w:rsidRPr="00B646CC">
              <w:rPr>
                <w:rStyle w:val="apple-converted-space"/>
                <w:rFonts w:cs="Arial"/>
              </w:rPr>
              <w:t> </w:t>
            </w:r>
            <w:r w:rsidRPr="00B646CC">
              <w:rPr>
                <w:rStyle w:val="Emphasis"/>
                <w:rFonts w:cs="Arial"/>
              </w:rPr>
              <w:t xml:space="preserve">ICD-10-CM Principal Diagnosis Code or ICD-10-CM Other Diagnosis Codes </w:t>
            </w:r>
            <w:r w:rsidRPr="00B646CC">
              <w:rPr>
                <w:rFonts w:cs="Arial"/>
              </w:rPr>
              <w:t xml:space="preserve">for outcome of delivery as defined in Appendix A, Table </w:t>
            </w:r>
            <w:hyperlink r:id="rId117" w:anchor="Table_Number_11.08:_Outcome_of_Delivery" w:history="1">
              <w:r w:rsidRPr="00B646CC">
                <w:rPr>
                  <w:rStyle w:val="Hyperlink"/>
                  <w:rFonts w:cs="Arial"/>
                </w:rPr>
                <w:t>11.08</w:t>
              </w:r>
            </w:hyperlink>
            <w:r w:rsidRPr="00B646CC">
              <w:rPr>
                <w:rStyle w:val="Hyperlink"/>
                <w:rFonts w:cs="Arial"/>
              </w:rPr>
              <w:t>,</w:t>
            </w:r>
            <w:r w:rsidRPr="00B646CC">
              <w:rPr>
                <w:rFonts w:cs="Arial"/>
              </w:rPr>
              <w:t xml:space="preserve"> and with a delivery of a newborn with 37 weeks or more of gestation completed. </w:t>
            </w:r>
          </w:p>
          <w:p w14:paraId="72494B35" w14:textId="77777777" w:rsidR="00892982" w:rsidRPr="00B646CC" w:rsidRDefault="00892982" w:rsidP="002A1A1A">
            <w:pPr>
              <w:autoSpaceDE w:val="0"/>
              <w:autoSpaceDN w:val="0"/>
              <w:adjustRightInd w:val="0"/>
              <w:rPr>
                <w:rFonts w:cs="Arial"/>
                <w:b/>
              </w:rPr>
            </w:pPr>
            <w:r w:rsidRPr="00B646CC">
              <w:rPr>
                <w:rFonts w:cs="Arial"/>
                <w:b/>
              </w:rPr>
              <w:t xml:space="preserve">Excluded Populations: </w:t>
            </w:r>
          </w:p>
          <w:p w14:paraId="00D72E84" w14:textId="77777777" w:rsidR="00892982" w:rsidRDefault="00892982" w:rsidP="00ED58C1">
            <w:pPr>
              <w:pStyle w:val="ListParagraph"/>
              <w:numPr>
                <w:ilvl w:val="0"/>
                <w:numId w:val="39"/>
              </w:numPr>
              <w:autoSpaceDE w:val="0"/>
              <w:autoSpaceDN w:val="0"/>
              <w:adjustRightInd w:val="0"/>
              <w:rPr>
                <w:rFonts w:cs="Arial"/>
              </w:rPr>
            </w:pPr>
            <w:r w:rsidRPr="00B646CC">
              <w:rPr>
                <w:rStyle w:val="Emphasis"/>
                <w:rFonts w:cs="Arial"/>
              </w:rPr>
              <w:t>ICD-10-CM Principal Diagnosis Code or ICD-10-CM Other Diagnosis Codes</w:t>
            </w:r>
            <w:r w:rsidRPr="00B646CC">
              <w:rPr>
                <w:rFonts w:cs="Arial"/>
              </w:rPr>
              <w:t xml:space="preserve"> for multiple gestations and other presentations as defined in Appendix A, Table </w:t>
            </w:r>
            <w:hyperlink r:id="rId118" w:anchor="Table_Number_11.09:_Multiple_Gestations_and_Other_Presentations" w:history="1">
              <w:r w:rsidRPr="00B646CC">
                <w:rPr>
                  <w:rStyle w:val="Hyperlink"/>
                  <w:rFonts w:cs="Arial"/>
                </w:rPr>
                <w:t>11.09</w:t>
              </w:r>
            </w:hyperlink>
            <w:r w:rsidRPr="00B646CC">
              <w:rPr>
                <w:rFonts w:cs="Arial"/>
              </w:rPr>
              <w:t xml:space="preserve"> </w:t>
            </w:r>
          </w:p>
          <w:p w14:paraId="5A20248A" w14:textId="77777777" w:rsidR="00D2735B" w:rsidRDefault="00892982" w:rsidP="00ED58C1">
            <w:pPr>
              <w:pStyle w:val="ListParagraph"/>
              <w:numPr>
                <w:ilvl w:val="0"/>
                <w:numId w:val="39"/>
              </w:numPr>
              <w:autoSpaceDE w:val="0"/>
              <w:autoSpaceDN w:val="0"/>
              <w:adjustRightInd w:val="0"/>
              <w:rPr>
                <w:rFonts w:cs="Arial"/>
              </w:rPr>
            </w:pPr>
            <w:r w:rsidRPr="00B646CC">
              <w:rPr>
                <w:rFonts w:cs="Arial"/>
              </w:rPr>
              <w:t>Less than 8 years of age</w:t>
            </w:r>
          </w:p>
          <w:p w14:paraId="1E26B0E1" w14:textId="77777777" w:rsidR="00892982" w:rsidRDefault="00D2735B" w:rsidP="00ED58C1">
            <w:pPr>
              <w:pStyle w:val="ListParagraph"/>
              <w:numPr>
                <w:ilvl w:val="0"/>
                <w:numId w:val="39"/>
              </w:numPr>
              <w:autoSpaceDE w:val="0"/>
              <w:autoSpaceDN w:val="0"/>
              <w:adjustRightInd w:val="0"/>
              <w:rPr>
                <w:rFonts w:cs="Arial"/>
              </w:rPr>
            </w:pPr>
            <w:r>
              <w:rPr>
                <w:rFonts w:cs="Arial"/>
              </w:rPr>
              <w:t>G</w:t>
            </w:r>
            <w:r w:rsidR="00892982" w:rsidRPr="00B646CC">
              <w:rPr>
                <w:rFonts w:cs="Arial"/>
              </w:rPr>
              <w:t>reater than or equal to 65 years of age</w:t>
            </w:r>
          </w:p>
          <w:p w14:paraId="4D5C7883" w14:textId="77777777" w:rsidR="00892982" w:rsidRDefault="00892982" w:rsidP="00ED58C1">
            <w:pPr>
              <w:pStyle w:val="ListParagraph"/>
              <w:numPr>
                <w:ilvl w:val="0"/>
                <w:numId w:val="39"/>
              </w:numPr>
              <w:autoSpaceDE w:val="0"/>
              <w:autoSpaceDN w:val="0"/>
              <w:adjustRightInd w:val="0"/>
              <w:rPr>
                <w:rFonts w:cs="Arial"/>
              </w:rPr>
            </w:pPr>
            <w:r w:rsidRPr="00B646CC">
              <w:rPr>
                <w:rFonts w:cs="Arial"/>
              </w:rPr>
              <w:t>Length of stay &gt;120 days</w:t>
            </w:r>
          </w:p>
          <w:p w14:paraId="6F880C15" w14:textId="77777777" w:rsidR="00892982" w:rsidRDefault="00892982" w:rsidP="00ED58C1">
            <w:pPr>
              <w:pStyle w:val="ListParagraph"/>
              <w:numPr>
                <w:ilvl w:val="0"/>
                <w:numId w:val="39"/>
              </w:numPr>
              <w:autoSpaceDE w:val="0"/>
              <w:autoSpaceDN w:val="0"/>
              <w:adjustRightInd w:val="0"/>
              <w:rPr>
                <w:rFonts w:cs="Arial"/>
              </w:rPr>
            </w:pPr>
            <w:r w:rsidRPr="002464D6">
              <w:rPr>
                <w:rFonts w:cs="Arial"/>
              </w:rPr>
              <w:lastRenderedPageBreak/>
              <w:t>Enrolled in clinical trials</w:t>
            </w:r>
          </w:p>
          <w:p w14:paraId="5144814E" w14:textId="77777777" w:rsidR="00892982" w:rsidRPr="002464D6" w:rsidRDefault="000852AF" w:rsidP="00ED58C1">
            <w:pPr>
              <w:pStyle w:val="ListParagraph"/>
              <w:numPr>
                <w:ilvl w:val="0"/>
                <w:numId w:val="39"/>
              </w:numPr>
              <w:autoSpaceDE w:val="0"/>
              <w:autoSpaceDN w:val="0"/>
              <w:adjustRightInd w:val="0"/>
              <w:rPr>
                <w:rFonts w:cs="Arial"/>
              </w:rPr>
            </w:pPr>
            <w:hyperlink r:id="rId119" w:history="1">
              <w:r w:rsidR="00892982" w:rsidRPr="002464D6">
                <w:rPr>
                  <w:rStyle w:val="Hyperlink"/>
                  <w:rFonts w:cs="Arial"/>
                  <w:i/>
                </w:rPr>
                <w:t>Gestational Age </w:t>
              </w:r>
            </w:hyperlink>
            <w:r w:rsidR="00892982" w:rsidRPr="002464D6">
              <w:rPr>
                <w:rFonts w:cs="Arial"/>
              </w:rPr>
              <w:t>&lt; 37 weeks</w:t>
            </w:r>
            <w:r w:rsidR="00892982" w:rsidRPr="002464D6">
              <w:rPr>
                <w:rFonts w:cs="Arial"/>
                <w:i/>
              </w:rPr>
              <w:t xml:space="preserve"> </w:t>
            </w:r>
            <w:r w:rsidR="00892982" w:rsidRPr="002464D6">
              <w:rPr>
                <w:rFonts w:cs="Arial"/>
              </w:rPr>
              <w:t>or UTD</w:t>
            </w:r>
          </w:p>
          <w:p w14:paraId="4C217AF5" w14:textId="77777777" w:rsidR="00892982" w:rsidRDefault="00892982" w:rsidP="00401185">
            <w:pPr>
              <w:autoSpaceDE w:val="0"/>
              <w:autoSpaceDN w:val="0"/>
              <w:adjustRightInd w:val="0"/>
              <w:rPr>
                <w:rFonts w:cs="Arial"/>
                <w:b/>
                <w:i/>
              </w:rPr>
            </w:pPr>
          </w:p>
          <w:p w14:paraId="3B76D8E1" w14:textId="77777777" w:rsidR="00892982" w:rsidRPr="007802DE" w:rsidRDefault="00892982" w:rsidP="00401185">
            <w:pPr>
              <w:autoSpaceDE w:val="0"/>
              <w:autoSpaceDN w:val="0"/>
              <w:adjustRightInd w:val="0"/>
              <w:rPr>
                <w:rStyle w:val="Emphasis"/>
                <w:rFonts w:cs="Arial"/>
                <w:bCs/>
                <w:i w:val="0"/>
              </w:rPr>
            </w:pPr>
            <w:r w:rsidRPr="007C045C">
              <w:rPr>
                <w:rFonts w:cs="Arial"/>
                <w:b/>
                <w:bCs/>
              </w:rPr>
              <w:t>Data Elements:</w:t>
            </w:r>
            <w:r>
              <w:rPr>
                <w:rFonts w:cs="Arial"/>
                <w:b/>
                <w:bCs/>
              </w:rPr>
              <w:t xml:space="preserve"> </w:t>
            </w:r>
            <w:r>
              <w:rPr>
                <w:rFonts w:cs="Arial"/>
                <w:bCs/>
              </w:rPr>
              <w:t xml:space="preserve">Visit </w:t>
            </w:r>
            <w:hyperlink r:id="rId120" w:history="1">
              <w:r w:rsidRPr="00E85B55">
                <w:rPr>
                  <w:rStyle w:val="Hyperlink"/>
                  <w:rFonts w:cs="Arial"/>
                </w:rPr>
                <w:t>https://manual.jointcommission.org/releases/TJC2015B2/MIF0167.html</w:t>
              </w:r>
            </w:hyperlink>
            <w:r>
              <w:rPr>
                <w:rFonts w:cs="Arial"/>
              </w:rPr>
              <w:t xml:space="preserve">. </w:t>
            </w:r>
          </w:p>
          <w:p w14:paraId="596AFB57" w14:textId="77777777" w:rsidR="00892982" w:rsidRDefault="00892982" w:rsidP="00401185">
            <w:pPr>
              <w:autoSpaceDE w:val="0"/>
              <w:autoSpaceDN w:val="0"/>
              <w:adjustRightInd w:val="0"/>
              <w:rPr>
                <w:rFonts w:cs="Arial"/>
                <w:b/>
                <w:i/>
              </w:rPr>
            </w:pPr>
          </w:p>
          <w:p w14:paraId="78391D02" w14:textId="77777777" w:rsidR="00892982" w:rsidRDefault="00892982" w:rsidP="00401185">
            <w:pPr>
              <w:rPr>
                <w:rFonts w:cs="Arial"/>
                <w:b/>
                <w:bCs/>
              </w:rPr>
            </w:pPr>
            <w:r w:rsidRPr="007C045C">
              <w:rPr>
                <w:rFonts w:cs="Arial"/>
                <w:b/>
                <w:i/>
              </w:rPr>
              <w:t xml:space="preserve">If fewer than </w:t>
            </w:r>
            <w:r w:rsidRPr="007C045C">
              <w:rPr>
                <w:rFonts w:cs="Arial"/>
                <w:b/>
                <w:i/>
                <w:lang w:eastAsia="ja-JP"/>
              </w:rPr>
              <w:t>10</w:t>
            </w:r>
            <w:r w:rsidRPr="007C045C">
              <w:rPr>
                <w:rFonts w:cs="Arial"/>
                <w:b/>
                <w:i/>
              </w:rPr>
              <w:t xml:space="preserve"> cases during the reporting period, skip the next question.</w:t>
            </w:r>
            <w:r>
              <w:rPr>
                <w:rFonts w:cs="Arial"/>
                <w:b/>
                <w:i/>
              </w:rPr>
              <w:br/>
            </w:r>
          </w:p>
        </w:tc>
      </w:tr>
      <w:tr w:rsidR="00892982" w:rsidRPr="00B56EB8" w14:paraId="296F7707" w14:textId="77777777" w:rsidTr="00DA33AB">
        <w:trPr>
          <w:jc w:val="center"/>
        </w:trPr>
        <w:tc>
          <w:tcPr>
            <w:tcW w:w="4945" w:type="dxa"/>
          </w:tcPr>
          <w:p w14:paraId="1718850B" w14:textId="77777777" w:rsidR="00892982" w:rsidRDefault="00892982" w:rsidP="00401185">
            <w:pPr>
              <w:rPr>
                <w:rFonts w:cs="Arial"/>
                <w:b/>
                <w:shd w:val="clear" w:color="auto" w:fill="FFFFFF"/>
              </w:rPr>
            </w:pPr>
            <w:r w:rsidRPr="007D5250">
              <w:rPr>
                <w:rStyle w:val="Strong"/>
                <w:rFonts w:cs="Arial"/>
                <w:shd w:val="clear" w:color="auto" w:fill="FFFFFF"/>
              </w:rPr>
              <w:lastRenderedPageBreak/>
              <w:t>Q</w:t>
            </w:r>
            <w:r>
              <w:rPr>
                <w:rStyle w:val="Strong"/>
                <w:rFonts w:cs="Arial"/>
                <w:shd w:val="clear" w:color="auto" w:fill="FFFFFF"/>
              </w:rPr>
              <w:t xml:space="preserve">uestion 3 (numerator): </w:t>
            </w:r>
            <w:r w:rsidRPr="007D5250">
              <w:rPr>
                <w:rFonts w:cs="Arial"/>
                <w:shd w:val="clear" w:color="auto" w:fill="FFFFFF"/>
              </w:rPr>
              <w:t xml:space="preserve">Patients in the denominator with cesarean sections. </w:t>
            </w:r>
          </w:p>
          <w:p w14:paraId="22B4B44A" w14:textId="77777777" w:rsidR="00892982" w:rsidRDefault="00892982" w:rsidP="00401185">
            <w:pPr>
              <w:rPr>
                <w:rFonts w:cs="Arial"/>
                <w:b/>
                <w:shd w:val="clear" w:color="auto" w:fill="FFFFFF"/>
              </w:rPr>
            </w:pPr>
          </w:p>
          <w:p w14:paraId="097544B1" w14:textId="77777777" w:rsidR="00DF3C7D" w:rsidRDefault="00892982" w:rsidP="00401185">
            <w:pPr>
              <w:rPr>
                <w:rStyle w:val="apple-converted-space"/>
                <w:rFonts w:cs="Arial"/>
                <w:shd w:val="clear" w:color="auto" w:fill="FFFFFF"/>
              </w:rPr>
            </w:pPr>
            <w:r w:rsidRPr="00E803E1">
              <w:rPr>
                <w:rStyle w:val="Strong"/>
                <w:rFonts w:cs="Arial"/>
                <w:bdr w:val="none" w:sz="0" w:space="0" w:color="auto" w:frame="1"/>
                <w:shd w:val="clear" w:color="auto" w:fill="FFFFFF"/>
              </w:rPr>
              <w:t>Included Populations:</w:t>
            </w:r>
            <w:r w:rsidRPr="00E803E1">
              <w:rPr>
                <w:rStyle w:val="apple-converted-space"/>
                <w:rFonts w:cs="Arial"/>
                <w:shd w:val="clear" w:color="auto" w:fill="FFFFFF"/>
              </w:rPr>
              <w:t> </w:t>
            </w:r>
          </w:p>
          <w:p w14:paraId="72D8EA8D" w14:textId="77777777" w:rsidR="00892982" w:rsidRPr="000B0143" w:rsidRDefault="00892982" w:rsidP="00401185">
            <w:pPr>
              <w:rPr>
                <w:rFonts w:cs="Arial"/>
                <w:b/>
                <w:shd w:val="clear" w:color="auto" w:fill="FFFFFF"/>
              </w:rPr>
            </w:pPr>
            <w:r w:rsidRPr="00E803E1">
              <w:rPr>
                <w:rStyle w:val="Emphasis"/>
                <w:rFonts w:cs="Arial"/>
                <w:bdr w:val="none" w:sz="0" w:space="0" w:color="auto" w:frame="1"/>
                <w:shd w:val="clear" w:color="auto" w:fill="FFFFFF"/>
              </w:rPr>
              <w:t>ICD-9-CM Principal Procedure Code or ICD-9-CM Other Procedure Codes</w:t>
            </w:r>
            <w:r w:rsidRPr="00E803E1">
              <w:rPr>
                <w:rStyle w:val="apple-converted-space"/>
                <w:rFonts w:cs="Arial"/>
                <w:shd w:val="clear" w:color="auto" w:fill="FFFFFF"/>
              </w:rPr>
              <w:t> </w:t>
            </w:r>
            <w:r w:rsidRPr="00E803E1">
              <w:rPr>
                <w:rFonts w:cs="Arial"/>
                <w:shd w:val="clear" w:color="auto" w:fill="FFFFFF"/>
              </w:rPr>
              <w:t>for cesarean section as defined in</w:t>
            </w:r>
            <w:r w:rsidR="00B12EC9">
              <w:rPr>
                <w:rFonts w:cs="Arial"/>
                <w:shd w:val="clear" w:color="auto" w:fill="FFFFFF"/>
              </w:rPr>
              <w:t xml:space="preserve"> Appendix A, Table</w:t>
            </w:r>
            <w:r w:rsidRPr="00E803E1">
              <w:rPr>
                <w:rFonts w:cs="Arial"/>
                <w:shd w:val="clear" w:color="auto" w:fill="FFFFFF"/>
              </w:rPr>
              <w:t xml:space="preserve"> </w:t>
            </w:r>
            <w:hyperlink r:id="rId121" w:anchor="Table_Number_11.06:_Cesarean_Section" w:history="1">
              <w:r w:rsidR="00B12EC9">
                <w:rPr>
                  <w:rStyle w:val="Hyperlink"/>
                  <w:rFonts w:cs="Arial"/>
                  <w:shd w:val="clear" w:color="auto" w:fill="FFFFFF"/>
                </w:rPr>
                <w:t>11.06</w:t>
              </w:r>
            </w:hyperlink>
          </w:p>
          <w:p w14:paraId="06AB2288" w14:textId="77777777" w:rsidR="00892982" w:rsidRDefault="00892982" w:rsidP="00401185">
            <w:pPr>
              <w:rPr>
                <w:rStyle w:val="Strong"/>
                <w:rFonts w:cs="Arial"/>
                <w:bdr w:val="none" w:sz="0" w:space="0" w:color="auto" w:frame="1"/>
                <w:shd w:val="clear" w:color="auto" w:fill="FFFFFF"/>
              </w:rPr>
            </w:pPr>
          </w:p>
          <w:p w14:paraId="6E585FE5" w14:textId="77777777" w:rsidR="00892982" w:rsidRPr="00E803E1" w:rsidRDefault="00892982" w:rsidP="00401185">
            <w:r w:rsidRPr="00E803E1">
              <w:rPr>
                <w:rStyle w:val="Strong"/>
                <w:rFonts w:cs="Arial"/>
                <w:bdr w:val="none" w:sz="0" w:space="0" w:color="auto" w:frame="1"/>
                <w:shd w:val="clear" w:color="auto" w:fill="FFFFFF"/>
              </w:rPr>
              <w:t>Excluded Populations:</w:t>
            </w:r>
            <w:r w:rsidRPr="00E803E1">
              <w:rPr>
                <w:rStyle w:val="apple-converted-space"/>
                <w:rFonts w:cs="Arial"/>
                <w:shd w:val="clear" w:color="auto" w:fill="FFFFFF"/>
              </w:rPr>
              <w:t> </w:t>
            </w:r>
            <w:r w:rsidRPr="00E803E1">
              <w:rPr>
                <w:rFonts w:cs="Arial"/>
                <w:shd w:val="clear" w:color="auto" w:fill="FFFFFF"/>
              </w:rPr>
              <w:t>None</w:t>
            </w:r>
          </w:p>
          <w:p w14:paraId="4F63BFA3" w14:textId="77777777" w:rsidR="00892982" w:rsidRDefault="00892982" w:rsidP="00401185">
            <w:pPr>
              <w:rPr>
                <w:rStyle w:val="Strong"/>
                <w:rFonts w:cs="Arial"/>
                <w:bdr w:val="none" w:sz="0" w:space="0" w:color="auto" w:frame="1"/>
                <w:shd w:val="clear" w:color="auto" w:fill="FFFFFF"/>
              </w:rPr>
            </w:pPr>
          </w:p>
          <w:p w14:paraId="40BBBC56" w14:textId="77777777" w:rsidR="00892982" w:rsidRDefault="00892982" w:rsidP="00401185">
            <w:r w:rsidRPr="00E803E1">
              <w:rPr>
                <w:rStyle w:val="Strong"/>
                <w:rFonts w:cs="Arial"/>
                <w:bdr w:val="none" w:sz="0" w:space="0" w:color="auto" w:frame="1"/>
                <w:shd w:val="clear" w:color="auto" w:fill="FFFFFF"/>
              </w:rPr>
              <w:t>Data Elements:</w:t>
            </w:r>
            <w:r>
              <w:t xml:space="preserve"> Visit </w:t>
            </w:r>
            <w:hyperlink r:id="rId122" w:history="1">
              <w:r w:rsidRPr="00E85B55">
                <w:rPr>
                  <w:rStyle w:val="Hyperlink"/>
                </w:rPr>
                <w:t>https://manual.jointcommission.org/releases/TJC2015A1/MIF0167.html</w:t>
              </w:r>
            </w:hyperlink>
            <w:r>
              <w:t xml:space="preserve">. </w:t>
            </w:r>
          </w:p>
          <w:p w14:paraId="7D350D33" w14:textId="77777777" w:rsidR="00892982" w:rsidRPr="00DA74F8" w:rsidRDefault="00892982" w:rsidP="00401185"/>
        </w:tc>
        <w:tc>
          <w:tcPr>
            <w:tcW w:w="5049" w:type="dxa"/>
          </w:tcPr>
          <w:p w14:paraId="7748552F" w14:textId="77777777" w:rsidR="00892982" w:rsidRDefault="00892982" w:rsidP="00401185">
            <w:pPr>
              <w:rPr>
                <w:rStyle w:val="Strong"/>
                <w:rFonts w:cs="Arial"/>
                <w:bCs/>
                <w:shd w:val="clear" w:color="auto" w:fill="FFFFFF"/>
              </w:rPr>
            </w:pPr>
            <w:r w:rsidRPr="007C045C">
              <w:rPr>
                <w:rStyle w:val="Strong"/>
                <w:rFonts w:cs="Arial"/>
                <w:shd w:val="clear" w:color="auto" w:fill="FFFFFF"/>
              </w:rPr>
              <w:t xml:space="preserve">Question 3 (numerator): </w:t>
            </w:r>
            <w:r w:rsidRPr="007C045C">
              <w:rPr>
                <w:rFonts w:cs="Arial"/>
                <w:shd w:val="clear" w:color="auto" w:fill="FFFFFF"/>
              </w:rPr>
              <w:t xml:space="preserve">Patients in the denominator with cesarean births. </w:t>
            </w:r>
          </w:p>
          <w:p w14:paraId="2CF8EF6D" w14:textId="77777777" w:rsidR="00892982" w:rsidRDefault="00892982" w:rsidP="00401185">
            <w:pPr>
              <w:rPr>
                <w:rStyle w:val="Strong"/>
                <w:rFonts w:cs="Arial"/>
                <w:bCs/>
                <w:shd w:val="clear" w:color="auto" w:fill="FFFFFF"/>
              </w:rPr>
            </w:pPr>
          </w:p>
          <w:p w14:paraId="6505EC1B" w14:textId="77777777" w:rsidR="00892982" w:rsidRPr="000B0143" w:rsidRDefault="00892982" w:rsidP="00401185">
            <w:pPr>
              <w:rPr>
                <w:rStyle w:val="apple-converted-space"/>
                <w:rFonts w:cs="Arial"/>
                <w:b/>
                <w:bCs/>
                <w:shd w:val="clear" w:color="auto" w:fill="FFFFFF"/>
              </w:rPr>
            </w:pPr>
            <w:r w:rsidRPr="007C045C">
              <w:rPr>
                <w:rStyle w:val="Strong"/>
                <w:rFonts w:cs="Arial"/>
              </w:rPr>
              <w:t>Included Populations:</w:t>
            </w:r>
            <w:r w:rsidRPr="007C045C">
              <w:rPr>
                <w:rStyle w:val="apple-converted-space"/>
                <w:rFonts w:cs="Arial"/>
              </w:rPr>
              <w:t> </w:t>
            </w:r>
          </w:p>
          <w:p w14:paraId="2F3FBAE6" w14:textId="77777777" w:rsidR="00892982" w:rsidRPr="007C045C" w:rsidRDefault="00892982" w:rsidP="002A1A1A">
            <w:pPr>
              <w:shd w:val="clear" w:color="auto" w:fill="FFFFFF"/>
              <w:rPr>
                <w:rFonts w:cs="Arial"/>
              </w:rPr>
            </w:pPr>
            <w:r w:rsidRPr="007C045C">
              <w:rPr>
                <w:rStyle w:val="Emphasis"/>
                <w:rFonts w:cs="Arial"/>
              </w:rPr>
              <w:t>ICD-10-PCS Principal Procedure Code or ICD-10-PCS Other Procedure Codes</w:t>
            </w:r>
            <w:r w:rsidRPr="007C045C">
              <w:rPr>
                <w:rStyle w:val="apple-converted-space"/>
                <w:rFonts w:cs="Arial"/>
              </w:rPr>
              <w:t> </w:t>
            </w:r>
            <w:r w:rsidRPr="007C045C">
              <w:rPr>
                <w:rFonts w:cs="Arial"/>
              </w:rPr>
              <w:t xml:space="preserve">for cesarean birth as defined in Appendix A, Table </w:t>
            </w:r>
            <w:hyperlink r:id="rId123" w:anchor="Table_Number_11.06:_Cesarean_Birth" w:history="1">
              <w:r w:rsidRPr="007C045C">
                <w:rPr>
                  <w:rStyle w:val="Hyperlink"/>
                  <w:rFonts w:cs="Arial"/>
                </w:rPr>
                <w:t>11.06</w:t>
              </w:r>
            </w:hyperlink>
            <w:r w:rsidRPr="007C045C">
              <w:rPr>
                <w:rFonts w:cs="Arial"/>
              </w:rPr>
              <w:t xml:space="preserve"> </w:t>
            </w:r>
          </w:p>
          <w:p w14:paraId="3AF1E365" w14:textId="77777777" w:rsidR="00892982" w:rsidRDefault="00892982" w:rsidP="002A1A1A">
            <w:pPr>
              <w:pStyle w:val="NormalWeb"/>
              <w:shd w:val="clear" w:color="auto" w:fill="FFFFFF"/>
              <w:spacing w:before="0" w:beforeAutospacing="0" w:after="0" w:afterAutospacing="0"/>
              <w:rPr>
                <w:rStyle w:val="Strong"/>
                <w:rFonts w:ascii="Arial" w:hAnsi="Arial" w:cs="Arial"/>
                <w:sz w:val="20"/>
                <w:szCs w:val="20"/>
              </w:rPr>
            </w:pPr>
          </w:p>
          <w:p w14:paraId="6CAD6B5C" w14:textId="77777777" w:rsidR="00892982" w:rsidRPr="007C045C" w:rsidRDefault="00892982" w:rsidP="002A1A1A">
            <w:pPr>
              <w:pStyle w:val="NormalWeb"/>
              <w:shd w:val="clear" w:color="auto" w:fill="FFFFFF"/>
              <w:spacing w:before="0" w:beforeAutospacing="0" w:after="0" w:afterAutospacing="0"/>
              <w:rPr>
                <w:rFonts w:ascii="Arial" w:hAnsi="Arial" w:cs="Arial"/>
                <w:sz w:val="20"/>
                <w:szCs w:val="20"/>
              </w:rPr>
            </w:pPr>
            <w:r w:rsidRPr="007C045C">
              <w:rPr>
                <w:rStyle w:val="Strong"/>
                <w:rFonts w:ascii="Arial" w:hAnsi="Arial" w:cs="Arial"/>
                <w:sz w:val="20"/>
                <w:szCs w:val="20"/>
              </w:rPr>
              <w:t>Excluded Populations:</w:t>
            </w:r>
            <w:r w:rsidRPr="007C045C">
              <w:rPr>
                <w:rStyle w:val="apple-converted-space"/>
                <w:rFonts w:ascii="Arial" w:hAnsi="Arial" w:cs="Arial"/>
                <w:sz w:val="20"/>
                <w:szCs w:val="20"/>
              </w:rPr>
              <w:t> </w:t>
            </w:r>
            <w:r w:rsidRPr="007C045C">
              <w:rPr>
                <w:rFonts w:ascii="Arial" w:hAnsi="Arial" w:cs="Arial"/>
                <w:sz w:val="20"/>
                <w:szCs w:val="20"/>
              </w:rPr>
              <w:t>None</w:t>
            </w:r>
          </w:p>
          <w:p w14:paraId="53FCA82C" w14:textId="77777777" w:rsidR="00892982" w:rsidRPr="007C045C" w:rsidRDefault="00892982" w:rsidP="002A1A1A">
            <w:pPr>
              <w:pStyle w:val="NormalWeb"/>
              <w:shd w:val="clear" w:color="auto" w:fill="FFFFFF"/>
              <w:spacing w:before="0" w:beforeAutospacing="0" w:after="0" w:afterAutospacing="0"/>
              <w:rPr>
                <w:rFonts w:ascii="Arial" w:hAnsi="Arial" w:cs="Arial"/>
                <w:sz w:val="20"/>
                <w:szCs w:val="20"/>
              </w:rPr>
            </w:pPr>
          </w:p>
          <w:p w14:paraId="1ECC94A6" w14:textId="77777777" w:rsidR="00892982" w:rsidRPr="007D5250" w:rsidRDefault="00892982" w:rsidP="00401185">
            <w:pPr>
              <w:rPr>
                <w:rStyle w:val="Strong"/>
                <w:rFonts w:cs="Arial"/>
                <w:shd w:val="clear" w:color="auto" w:fill="FFFFFF"/>
              </w:rPr>
            </w:pPr>
            <w:r w:rsidRPr="007C045C">
              <w:rPr>
                <w:rFonts w:cs="Arial"/>
                <w:b/>
                <w:bCs/>
              </w:rPr>
              <w:t>Data Elements</w:t>
            </w:r>
            <w:r>
              <w:rPr>
                <w:rFonts w:cs="Arial"/>
                <w:b/>
                <w:bCs/>
              </w:rPr>
              <w:t xml:space="preserve">: </w:t>
            </w:r>
            <w:r w:rsidRPr="007802DE">
              <w:rPr>
                <w:rFonts w:cs="Arial"/>
                <w:bCs/>
              </w:rPr>
              <w:t>Visit</w:t>
            </w:r>
            <w:r w:rsidRPr="007802DE">
              <w:rPr>
                <w:rFonts w:cs="Arial"/>
                <w:b/>
                <w:bCs/>
              </w:rPr>
              <w:t xml:space="preserve"> </w:t>
            </w:r>
            <w:hyperlink r:id="rId124" w:history="1">
              <w:r w:rsidRPr="007802DE">
                <w:rPr>
                  <w:rStyle w:val="Hyperlink"/>
                  <w:rFonts w:cs="Arial"/>
                </w:rPr>
                <w:t>https://manual.jointcommission.org/releases/TJC2015B2/MIF0167.html</w:t>
              </w:r>
            </w:hyperlink>
            <w:r w:rsidRPr="007802DE">
              <w:rPr>
                <w:rFonts w:cs="Arial"/>
              </w:rPr>
              <w:t>.</w:t>
            </w:r>
          </w:p>
        </w:tc>
      </w:tr>
    </w:tbl>
    <w:p w14:paraId="18F99D50" w14:textId="77777777" w:rsidR="00E21246" w:rsidRPr="00C632C5" w:rsidRDefault="00E21246" w:rsidP="00E21246">
      <w:pPr>
        <w:pStyle w:val="BodyText"/>
        <w:rPr>
          <w:rFonts w:cs="Arial"/>
          <w:i w:val="0"/>
        </w:rPr>
      </w:pPr>
      <w:bookmarkStart w:id="181" w:name="_Toc383775046"/>
    </w:p>
    <w:p w14:paraId="3B14D710" w14:textId="77777777" w:rsidR="006E50EF" w:rsidRPr="00CF1281" w:rsidRDefault="006E50EF" w:rsidP="00234804">
      <w:pPr>
        <w:pStyle w:val="Heading3"/>
      </w:pPr>
      <w:bookmarkStart w:id="182" w:name="_Episiotomy"/>
      <w:bookmarkStart w:id="183" w:name="_Toc447195024"/>
      <w:bookmarkStart w:id="184" w:name="EpiSpecs"/>
      <w:bookmarkEnd w:id="182"/>
      <w:r w:rsidRPr="005B7CB8">
        <w:t>Episiotomy</w:t>
      </w:r>
      <w:bookmarkEnd w:id="181"/>
      <w:bookmarkEnd w:id="183"/>
    </w:p>
    <w:bookmarkEnd w:id="184"/>
    <w:p w14:paraId="298B41DA" w14:textId="77777777" w:rsidR="006E50EF" w:rsidRDefault="006E50EF" w:rsidP="00CD7AE6"/>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4959"/>
      </w:tblGrid>
      <w:tr w:rsidR="00C64E9F" w:rsidRPr="0076462C" w14:paraId="5AFC0AE6" w14:textId="77777777" w:rsidTr="00C33725">
        <w:trPr>
          <w:jc w:val="center"/>
        </w:trPr>
        <w:tc>
          <w:tcPr>
            <w:tcW w:w="5035" w:type="dxa"/>
            <w:shd w:val="clear" w:color="auto" w:fill="auto"/>
          </w:tcPr>
          <w:p w14:paraId="5E6A1525" w14:textId="77777777" w:rsidR="00C64E9F" w:rsidRPr="00B62006" w:rsidRDefault="00C64E9F" w:rsidP="00C64E9F">
            <w:pPr>
              <w:autoSpaceDE w:val="0"/>
              <w:autoSpaceDN w:val="0"/>
              <w:adjustRightInd w:val="0"/>
              <w:spacing w:after="120"/>
              <w:jc w:val="center"/>
              <w:rPr>
                <w:b/>
              </w:rPr>
            </w:pPr>
            <w:r>
              <w:rPr>
                <w:color w:val="FF0000"/>
                <w:lang w:eastAsia="ja-JP"/>
              </w:rPr>
              <w:t xml:space="preserve">Use the following </w:t>
            </w:r>
            <w:r w:rsidRPr="00B943D3">
              <w:rPr>
                <w:color w:val="FF0000"/>
                <w:lang w:eastAsia="ja-JP"/>
              </w:rPr>
              <w:t xml:space="preserve">measure specifications </w:t>
            </w:r>
            <w:r w:rsidR="004B5808">
              <w:rPr>
                <w:color w:val="FF0000"/>
                <w:lang w:eastAsia="ja-JP"/>
              </w:rPr>
              <w:t xml:space="preserve">for </w:t>
            </w:r>
            <w:r w:rsidRPr="00B943D3">
              <w:rPr>
                <w:color w:val="FF0000"/>
                <w:lang w:eastAsia="ja-JP"/>
              </w:rPr>
              <w:t>survey</w:t>
            </w:r>
            <w:r>
              <w:rPr>
                <w:color w:val="FF0000"/>
                <w:lang w:eastAsia="ja-JP"/>
              </w:rPr>
              <w:t>s submitted</w:t>
            </w:r>
            <w:r w:rsidRPr="00B943D3">
              <w:rPr>
                <w:color w:val="FF0000"/>
                <w:lang w:eastAsia="ja-JP"/>
              </w:rPr>
              <w:t xml:space="preserve"> </w:t>
            </w:r>
            <w:r w:rsidRPr="00B943D3">
              <w:rPr>
                <w:b/>
                <w:color w:val="FF0000"/>
                <w:u w:val="single"/>
                <w:lang w:eastAsia="ja-JP"/>
              </w:rPr>
              <w:t>prior to September 1, 2016</w:t>
            </w:r>
            <w:r w:rsidRPr="00B943D3">
              <w:rPr>
                <w:color w:val="FF0000"/>
                <w:lang w:eastAsia="ja-JP"/>
              </w:rPr>
              <w:t>.</w:t>
            </w:r>
          </w:p>
        </w:tc>
        <w:tc>
          <w:tcPr>
            <w:tcW w:w="4959" w:type="dxa"/>
            <w:shd w:val="clear" w:color="auto" w:fill="auto"/>
          </w:tcPr>
          <w:p w14:paraId="26BA1B30" w14:textId="77777777" w:rsidR="00C64E9F" w:rsidRDefault="00C64E9F" w:rsidP="00C64E9F">
            <w:pPr>
              <w:jc w:val="center"/>
              <w:rPr>
                <w:color w:val="FF0000"/>
                <w:lang w:eastAsia="ja-JP"/>
              </w:rPr>
            </w:pPr>
            <w:r>
              <w:rPr>
                <w:color w:val="FF0000"/>
                <w:lang w:eastAsia="ja-JP"/>
              </w:rPr>
              <w:t xml:space="preserve">Use the following </w:t>
            </w:r>
            <w:r w:rsidRPr="00B943D3">
              <w:rPr>
                <w:color w:val="FF0000"/>
                <w:lang w:eastAsia="ja-JP"/>
              </w:rPr>
              <w:t xml:space="preserve">measure specifications </w:t>
            </w:r>
            <w:r w:rsidR="004B5808">
              <w:rPr>
                <w:color w:val="FF0000"/>
                <w:lang w:eastAsia="ja-JP"/>
              </w:rPr>
              <w:t xml:space="preserve">for </w:t>
            </w:r>
            <w:r w:rsidRPr="00B943D3">
              <w:rPr>
                <w:color w:val="FF0000"/>
                <w:lang w:eastAsia="ja-JP"/>
              </w:rPr>
              <w:t>survey</w:t>
            </w:r>
            <w:r>
              <w:rPr>
                <w:color w:val="FF0000"/>
                <w:lang w:eastAsia="ja-JP"/>
              </w:rPr>
              <w:t xml:space="preserve">s </w:t>
            </w:r>
            <w:r w:rsidR="00E23046">
              <w:rPr>
                <w:color w:val="FF0000"/>
                <w:lang w:eastAsia="ja-JP"/>
              </w:rPr>
              <w:t>(re)</w:t>
            </w:r>
            <w:r>
              <w:rPr>
                <w:color w:val="FF0000"/>
                <w:lang w:eastAsia="ja-JP"/>
              </w:rPr>
              <w:t xml:space="preserve">submitted </w:t>
            </w:r>
            <w:r w:rsidRPr="00E21246">
              <w:rPr>
                <w:b/>
                <w:color w:val="FF0000"/>
                <w:u w:val="single"/>
                <w:lang w:eastAsia="ja-JP"/>
              </w:rPr>
              <w:t>on or after September</w:t>
            </w:r>
            <w:r w:rsidRPr="00B943D3">
              <w:rPr>
                <w:b/>
                <w:color w:val="FF0000"/>
                <w:u w:val="single"/>
                <w:lang w:eastAsia="ja-JP"/>
              </w:rPr>
              <w:t xml:space="preserve"> 1, 2016</w:t>
            </w:r>
            <w:r w:rsidRPr="00B943D3">
              <w:rPr>
                <w:color w:val="FF0000"/>
                <w:lang w:eastAsia="ja-JP"/>
              </w:rPr>
              <w:t>.</w:t>
            </w:r>
          </w:p>
          <w:p w14:paraId="4CB1C5BF" w14:textId="77777777" w:rsidR="00C64E9F" w:rsidRPr="00B62006" w:rsidRDefault="00C64E9F" w:rsidP="00C64E9F">
            <w:pPr>
              <w:autoSpaceDE w:val="0"/>
              <w:autoSpaceDN w:val="0"/>
              <w:adjustRightInd w:val="0"/>
              <w:spacing w:after="120"/>
              <w:jc w:val="center"/>
              <w:rPr>
                <w:b/>
              </w:rPr>
            </w:pPr>
          </w:p>
        </w:tc>
      </w:tr>
      <w:tr w:rsidR="00C64E9F" w:rsidRPr="0076462C" w14:paraId="7D051F6D" w14:textId="77777777" w:rsidTr="000469EC">
        <w:trPr>
          <w:jc w:val="center"/>
        </w:trPr>
        <w:tc>
          <w:tcPr>
            <w:tcW w:w="9994" w:type="dxa"/>
            <w:gridSpan w:val="2"/>
            <w:shd w:val="clear" w:color="auto" w:fill="CCCCCC"/>
          </w:tcPr>
          <w:p w14:paraId="123B0395" w14:textId="77777777" w:rsidR="00C64E9F" w:rsidRPr="00B62006" w:rsidRDefault="00C64E9F" w:rsidP="00C64E9F">
            <w:pPr>
              <w:autoSpaceDE w:val="0"/>
              <w:autoSpaceDN w:val="0"/>
              <w:adjustRightInd w:val="0"/>
              <w:spacing w:after="120"/>
              <w:rPr>
                <w:b/>
              </w:rPr>
            </w:pPr>
            <w:r w:rsidRPr="00B62006">
              <w:rPr>
                <w:b/>
              </w:rPr>
              <w:br w:type="page"/>
            </w:r>
            <w:r w:rsidRPr="00B62006">
              <w:rPr>
                <w:b/>
                <w:bCs/>
              </w:rPr>
              <w:t xml:space="preserve">Incidence of Episiotomy </w:t>
            </w:r>
            <w:r>
              <w:rPr>
                <w:b/>
                <w:bCs/>
              </w:rPr>
              <w:t>in Vaginal Deliveries</w:t>
            </w:r>
          </w:p>
        </w:tc>
      </w:tr>
      <w:tr w:rsidR="00C33725" w:rsidRPr="005F4371" w14:paraId="6134C483" w14:textId="77777777" w:rsidTr="00C33725">
        <w:trPr>
          <w:jc w:val="center"/>
        </w:trPr>
        <w:tc>
          <w:tcPr>
            <w:tcW w:w="5035" w:type="dxa"/>
          </w:tcPr>
          <w:p w14:paraId="4893908F" w14:textId="77777777" w:rsidR="00C33725" w:rsidRDefault="00C33725" w:rsidP="00C64E9F">
            <w:pPr>
              <w:autoSpaceDE w:val="0"/>
              <w:autoSpaceDN w:val="0"/>
              <w:adjustRightInd w:val="0"/>
            </w:pPr>
            <w:r w:rsidRPr="00B62006">
              <w:rPr>
                <w:b/>
              </w:rPr>
              <w:t xml:space="preserve">Source: </w:t>
            </w:r>
            <w:r w:rsidRPr="00766ED1">
              <w:t>National Quality Forum #0470</w:t>
            </w:r>
          </w:p>
          <w:p w14:paraId="601D9072" w14:textId="77777777" w:rsidR="00C33725" w:rsidRDefault="00C33725" w:rsidP="00C64E9F">
            <w:pPr>
              <w:autoSpaceDE w:val="0"/>
              <w:autoSpaceDN w:val="0"/>
              <w:adjustRightInd w:val="0"/>
            </w:pPr>
          </w:p>
          <w:p w14:paraId="693B3EBA" w14:textId="77777777" w:rsidR="00C33725" w:rsidRPr="006E0E0B" w:rsidRDefault="00C33725" w:rsidP="00C33725">
            <w:pPr>
              <w:autoSpaceDE w:val="0"/>
              <w:autoSpaceDN w:val="0"/>
              <w:adjustRightInd w:val="0"/>
              <w:rPr>
                <w:b/>
                <w:bCs/>
              </w:rPr>
            </w:pPr>
            <w:r w:rsidRPr="006E0E0B">
              <w:rPr>
                <w:b/>
                <w:bCs/>
              </w:rPr>
              <w:t>Reporting Time Period:</w:t>
            </w:r>
            <w:r>
              <w:rPr>
                <w:b/>
                <w:bCs/>
              </w:rPr>
              <w:t xml:space="preserve"> 9 months</w:t>
            </w:r>
          </w:p>
          <w:p w14:paraId="20E25331" w14:textId="77777777" w:rsidR="00C33725" w:rsidRPr="00B62006" w:rsidRDefault="00C33725" w:rsidP="00C33725">
            <w:pPr>
              <w:autoSpaceDE w:val="0"/>
              <w:autoSpaceDN w:val="0"/>
              <w:adjustRightInd w:val="0"/>
              <w:rPr>
                <w:b/>
              </w:rPr>
            </w:pPr>
            <w:r>
              <w:rPr>
                <w:bCs/>
              </w:rPr>
              <w:t>January 1, 2015 – September 30, 2015</w:t>
            </w:r>
          </w:p>
        </w:tc>
        <w:tc>
          <w:tcPr>
            <w:tcW w:w="4959" w:type="dxa"/>
          </w:tcPr>
          <w:p w14:paraId="259E4EAD" w14:textId="77777777" w:rsidR="00C33725" w:rsidRDefault="00C33725" w:rsidP="00C33725">
            <w:pPr>
              <w:autoSpaceDE w:val="0"/>
              <w:autoSpaceDN w:val="0"/>
              <w:adjustRightInd w:val="0"/>
            </w:pPr>
            <w:r w:rsidRPr="00B62006">
              <w:rPr>
                <w:b/>
              </w:rPr>
              <w:t xml:space="preserve">Source: </w:t>
            </w:r>
            <w:r w:rsidRPr="00766ED1">
              <w:t>National Quality Forum #0470</w:t>
            </w:r>
          </w:p>
          <w:p w14:paraId="453D0E73" w14:textId="77777777" w:rsidR="00C33725" w:rsidRDefault="00C33725" w:rsidP="00C33725">
            <w:pPr>
              <w:autoSpaceDE w:val="0"/>
              <w:autoSpaceDN w:val="0"/>
              <w:adjustRightInd w:val="0"/>
            </w:pPr>
          </w:p>
          <w:p w14:paraId="5260362E" w14:textId="77777777" w:rsidR="00C33725" w:rsidRPr="006E0E0B" w:rsidRDefault="00C33725" w:rsidP="00C33725">
            <w:pPr>
              <w:autoSpaceDE w:val="0"/>
              <w:autoSpaceDN w:val="0"/>
              <w:adjustRightInd w:val="0"/>
              <w:rPr>
                <w:b/>
                <w:bCs/>
              </w:rPr>
            </w:pPr>
            <w:r w:rsidRPr="006E0E0B">
              <w:rPr>
                <w:b/>
                <w:bCs/>
              </w:rPr>
              <w:t>Reporting Time Period:</w:t>
            </w:r>
            <w:r>
              <w:rPr>
                <w:b/>
                <w:bCs/>
              </w:rPr>
              <w:t xml:space="preserve"> 9 months</w:t>
            </w:r>
          </w:p>
          <w:p w14:paraId="500B6BD6" w14:textId="77777777" w:rsidR="00C33725" w:rsidRPr="00B62006" w:rsidRDefault="00C33725" w:rsidP="00C33725">
            <w:pPr>
              <w:autoSpaceDE w:val="0"/>
              <w:autoSpaceDN w:val="0"/>
              <w:adjustRightInd w:val="0"/>
              <w:rPr>
                <w:b/>
              </w:rPr>
            </w:pPr>
            <w:r>
              <w:rPr>
                <w:bCs/>
              </w:rPr>
              <w:t>October 1, 2015 – June 30, 2016</w:t>
            </w:r>
          </w:p>
        </w:tc>
      </w:tr>
      <w:tr w:rsidR="00C64E9F" w:rsidRPr="005F4371" w14:paraId="3F541F08" w14:textId="77777777" w:rsidTr="002A1A1A">
        <w:trPr>
          <w:trHeight w:val="1700"/>
          <w:jc w:val="center"/>
        </w:trPr>
        <w:tc>
          <w:tcPr>
            <w:tcW w:w="5035" w:type="dxa"/>
          </w:tcPr>
          <w:p w14:paraId="4063B247" w14:textId="77777777" w:rsidR="00C64E9F" w:rsidRDefault="00C64E9F" w:rsidP="00C64E9F">
            <w:pPr>
              <w:autoSpaceDE w:val="0"/>
              <w:autoSpaceDN w:val="0"/>
              <w:adjustRightInd w:val="0"/>
            </w:pPr>
            <w:r>
              <w:rPr>
                <w:b/>
                <w:bCs/>
              </w:rPr>
              <w:t xml:space="preserve">Question 2 (denominator): </w:t>
            </w:r>
            <w:r w:rsidRPr="005F4371">
              <w:t>Total number of vaginal deliveries</w:t>
            </w:r>
            <w:r>
              <w:t xml:space="preserve"> during the reporting period with </w:t>
            </w:r>
            <w:r w:rsidRPr="005F4371">
              <w:rPr>
                <w:b/>
              </w:rPr>
              <w:t>Excluded Populations</w:t>
            </w:r>
            <w:r>
              <w:t xml:space="preserve"> removed.</w:t>
            </w:r>
          </w:p>
          <w:p w14:paraId="4BBB1BB8" w14:textId="77777777" w:rsidR="00C64E9F" w:rsidRDefault="00C64E9F" w:rsidP="00C64E9F">
            <w:pPr>
              <w:autoSpaceDE w:val="0"/>
              <w:autoSpaceDN w:val="0"/>
              <w:adjustRightInd w:val="0"/>
            </w:pPr>
          </w:p>
          <w:p w14:paraId="64233816" w14:textId="77777777" w:rsidR="00C64E9F" w:rsidRDefault="00C64E9F" w:rsidP="00C64E9F">
            <w:pPr>
              <w:autoSpaceDE w:val="0"/>
              <w:autoSpaceDN w:val="0"/>
              <w:adjustRightInd w:val="0"/>
            </w:pPr>
            <w:r>
              <w:t xml:space="preserve">For </w:t>
            </w:r>
            <w:r w:rsidR="00CE4D1A">
              <w:t xml:space="preserve">the </w:t>
            </w:r>
            <w:r>
              <w:t>purposes of this measure, use the following MS-DRGs to identify a vaginal delivery:</w:t>
            </w:r>
          </w:p>
          <w:p w14:paraId="362B8074" w14:textId="77777777" w:rsidR="00465170" w:rsidRDefault="00465170" w:rsidP="00ED58C1">
            <w:pPr>
              <w:numPr>
                <w:ilvl w:val="0"/>
                <w:numId w:val="37"/>
              </w:numPr>
              <w:autoSpaceDE w:val="0"/>
              <w:autoSpaceDN w:val="0"/>
              <w:adjustRightInd w:val="0"/>
            </w:pPr>
            <w:r>
              <w:t>767: Vaginal delivery with sterilization and/or D&amp;C</w:t>
            </w:r>
          </w:p>
          <w:p w14:paraId="3DEBC186" w14:textId="77777777" w:rsidR="00465170" w:rsidRDefault="00465170" w:rsidP="00ED58C1">
            <w:pPr>
              <w:numPr>
                <w:ilvl w:val="0"/>
                <w:numId w:val="37"/>
              </w:numPr>
              <w:autoSpaceDE w:val="0"/>
              <w:autoSpaceDN w:val="0"/>
              <w:adjustRightInd w:val="0"/>
            </w:pPr>
            <w:r>
              <w:t>768: Vaginal delivery with O.R. procedure except sterilization and/or D&amp;C</w:t>
            </w:r>
          </w:p>
          <w:p w14:paraId="186C144A" w14:textId="77777777" w:rsidR="00465170" w:rsidRDefault="00465170" w:rsidP="00ED58C1">
            <w:pPr>
              <w:numPr>
                <w:ilvl w:val="0"/>
                <w:numId w:val="37"/>
              </w:numPr>
              <w:autoSpaceDE w:val="0"/>
              <w:autoSpaceDN w:val="0"/>
              <w:adjustRightInd w:val="0"/>
            </w:pPr>
            <w:r>
              <w:t>774: Vaginal delivery with complicating diagnoses</w:t>
            </w:r>
          </w:p>
          <w:p w14:paraId="05530FDC" w14:textId="77777777" w:rsidR="00465170" w:rsidRDefault="00465170" w:rsidP="00ED58C1">
            <w:pPr>
              <w:numPr>
                <w:ilvl w:val="0"/>
                <w:numId w:val="37"/>
              </w:numPr>
              <w:autoSpaceDE w:val="0"/>
              <w:autoSpaceDN w:val="0"/>
              <w:adjustRightInd w:val="0"/>
            </w:pPr>
            <w:r>
              <w:t>775: Vaginal delivery without complicating diagnoses</w:t>
            </w:r>
          </w:p>
          <w:p w14:paraId="5E942E81" w14:textId="77777777" w:rsidR="00C64E9F" w:rsidRDefault="00C64E9F" w:rsidP="00C64E9F">
            <w:pPr>
              <w:autoSpaceDE w:val="0"/>
              <w:autoSpaceDN w:val="0"/>
              <w:adjustRightInd w:val="0"/>
              <w:rPr>
                <w:b/>
                <w:bCs/>
              </w:rPr>
            </w:pPr>
          </w:p>
          <w:p w14:paraId="75C904EB" w14:textId="77777777" w:rsidR="00C64E9F" w:rsidRPr="00B56EB8" w:rsidRDefault="00C64E9F" w:rsidP="00C64E9F">
            <w:pPr>
              <w:autoSpaceDE w:val="0"/>
              <w:autoSpaceDN w:val="0"/>
              <w:adjustRightInd w:val="0"/>
              <w:rPr>
                <w:b/>
                <w:bCs/>
              </w:rPr>
            </w:pPr>
            <w:r w:rsidRPr="00B56EB8">
              <w:rPr>
                <w:b/>
                <w:bCs/>
              </w:rPr>
              <w:t>Excluded Populations:</w:t>
            </w:r>
          </w:p>
          <w:p w14:paraId="3BCEA774" w14:textId="77777777" w:rsidR="00C64E9F" w:rsidRPr="00B56EB8" w:rsidRDefault="00C64E9F" w:rsidP="00C64E9F">
            <w:pPr>
              <w:autoSpaceDE w:val="0"/>
              <w:autoSpaceDN w:val="0"/>
              <w:adjustRightInd w:val="0"/>
            </w:pPr>
            <w:r w:rsidRPr="00B56EB8">
              <w:t>Exclude any cases with the following ICD-9-CM diagnostic code in a primary or secondary field:</w:t>
            </w:r>
          </w:p>
          <w:p w14:paraId="01FADF31" w14:textId="77777777" w:rsidR="00C64E9F" w:rsidRPr="007B42A0" w:rsidRDefault="00C64E9F" w:rsidP="00ED58C1">
            <w:pPr>
              <w:numPr>
                <w:ilvl w:val="0"/>
                <w:numId w:val="35"/>
              </w:numPr>
              <w:autoSpaceDE w:val="0"/>
              <w:autoSpaceDN w:val="0"/>
              <w:adjustRightInd w:val="0"/>
            </w:pPr>
            <w:r w:rsidRPr="00B56EB8">
              <w:t>660.41</w:t>
            </w:r>
            <w:r w:rsidR="00465170">
              <w:t xml:space="preserve">: </w:t>
            </w:r>
            <w:r w:rsidRPr="00030478">
              <w:t>Shoulder (girdle) dystocia, delivered, with or without mention of antepartum condition</w:t>
            </w:r>
          </w:p>
        </w:tc>
        <w:tc>
          <w:tcPr>
            <w:tcW w:w="4959" w:type="dxa"/>
          </w:tcPr>
          <w:p w14:paraId="10510A4F" w14:textId="77777777" w:rsidR="00C33725" w:rsidRPr="007C045C" w:rsidRDefault="00C33725" w:rsidP="00C33725">
            <w:pPr>
              <w:autoSpaceDE w:val="0"/>
              <w:autoSpaceDN w:val="0"/>
              <w:adjustRightInd w:val="0"/>
              <w:rPr>
                <w:rFonts w:cs="Arial"/>
              </w:rPr>
            </w:pPr>
            <w:r w:rsidRPr="007C045C">
              <w:rPr>
                <w:rFonts w:cs="Arial"/>
                <w:b/>
                <w:bCs/>
              </w:rPr>
              <w:t xml:space="preserve">Question 2 (denominator): </w:t>
            </w:r>
            <w:r w:rsidRPr="007C045C">
              <w:rPr>
                <w:rFonts w:cs="Arial"/>
              </w:rPr>
              <w:t xml:space="preserve">Total number of vaginal deliveries during the reporting period with </w:t>
            </w:r>
            <w:r w:rsidRPr="007C045C">
              <w:rPr>
                <w:rFonts w:cs="Arial"/>
                <w:b/>
              </w:rPr>
              <w:t>Excluded Populations</w:t>
            </w:r>
            <w:r w:rsidRPr="007C045C">
              <w:rPr>
                <w:rFonts w:cs="Arial"/>
              </w:rPr>
              <w:t xml:space="preserve"> removed.</w:t>
            </w:r>
          </w:p>
          <w:p w14:paraId="10053253" w14:textId="77777777" w:rsidR="00C33725" w:rsidRDefault="00C33725" w:rsidP="00C33725">
            <w:pPr>
              <w:autoSpaceDE w:val="0"/>
              <w:autoSpaceDN w:val="0"/>
              <w:adjustRightInd w:val="0"/>
              <w:rPr>
                <w:rFonts w:cs="Arial"/>
              </w:rPr>
            </w:pPr>
          </w:p>
          <w:p w14:paraId="3268586B" w14:textId="77777777" w:rsidR="00465170" w:rsidRPr="007C045C" w:rsidRDefault="00C33725" w:rsidP="00C33725">
            <w:pPr>
              <w:autoSpaceDE w:val="0"/>
              <w:autoSpaceDN w:val="0"/>
              <w:adjustRightInd w:val="0"/>
              <w:rPr>
                <w:rFonts w:cs="Arial"/>
              </w:rPr>
            </w:pPr>
            <w:r w:rsidRPr="007C045C">
              <w:rPr>
                <w:rFonts w:cs="Arial"/>
              </w:rPr>
              <w:t>For the purposes of this measure, use the following</w:t>
            </w:r>
            <w:r w:rsidR="00CE4D1A">
              <w:rPr>
                <w:rFonts w:cs="Arial"/>
              </w:rPr>
              <w:t xml:space="preserve"> </w:t>
            </w:r>
            <w:r w:rsidRPr="007C045C">
              <w:rPr>
                <w:rFonts w:cs="Arial"/>
              </w:rPr>
              <w:t>MS-DRGs to identify a vaginal delivery:</w:t>
            </w:r>
          </w:p>
          <w:p w14:paraId="6814D889" w14:textId="77777777" w:rsidR="00465170" w:rsidRPr="007C045C" w:rsidRDefault="00C33725" w:rsidP="00ED58C1">
            <w:pPr>
              <w:pStyle w:val="ListParagraph"/>
              <w:numPr>
                <w:ilvl w:val="0"/>
                <w:numId w:val="122"/>
              </w:numPr>
              <w:autoSpaceDE w:val="0"/>
              <w:autoSpaceDN w:val="0"/>
              <w:adjustRightInd w:val="0"/>
            </w:pPr>
            <w:r w:rsidRPr="007C045C">
              <w:t>767: Vaginal delivery with sterilization and/or D&amp;C</w:t>
            </w:r>
          </w:p>
          <w:p w14:paraId="02C3ED8B" w14:textId="77777777" w:rsidR="00465170" w:rsidRPr="00465170" w:rsidRDefault="00C33725" w:rsidP="00ED58C1">
            <w:pPr>
              <w:pStyle w:val="ListParagraph"/>
              <w:numPr>
                <w:ilvl w:val="0"/>
                <w:numId w:val="122"/>
              </w:numPr>
              <w:autoSpaceDE w:val="0"/>
              <w:autoSpaceDN w:val="0"/>
              <w:adjustRightInd w:val="0"/>
              <w:rPr>
                <w:rFonts w:cs="Arial"/>
              </w:rPr>
            </w:pPr>
            <w:r w:rsidRPr="00465170">
              <w:rPr>
                <w:rFonts w:cs="Arial"/>
              </w:rPr>
              <w:t>768: Vaginal delivery with O.R. procedure except sterilization and/or D&amp;C</w:t>
            </w:r>
          </w:p>
          <w:p w14:paraId="317CA4F2" w14:textId="77777777" w:rsidR="00465170" w:rsidRPr="00465170" w:rsidRDefault="00C33725" w:rsidP="00ED58C1">
            <w:pPr>
              <w:pStyle w:val="ListParagraph"/>
              <w:numPr>
                <w:ilvl w:val="0"/>
                <w:numId w:val="122"/>
              </w:numPr>
              <w:autoSpaceDE w:val="0"/>
              <w:autoSpaceDN w:val="0"/>
              <w:adjustRightInd w:val="0"/>
              <w:rPr>
                <w:rFonts w:cs="Arial"/>
              </w:rPr>
            </w:pPr>
            <w:r w:rsidRPr="00465170">
              <w:rPr>
                <w:rFonts w:cs="Arial"/>
              </w:rPr>
              <w:t>774: Vaginal delivery with complicating diagnoses</w:t>
            </w:r>
          </w:p>
          <w:p w14:paraId="15D09B48" w14:textId="77777777" w:rsidR="00C33725" w:rsidRDefault="00C33725" w:rsidP="00ED58C1">
            <w:pPr>
              <w:pStyle w:val="ListParagraph"/>
              <w:numPr>
                <w:ilvl w:val="0"/>
                <w:numId w:val="122"/>
              </w:numPr>
              <w:autoSpaceDE w:val="0"/>
              <w:autoSpaceDN w:val="0"/>
              <w:adjustRightInd w:val="0"/>
              <w:rPr>
                <w:rFonts w:cs="Arial"/>
              </w:rPr>
            </w:pPr>
            <w:r w:rsidRPr="00465170">
              <w:rPr>
                <w:rFonts w:cs="Arial"/>
              </w:rPr>
              <w:t>775: Vaginal delivery without complicating diagnoses</w:t>
            </w:r>
          </w:p>
          <w:p w14:paraId="7EE1C895" w14:textId="77777777" w:rsidR="00465170" w:rsidRPr="00465170" w:rsidRDefault="00465170" w:rsidP="002A1A1A">
            <w:pPr>
              <w:pStyle w:val="ListParagraph"/>
              <w:autoSpaceDE w:val="0"/>
              <w:autoSpaceDN w:val="0"/>
              <w:adjustRightInd w:val="0"/>
              <w:rPr>
                <w:rFonts w:cs="Arial"/>
              </w:rPr>
            </w:pPr>
          </w:p>
          <w:p w14:paraId="36D8FB82" w14:textId="77777777" w:rsidR="00C33725" w:rsidRPr="007C045C" w:rsidRDefault="00C33725" w:rsidP="00C33725">
            <w:pPr>
              <w:autoSpaceDE w:val="0"/>
              <w:autoSpaceDN w:val="0"/>
              <w:adjustRightInd w:val="0"/>
              <w:rPr>
                <w:rFonts w:cs="Arial"/>
                <w:b/>
                <w:bCs/>
              </w:rPr>
            </w:pPr>
            <w:r w:rsidRPr="007C045C">
              <w:rPr>
                <w:rFonts w:cs="Arial"/>
                <w:b/>
                <w:bCs/>
              </w:rPr>
              <w:t>Excluded Populations:</w:t>
            </w:r>
          </w:p>
          <w:p w14:paraId="3D357BF9" w14:textId="77777777" w:rsidR="00C33725" w:rsidRPr="007C045C" w:rsidRDefault="00C33725" w:rsidP="00C33725">
            <w:pPr>
              <w:autoSpaceDE w:val="0"/>
              <w:autoSpaceDN w:val="0"/>
              <w:adjustRightInd w:val="0"/>
              <w:rPr>
                <w:rFonts w:cs="Arial"/>
              </w:rPr>
            </w:pPr>
            <w:r w:rsidRPr="007C045C">
              <w:rPr>
                <w:rFonts w:cs="Arial"/>
              </w:rPr>
              <w:t>Exclude any cases with the following ICD-10-CM diagnostic code in a primary or secondary field:</w:t>
            </w:r>
          </w:p>
          <w:p w14:paraId="47E1DFD1" w14:textId="77777777" w:rsidR="00C64E9F" w:rsidRPr="002A1A1A" w:rsidRDefault="00C33725" w:rsidP="00ED58C1">
            <w:pPr>
              <w:pStyle w:val="ListParagraph"/>
              <w:numPr>
                <w:ilvl w:val="0"/>
                <w:numId w:val="123"/>
              </w:numPr>
              <w:autoSpaceDE w:val="0"/>
              <w:autoSpaceDN w:val="0"/>
              <w:adjustRightInd w:val="0"/>
              <w:spacing w:line="276" w:lineRule="auto"/>
              <w:rPr>
                <w:rFonts w:cs="Arial"/>
              </w:rPr>
            </w:pPr>
            <w:r w:rsidRPr="00465170">
              <w:rPr>
                <w:rFonts w:cs="Arial"/>
              </w:rPr>
              <w:t>O66.0: Obstructed labor due to shoulder dystocia</w:t>
            </w:r>
          </w:p>
        </w:tc>
      </w:tr>
      <w:tr w:rsidR="00C64E9F" w:rsidRPr="00B56EB8" w14:paraId="175FCFEE" w14:textId="77777777" w:rsidTr="00C33725">
        <w:trPr>
          <w:jc w:val="center"/>
        </w:trPr>
        <w:tc>
          <w:tcPr>
            <w:tcW w:w="5035" w:type="dxa"/>
          </w:tcPr>
          <w:p w14:paraId="19374209" w14:textId="77777777" w:rsidR="00C64E9F" w:rsidRPr="00AF3835" w:rsidRDefault="00C64E9F" w:rsidP="00C64E9F">
            <w:pPr>
              <w:rPr>
                <w:b/>
                <w:bCs/>
              </w:rPr>
            </w:pPr>
            <w:r>
              <w:rPr>
                <w:b/>
                <w:bCs/>
              </w:rPr>
              <w:lastRenderedPageBreak/>
              <w:t xml:space="preserve">Question 3 (numerator): </w:t>
            </w:r>
            <w:r w:rsidRPr="00B56EB8">
              <w:t>Number of cases included in the denominator that had an episiotomy procedure performed.</w:t>
            </w:r>
            <w:r>
              <w:t xml:space="preserve"> </w:t>
            </w:r>
            <w:r w:rsidRPr="00B56EB8">
              <w:br/>
            </w:r>
          </w:p>
          <w:p w14:paraId="77ED1BB9" w14:textId="77777777" w:rsidR="00C64E9F" w:rsidRPr="00B56EB8" w:rsidRDefault="00C64E9F" w:rsidP="00C64E9F">
            <w:r w:rsidRPr="00B56EB8">
              <w:t xml:space="preserve">For </w:t>
            </w:r>
            <w:r w:rsidR="008F30B4">
              <w:t xml:space="preserve">the </w:t>
            </w:r>
            <w:r w:rsidRPr="00B56EB8">
              <w:t>purposes of this measure, the following ICD-9-CM procedure codes should be used for identifying an episiotomy:</w:t>
            </w:r>
          </w:p>
          <w:p w14:paraId="5E4D7AD9" w14:textId="77777777" w:rsidR="00C64E9F" w:rsidRPr="00B56EB8" w:rsidRDefault="00C64E9F" w:rsidP="00ED58C1">
            <w:pPr>
              <w:numPr>
                <w:ilvl w:val="0"/>
                <w:numId w:val="35"/>
              </w:numPr>
            </w:pPr>
            <w:r w:rsidRPr="00B56EB8">
              <w:t>72.1</w:t>
            </w:r>
            <w:r w:rsidR="00CE4D1A">
              <w:t xml:space="preserve">: </w:t>
            </w:r>
            <w:r w:rsidRPr="00B56EB8">
              <w:t>Low forceps operation with episiotomy</w:t>
            </w:r>
          </w:p>
          <w:p w14:paraId="5D6EAD5F" w14:textId="77777777" w:rsidR="00C64E9F" w:rsidRPr="00B56EB8" w:rsidRDefault="00C64E9F" w:rsidP="00ED58C1">
            <w:pPr>
              <w:numPr>
                <w:ilvl w:val="0"/>
                <w:numId w:val="35"/>
              </w:numPr>
            </w:pPr>
            <w:r w:rsidRPr="00B56EB8">
              <w:t>72.21</w:t>
            </w:r>
            <w:r w:rsidR="00CE4D1A">
              <w:t>:</w:t>
            </w:r>
            <w:r w:rsidRPr="00B56EB8">
              <w:t xml:space="preserve"> Mid forceps operation with episiotomy</w:t>
            </w:r>
          </w:p>
          <w:p w14:paraId="79FE0DD8" w14:textId="77777777" w:rsidR="00C64E9F" w:rsidRPr="00B56EB8" w:rsidRDefault="00C64E9F" w:rsidP="00ED58C1">
            <w:pPr>
              <w:numPr>
                <w:ilvl w:val="0"/>
                <w:numId w:val="35"/>
              </w:numPr>
            </w:pPr>
            <w:r w:rsidRPr="00B56EB8">
              <w:t>72.31</w:t>
            </w:r>
            <w:r w:rsidR="00CE4D1A">
              <w:t>:</w:t>
            </w:r>
            <w:r w:rsidRPr="00B56EB8">
              <w:t xml:space="preserve"> High forceps operation with episiotomy</w:t>
            </w:r>
          </w:p>
          <w:p w14:paraId="22660CBC" w14:textId="77777777" w:rsidR="00C64E9F" w:rsidRPr="00B56EB8" w:rsidRDefault="00C64E9F" w:rsidP="00ED58C1">
            <w:pPr>
              <w:numPr>
                <w:ilvl w:val="0"/>
                <w:numId w:val="35"/>
              </w:numPr>
            </w:pPr>
            <w:r w:rsidRPr="00B56EB8">
              <w:t>72.71</w:t>
            </w:r>
            <w:r w:rsidR="00CE4D1A">
              <w:t>:</w:t>
            </w:r>
            <w:r w:rsidRPr="00B56EB8">
              <w:t xml:space="preserve"> Vacuum extraction with episiotomy</w:t>
            </w:r>
          </w:p>
          <w:p w14:paraId="4003461D" w14:textId="77777777" w:rsidR="00C64E9F" w:rsidRPr="00B56EB8" w:rsidRDefault="00C64E9F" w:rsidP="00ED58C1">
            <w:pPr>
              <w:numPr>
                <w:ilvl w:val="0"/>
                <w:numId w:val="35"/>
              </w:numPr>
            </w:pPr>
            <w:r w:rsidRPr="00B56EB8">
              <w:t>73.6</w:t>
            </w:r>
            <w:r w:rsidR="00CE4D1A">
              <w:t>:</w:t>
            </w:r>
            <w:r w:rsidRPr="00B56EB8">
              <w:t xml:space="preserve"> Episiotomy</w:t>
            </w:r>
          </w:p>
          <w:p w14:paraId="58A59AC1" w14:textId="77777777" w:rsidR="00C64E9F" w:rsidRPr="00B56EB8" w:rsidRDefault="00C64E9F" w:rsidP="00C64E9F"/>
        </w:tc>
        <w:tc>
          <w:tcPr>
            <w:tcW w:w="4959" w:type="dxa"/>
          </w:tcPr>
          <w:p w14:paraId="642EBE3F" w14:textId="77777777" w:rsidR="00C33725" w:rsidRPr="007C045C" w:rsidRDefault="00C33725" w:rsidP="00C33725">
            <w:pPr>
              <w:rPr>
                <w:rFonts w:cs="Arial"/>
                <w:b/>
                <w:bCs/>
              </w:rPr>
            </w:pPr>
            <w:r w:rsidRPr="007C045C">
              <w:rPr>
                <w:rFonts w:cs="Arial"/>
                <w:b/>
                <w:bCs/>
              </w:rPr>
              <w:t xml:space="preserve">Question 3 (numerator): </w:t>
            </w:r>
            <w:r w:rsidRPr="007C045C">
              <w:rPr>
                <w:rFonts w:cs="Arial"/>
              </w:rPr>
              <w:t xml:space="preserve">Number of cases included in the denominator that had an episiotomy procedure performed. </w:t>
            </w:r>
          </w:p>
          <w:p w14:paraId="70455272" w14:textId="77777777" w:rsidR="00C33725" w:rsidRDefault="00C33725" w:rsidP="00C33725">
            <w:pPr>
              <w:rPr>
                <w:rFonts w:cs="Arial"/>
              </w:rPr>
            </w:pPr>
          </w:p>
          <w:p w14:paraId="2E78DE45" w14:textId="77777777" w:rsidR="00C33725" w:rsidRPr="007C045C" w:rsidRDefault="00C33725" w:rsidP="00C33725">
            <w:pPr>
              <w:rPr>
                <w:rFonts w:cs="Arial"/>
              </w:rPr>
            </w:pPr>
            <w:r w:rsidRPr="007C045C">
              <w:rPr>
                <w:rFonts w:cs="Arial"/>
              </w:rPr>
              <w:t xml:space="preserve">For </w:t>
            </w:r>
            <w:r w:rsidR="008F30B4">
              <w:rPr>
                <w:rFonts w:cs="Arial"/>
              </w:rPr>
              <w:t xml:space="preserve">the </w:t>
            </w:r>
            <w:r w:rsidRPr="007C045C">
              <w:rPr>
                <w:rFonts w:cs="Arial"/>
              </w:rPr>
              <w:t>purposes of this measure, the following ICD-10-PCS procedure codes should be used for identifying an episiotomy:</w:t>
            </w:r>
          </w:p>
          <w:p w14:paraId="6DF3C478" w14:textId="77777777" w:rsidR="00C33725" w:rsidRPr="00CE4D1A" w:rsidRDefault="00C33725" w:rsidP="00ED58C1">
            <w:pPr>
              <w:pStyle w:val="ListParagraph"/>
              <w:numPr>
                <w:ilvl w:val="0"/>
                <w:numId w:val="123"/>
              </w:numPr>
              <w:spacing w:line="276" w:lineRule="auto"/>
              <w:rPr>
                <w:rFonts w:cs="Arial"/>
              </w:rPr>
            </w:pPr>
            <w:r w:rsidRPr="00CE4D1A">
              <w:rPr>
                <w:rFonts w:cs="Arial"/>
              </w:rPr>
              <w:t>0W8NXZZ: Division of female perineum, external approach</w:t>
            </w:r>
          </w:p>
          <w:p w14:paraId="3BC533C5" w14:textId="77777777" w:rsidR="00C64E9F" w:rsidRDefault="00C64E9F" w:rsidP="00C64E9F">
            <w:pPr>
              <w:rPr>
                <w:b/>
                <w:bCs/>
              </w:rPr>
            </w:pPr>
          </w:p>
        </w:tc>
      </w:tr>
    </w:tbl>
    <w:p w14:paraId="51B89C40" w14:textId="77777777" w:rsidR="00DA74F8" w:rsidRDefault="00DA74F8" w:rsidP="007A44CB">
      <w:pPr>
        <w:pStyle w:val="Heading3"/>
      </w:pPr>
      <w:bookmarkStart w:id="185" w:name="_Toc383775047"/>
      <w:bookmarkStart w:id="186" w:name="MatProcessSpecs"/>
    </w:p>
    <w:p w14:paraId="324F2555" w14:textId="77777777" w:rsidR="00C33725" w:rsidRPr="00E843C6" w:rsidRDefault="00C33725" w:rsidP="00C33725">
      <w:pPr>
        <w:pStyle w:val="Heading44"/>
        <w:rPr>
          <w:rFonts w:cs="Arial"/>
          <w:caps/>
          <w:color w:val="C0504D" w:themeColor="accent2"/>
          <w:u w:val="single"/>
        </w:rPr>
      </w:pPr>
    </w:p>
    <w:p w14:paraId="2157FECE" w14:textId="77777777" w:rsidR="006E50EF" w:rsidRPr="00CF1281" w:rsidRDefault="006E50EF" w:rsidP="00954B73">
      <w:pPr>
        <w:pStyle w:val="Heading2"/>
      </w:pPr>
      <w:bookmarkStart w:id="187" w:name="_Toc447195025"/>
      <w:r w:rsidRPr="004C2611">
        <w:t>Maternity Care</w:t>
      </w:r>
      <w:r w:rsidR="00E843C6">
        <w:rPr>
          <w:rFonts w:hint="eastAsia"/>
        </w:rPr>
        <w:t xml:space="preserve"> Process Measure</w:t>
      </w:r>
      <w:r w:rsidRPr="004C2611">
        <w:rPr>
          <w:rFonts w:hint="eastAsia"/>
        </w:rPr>
        <w:t xml:space="preserve"> Specifications</w:t>
      </w:r>
      <w:bookmarkEnd w:id="185"/>
      <w:bookmarkEnd w:id="187"/>
    </w:p>
    <w:p w14:paraId="47D6DEE8" w14:textId="77777777" w:rsidR="00C33725" w:rsidRDefault="00C33725" w:rsidP="00786A7D">
      <w:pPr>
        <w:rPr>
          <w:b/>
          <w:color w:val="FF0000"/>
          <w:lang w:eastAsia="ja-JP"/>
        </w:rPr>
      </w:pPr>
    </w:p>
    <w:p w14:paraId="19323B5B" w14:textId="77777777" w:rsidR="00A02948" w:rsidRDefault="00C33725" w:rsidP="00786A7D">
      <w:pPr>
        <w:rPr>
          <w:b/>
          <w:color w:val="FF0000"/>
          <w:lang w:eastAsia="ja-JP"/>
        </w:rPr>
      </w:pPr>
      <w:r>
        <w:rPr>
          <w:b/>
          <w:color w:val="FF0000"/>
          <w:lang w:eastAsia="ja-JP"/>
        </w:rPr>
        <w:t>Important Note</w:t>
      </w:r>
      <w:r w:rsidR="00A02948">
        <w:rPr>
          <w:b/>
          <w:color w:val="FF0000"/>
          <w:lang w:eastAsia="ja-JP"/>
        </w:rPr>
        <w:t>s</w:t>
      </w:r>
      <w:r>
        <w:rPr>
          <w:b/>
          <w:color w:val="FF0000"/>
          <w:lang w:eastAsia="ja-JP"/>
        </w:rPr>
        <w:t xml:space="preserve">: </w:t>
      </w:r>
    </w:p>
    <w:p w14:paraId="371BDA11" w14:textId="77777777" w:rsidR="00A02948" w:rsidRDefault="00A02948" w:rsidP="00786A7D">
      <w:pPr>
        <w:rPr>
          <w:b/>
          <w:color w:val="FF0000"/>
          <w:lang w:eastAsia="ja-JP"/>
        </w:rPr>
      </w:pPr>
    </w:p>
    <w:p w14:paraId="42898702" w14:textId="77777777" w:rsidR="00786A7D" w:rsidRPr="00017A11" w:rsidRDefault="00A02948" w:rsidP="00786A7D">
      <w:pPr>
        <w:rPr>
          <w:b/>
          <w:color w:val="FF0000"/>
          <w:lang w:eastAsia="ja-JP"/>
        </w:rPr>
      </w:pPr>
      <w:r>
        <w:rPr>
          <w:lang w:eastAsia="ja-JP"/>
        </w:rPr>
        <w:t xml:space="preserve">Note 1: </w:t>
      </w:r>
      <w:r w:rsidR="00786A7D" w:rsidRPr="00C33725">
        <w:rPr>
          <w:lang w:eastAsia="ja-JP"/>
        </w:rPr>
        <w:t>There is only one set of measure specifications for Maternity Care Process Measures. These measure specifications should be used by all hospitals.</w:t>
      </w:r>
      <w:r w:rsidR="00786A7D" w:rsidRPr="00017A11">
        <w:rPr>
          <w:b/>
          <w:color w:val="FF0000"/>
          <w:lang w:eastAsia="ja-JP"/>
        </w:rPr>
        <w:t xml:space="preserve"> </w:t>
      </w:r>
    </w:p>
    <w:bookmarkEnd w:id="186"/>
    <w:p w14:paraId="310D207C" w14:textId="77777777" w:rsidR="006E50EF" w:rsidRDefault="006E50EF" w:rsidP="00CD7AE6">
      <w:pPr>
        <w:rPr>
          <w:i/>
          <w:color w:val="FF0000"/>
        </w:rPr>
      </w:pPr>
    </w:p>
    <w:p w14:paraId="5FA3F6D5" w14:textId="530B702B" w:rsidR="006E50EF" w:rsidRDefault="00A02948" w:rsidP="00CD7AE6">
      <w:pPr>
        <w:rPr>
          <w:rFonts w:cs="Arial"/>
        </w:rPr>
      </w:pPr>
      <w:r w:rsidRPr="002A1A1A">
        <w:t>Note 2</w:t>
      </w:r>
      <w:r w:rsidR="006E50EF" w:rsidRPr="00766ED1">
        <w:t>:</w:t>
      </w:r>
      <w:r w:rsidR="006E50EF">
        <w:rPr>
          <w:b/>
          <w:color w:val="FF0000"/>
        </w:rPr>
        <w:t xml:space="preserve"> </w:t>
      </w:r>
      <w:r w:rsidR="006E50EF" w:rsidRPr="005E59D8">
        <w:t>For Materni</w:t>
      </w:r>
      <w:r w:rsidR="00F72AE1" w:rsidRPr="005E59D8">
        <w:t xml:space="preserve">ty Care Process Measures, </w:t>
      </w:r>
      <w:r w:rsidR="006E50EF" w:rsidRPr="005E59D8">
        <w:t xml:space="preserve">hospitals with a sufficient sample size (as defined </w:t>
      </w:r>
      <w:r w:rsidR="005C141D">
        <w:t>below</w:t>
      </w:r>
      <w:r w:rsidR="006E50EF" w:rsidRPr="005E59D8">
        <w:t>), can randomly sample for the denominator of each indicator, and measure and report adherence based</w:t>
      </w:r>
      <w:r w:rsidR="006E50EF" w:rsidRPr="00766ED1">
        <w:t xml:space="preserve"> on that sample. </w:t>
      </w:r>
      <w:r w:rsidR="006E50EF" w:rsidRPr="00766ED1">
        <w:rPr>
          <w:rFonts w:cs="Arial"/>
        </w:rPr>
        <w:t>Most likely</w:t>
      </w:r>
      <w:r w:rsidR="00F72DC7">
        <w:rPr>
          <w:rFonts w:cs="Arial"/>
        </w:rPr>
        <w:t>,</w:t>
      </w:r>
      <w:r w:rsidR="006E50EF" w:rsidRPr="00766ED1">
        <w:rPr>
          <w:rFonts w:cs="Arial"/>
        </w:rPr>
        <w:t xml:space="preserve"> the numerator criteria for these two measures will require medical chart review if these specific data are not already extracted or coded consistently for other purposes.</w:t>
      </w:r>
    </w:p>
    <w:p w14:paraId="304135A7" w14:textId="77777777" w:rsidR="006E50EF" w:rsidRPr="00BC2D78" w:rsidRDefault="006E50EF" w:rsidP="00CD7AE6">
      <w:pPr>
        <w:rPr>
          <w:b/>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4"/>
      </w:tblGrid>
      <w:tr w:rsidR="006E50EF" w:rsidRPr="00BC2D78" w14:paraId="266B4CF3" w14:textId="77777777" w:rsidTr="00E21246">
        <w:trPr>
          <w:jc w:val="center"/>
        </w:trPr>
        <w:tc>
          <w:tcPr>
            <w:tcW w:w="8856" w:type="dxa"/>
            <w:shd w:val="clear" w:color="auto" w:fill="CCCCCC"/>
          </w:tcPr>
          <w:p w14:paraId="50B40D33" w14:textId="77777777" w:rsidR="006E50EF" w:rsidRPr="005B7CB8" w:rsidRDefault="006E50EF" w:rsidP="005B7CB8">
            <w:pPr>
              <w:pStyle w:val="Heading44"/>
            </w:pPr>
            <w:r w:rsidRPr="005B7CB8">
              <w:br w:type="page"/>
            </w:r>
            <w:r w:rsidRPr="005B7CB8">
              <w:br w:type="page"/>
              <w:t>Newborn Bilirubin Screening Prior to Discharge</w:t>
            </w:r>
          </w:p>
        </w:tc>
      </w:tr>
      <w:tr w:rsidR="006E50EF" w:rsidRPr="00BC2D78" w14:paraId="4C1526D7" w14:textId="77777777" w:rsidTr="00E21246">
        <w:trPr>
          <w:jc w:val="center"/>
        </w:trPr>
        <w:tc>
          <w:tcPr>
            <w:tcW w:w="8856" w:type="dxa"/>
          </w:tcPr>
          <w:p w14:paraId="7D73BD92" w14:textId="77777777" w:rsidR="006E50EF" w:rsidRDefault="006E50EF" w:rsidP="00CD7AE6">
            <w:pPr>
              <w:autoSpaceDE w:val="0"/>
              <w:autoSpaceDN w:val="0"/>
              <w:adjustRightInd w:val="0"/>
            </w:pPr>
            <w:r w:rsidRPr="00BC2D78">
              <w:rPr>
                <w:b/>
              </w:rPr>
              <w:t xml:space="preserve">Source: </w:t>
            </w:r>
            <w:r w:rsidRPr="00BC2D78">
              <w:t>Providence Health</w:t>
            </w:r>
          </w:p>
          <w:p w14:paraId="5C3C8C30" w14:textId="77777777" w:rsidR="007D4CA8" w:rsidRDefault="007D4CA8" w:rsidP="00CD7AE6">
            <w:pPr>
              <w:autoSpaceDE w:val="0"/>
              <w:autoSpaceDN w:val="0"/>
              <w:adjustRightInd w:val="0"/>
            </w:pPr>
          </w:p>
          <w:p w14:paraId="19DAFAE9" w14:textId="77777777" w:rsidR="007D4CA8" w:rsidRPr="007C2A37" w:rsidRDefault="007D4CA8" w:rsidP="007D4CA8">
            <w:pPr>
              <w:rPr>
                <w:snapToGrid w:val="0"/>
              </w:rPr>
            </w:pPr>
            <w:r w:rsidRPr="007C2A37">
              <w:rPr>
                <w:b/>
                <w:snapToGrid w:val="0"/>
              </w:rPr>
              <w:t>Reporting Time Period:</w:t>
            </w:r>
            <w:r w:rsidRPr="007C2A37">
              <w:rPr>
                <w:snapToGrid w:val="0"/>
              </w:rPr>
              <w:t xml:space="preserve"> </w:t>
            </w:r>
            <w:r w:rsidRPr="007C2A37">
              <w:rPr>
                <w:b/>
                <w:snapToGrid w:val="0"/>
              </w:rPr>
              <w:t>9 months</w:t>
            </w:r>
          </w:p>
          <w:p w14:paraId="00D87E96" w14:textId="77777777" w:rsidR="007D4CA8" w:rsidRPr="007D4CA8" w:rsidRDefault="007D4CA8" w:rsidP="00ED58C1">
            <w:pPr>
              <w:pStyle w:val="ListParagraph"/>
              <w:numPr>
                <w:ilvl w:val="0"/>
                <w:numId w:val="59"/>
              </w:numPr>
              <w:rPr>
                <w:i/>
                <w:snapToGrid w:val="0"/>
              </w:rPr>
            </w:pPr>
            <w:r w:rsidRPr="007C2A37">
              <w:rPr>
                <w:snapToGrid w:val="0"/>
              </w:rPr>
              <w:t>Surveys submitted prior to September 1, 2016: 01/01/2015 - 09/30/2015</w:t>
            </w:r>
          </w:p>
          <w:p w14:paraId="0C7CEDFA" w14:textId="77777777" w:rsidR="007D4CA8" w:rsidRPr="007D4CA8" w:rsidRDefault="007D4CA8" w:rsidP="00ED58C1">
            <w:pPr>
              <w:pStyle w:val="ListParagraph"/>
              <w:numPr>
                <w:ilvl w:val="0"/>
                <w:numId w:val="59"/>
              </w:numPr>
              <w:rPr>
                <w:i/>
                <w:snapToGrid w:val="0"/>
              </w:rPr>
            </w:pPr>
            <w:r w:rsidRPr="007D4CA8">
              <w:rPr>
                <w:snapToGrid w:val="0"/>
              </w:rPr>
              <w:t>Surveys (re)submitted on or after September 1, 2016: 10/01/2015 – 06/30/2016</w:t>
            </w:r>
          </w:p>
          <w:p w14:paraId="2FC24D1D" w14:textId="77777777" w:rsidR="00640E85" w:rsidRPr="00BC2D78" w:rsidRDefault="00640E85" w:rsidP="00CD7AE6">
            <w:pPr>
              <w:autoSpaceDE w:val="0"/>
              <w:autoSpaceDN w:val="0"/>
              <w:adjustRightInd w:val="0"/>
              <w:rPr>
                <w:b/>
              </w:rPr>
            </w:pPr>
          </w:p>
        </w:tc>
      </w:tr>
      <w:tr w:rsidR="001F0A55" w:rsidRPr="00BC2D78" w14:paraId="563EA4F0" w14:textId="77777777" w:rsidTr="00E21246">
        <w:trPr>
          <w:jc w:val="center"/>
        </w:trPr>
        <w:tc>
          <w:tcPr>
            <w:tcW w:w="8856" w:type="dxa"/>
          </w:tcPr>
          <w:p w14:paraId="627FEB5F" w14:textId="34E8273D" w:rsidR="001F0A55" w:rsidRPr="00066B62" w:rsidRDefault="001F0A55" w:rsidP="001F0A55">
            <w:pPr>
              <w:pStyle w:val="EndnoteText"/>
              <w:rPr>
                <w:highlight w:val="yellow"/>
              </w:rPr>
            </w:pPr>
            <w:r w:rsidRPr="00066B62">
              <w:rPr>
                <w:b/>
                <w:highlight w:val="yellow"/>
              </w:rPr>
              <w:t>Sampling:</w:t>
            </w:r>
            <w:r w:rsidRPr="00066B62">
              <w:rPr>
                <w:highlight w:val="yellow"/>
              </w:rPr>
              <w:t xml:space="preserve"> If you have </w:t>
            </w:r>
            <w:r w:rsidR="00066B62" w:rsidRPr="00066B62">
              <w:rPr>
                <w:highlight w:val="yellow"/>
                <w:u w:val="single"/>
              </w:rPr>
              <w:t>fewer than 45</w:t>
            </w:r>
            <w:r w:rsidRPr="00066B62">
              <w:rPr>
                <w:highlight w:val="yellow"/>
                <w:u w:val="single"/>
              </w:rPr>
              <w:t xml:space="preserve"> cases</w:t>
            </w:r>
            <w:r w:rsidRPr="00066B62">
              <w:rPr>
                <w:highlight w:val="yellow"/>
              </w:rPr>
              <w:t xml:space="preserve"> that meet the criteria for inclusion in the denominator of the process measure during the time period of the medical record audit, include ALL of these cases in measuring adherence to the process guidelines. You need NOT use more than 9 months of historical data to incre</w:t>
            </w:r>
            <w:r w:rsidR="00066B62" w:rsidRPr="00066B62">
              <w:rPr>
                <w:highlight w:val="yellow"/>
              </w:rPr>
              <w:t>ase the eligible cases beyond 45</w:t>
            </w:r>
            <w:r w:rsidRPr="00066B62">
              <w:rPr>
                <w:highlight w:val="yellow"/>
              </w:rPr>
              <w:t xml:space="preserve">; just measure and report on ALL eligible cases that you have in that reporting time period. </w:t>
            </w:r>
          </w:p>
          <w:p w14:paraId="607574D3" w14:textId="77777777" w:rsidR="001F0A55" w:rsidRPr="00066B62" w:rsidRDefault="001F0A55" w:rsidP="001F0A55">
            <w:pPr>
              <w:pStyle w:val="EndnoteText"/>
              <w:rPr>
                <w:highlight w:val="yellow"/>
              </w:rPr>
            </w:pPr>
          </w:p>
          <w:p w14:paraId="150FB046" w14:textId="11132CF9" w:rsidR="001F0A55" w:rsidRDefault="001F0A55" w:rsidP="001F0A55">
            <w:pPr>
              <w:pStyle w:val="EndnoteText"/>
            </w:pPr>
            <w:r w:rsidRPr="00066B62">
              <w:rPr>
                <w:highlight w:val="yellow"/>
              </w:rPr>
              <w:t xml:space="preserve">If you have </w:t>
            </w:r>
            <w:r w:rsidR="00066B62" w:rsidRPr="00066B62">
              <w:rPr>
                <w:highlight w:val="yellow"/>
                <w:u w:val="single"/>
              </w:rPr>
              <w:t>more than 45</w:t>
            </w:r>
            <w:r w:rsidRPr="00066B62">
              <w:rPr>
                <w:highlight w:val="yellow"/>
                <w:u w:val="single"/>
              </w:rPr>
              <w:t xml:space="preserve"> cases</w:t>
            </w:r>
            <w:r w:rsidRPr="00066B62">
              <w:rPr>
                <w:highlight w:val="yellow"/>
              </w:rPr>
              <w:t xml:space="preserve"> that meet the criteria for inclusion in the denominator of the process measure during the time period of the medical record a</w:t>
            </w:r>
            <w:r w:rsidR="00066B62" w:rsidRPr="00066B62">
              <w:rPr>
                <w:highlight w:val="yellow"/>
              </w:rPr>
              <w:t>udit, you may randomly sample 45</w:t>
            </w:r>
            <w:r w:rsidRPr="00066B62">
              <w:rPr>
                <w:highlight w:val="yellow"/>
              </w:rPr>
              <w:t xml:space="preserve"> of them for the denominator of each guideline, and measure and report adherence based on that sample. When sampling from a larger population of cases, this is the minimum number of cases needed to make a statistically reliable statement of percentage adherence to the process guideline.</w:t>
            </w:r>
          </w:p>
          <w:p w14:paraId="15EA3D4E" w14:textId="77777777" w:rsidR="001F0A55" w:rsidRPr="00BC2D78" w:rsidRDefault="001F0A55" w:rsidP="00CD7AE6">
            <w:pPr>
              <w:autoSpaceDE w:val="0"/>
              <w:autoSpaceDN w:val="0"/>
              <w:adjustRightInd w:val="0"/>
              <w:rPr>
                <w:b/>
              </w:rPr>
            </w:pPr>
          </w:p>
        </w:tc>
      </w:tr>
      <w:tr w:rsidR="0093311D" w:rsidRPr="00BC2D78" w14:paraId="01ABC753" w14:textId="77777777" w:rsidTr="00E21246">
        <w:trPr>
          <w:trHeight w:val="2594"/>
          <w:jc w:val="center"/>
        </w:trPr>
        <w:tc>
          <w:tcPr>
            <w:tcW w:w="8856" w:type="dxa"/>
          </w:tcPr>
          <w:p w14:paraId="3C4A6F98" w14:textId="24C4DE05" w:rsidR="0093311D" w:rsidRPr="0093311D" w:rsidRDefault="001036AC" w:rsidP="00CD7AE6">
            <w:pPr>
              <w:autoSpaceDE w:val="0"/>
              <w:autoSpaceDN w:val="0"/>
              <w:adjustRightInd w:val="0"/>
              <w:rPr>
                <w:b/>
                <w:bCs/>
              </w:rPr>
            </w:pPr>
            <w:r>
              <w:rPr>
                <w:b/>
                <w:bCs/>
              </w:rPr>
              <w:lastRenderedPageBreak/>
              <w:t>Question 3</w:t>
            </w:r>
            <w:r w:rsidR="0093311D">
              <w:rPr>
                <w:b/>
                <w:bCs/>
              </w:rPr>
              <w:t xml:space="preserve"> (denominator): </w:t>
            </w:r>
            <w:r w:rsidR="0093311D" w:rsidRPr="00BC2D78">
              <w:rPr>
                <w:bCs/>
              </w:rPr>
              <w:t>Eligible cases include a</w:t>
            </w:r>
            <w:r w:rsidR="0093311D" w:rsidRPr="00BC2D78">
              <w:t xml:space="preserve">ll normal newborns born at or beyond 35 completed weeks gestation that were delivered in the facility during the reporting period (all inborns) with </w:t>
            </w:r>
            <w:r w:rsidR="0093311D" w:rsidRPr="00BC2D78">
              <w:rPr>
                <w:b/>
              </w:rPr>
              <w:t>Excluded Populations</w:t>
            </w:r>
            <w:r w:rsidR="0093311D" w:rsidRPr="00BC2D78">
              <w:t xml:space="preserve"> removed.</w:t>
            </w:r>
            <w:r w:rsidR="0093311D">
              <w:t xml:space="preserve"> </w:t>
            </w:r>
          </w:p>
          <w:p w14:paraId="0EA7DCFC" w14:textId="77777777" w:rsidR="0093311D" w:rsidRDefault="0093311D" w:rsidP="00CD7AE6">
            <w:pPr>
              <w:autoSpaceDE w:val="0"/>
              <w:autoSpaceDN w:val="0"/>
              <w:adjustRightInd w:val="0"/>
              <w:rPr>
                <w:b/>
                <w:bCs/>
              </w:rPr>
            </w:pPr>
          </w:p>
          <w:p w14:paraId="58D55CF4" w14:textId="77777777" w:rsidR="0093311D" w:rsidRPr="00BC2D78" w:rsidRDefault="0093311D" w:rsidP="00CD7AE6">
            <w:pPr>
              <w:autoSpaceDE w:val="0"/>
              <w:autoSpaceDN w:val="0"/>
              <w:adjustRightInd w:val="0"/>
              <w:rPr>
                <w:b/>
                <w:bCs/>
              </w:rPr>
            </w:pPr>
            <w:r w:rsidRPr="00BC2D78">
              <w:rPr>
                <w:b/>
                <w:bCs/>
              </w:rPr>
              <w:t>Excluded Populations:</w:t>
            </w:r>
          </w:p>
          <w:p w14:paraId="0C5BD955" w14:textId="77777777" w:rsidR="0093311D" w:rsidRPr="00866C9B" w:rsidRDefault="0093311D" w:rsidP="00ED58C1">
            <w:pPr>
              <w:pStyle w:val="ListParagraph"/>
              <w:numPr>
                <w:ilvl w:val="0"/>
                <w:numId w:val="40"/>
              </w:numPr>
              <w:autoSpaceDE w:val="0"/>
              <w:autoSpaceDN w:val="0"/>
              <w:adjustRightInd w:val="0"/>
              <w:contextualSpacing w:val="0"/>
            </w:pPr>
            <w:r w:rsidRPr="00866C9B">
              <w:rPr>
                <w:iCs/>
              </w:rPr>
              <w:t>admitted to a NICU, either at your hospital or another hospital;</w:t>
            </w:r>
            <w:r w:rsidRPr="00866C9B">
              <w:t xml:space="preserve"> or</w:t>
            </w:r>
          </w:p>
          <w:p w14:paraId="3AAD3971" w14:textId="77777777" w:rsidR="0093311D" w:rsidRPr="00866C9B" w:rsidRDefault="0093311D" w:rsidP="00ED58C1">
            <w:pPr>
              <w:numPr>
                <w:ilvl w:val="0"/>
                <w:numId w:val="35"/>
              </w:numPr>
              <w:autoSpaceDE w:val="0"/>
              <w:autoSpaceDN w:val="0"/>
            </w:pPr>
            <w:r w:rsidRPr="00866C9B">
              <w:t>with parental refusal to test; or</w:t>
            </w:r>
          </w:p>
          <w:p w14:paraId="22817A4C" w14:textId="77777777" w:rsidR="0093311D" w:rsidRPr="00866C9B" w:rsidRDefault="0093311D" w:rsidP="00ED58C1">
            <w:pPr>
              <w:numPr>
                <w:ilvl w:val="0"/>
                <w:numId w:val="35"/>
              </w:numPr>
              <w:autoSpaceDE w:val="0"/>
              <w:autoSpaceDN w:val="0"/>
              <w:rPr>
                <w:iCs/>
              </w:rPr>
            </w:pPr>
            <w:r w:rsidRPr="00866C9B">
              <w:rPr>
                <w:iCs/>
              </w:rPr>
              <w:t>prenatal documentation of severe congenital anomalies in the newborn and documentation that the newborn will receive comfort care measures only; or</w:t>
            </w:r>
          </w:p>
          <w:p w14:paraId="5C3D6BB5" w14:textId="77777777" w:rsidR="0093311D" w:rsidRPr="00866C9B" w:rsidRDefault="0093311D" w:rsidP="00ED58C1">
            <w:pPr>
              <w:numPr>
                <w:ilvl w:val="0"/>
                <w:numId w:val="35"/>
              </w:numPr>
              <w:autoSpaceDE w:val="0"/>
              <w:autoSpaceDN w:val="0"/>
            </w:pPr>
            <w:r w:rsidRPr="00866C9B">
              <w:t>newborn died prior to discharge</w:t>
            </w:r>
          </w:p>
          <w:p w14:paraId="3B59DE23" w14:textId="77777777" w:rsidR="0093311D" w:rsidRPr="00BC2D78" w:rsidRDefault="0093311D" w:rsidP="00CD7AE6">
            <w:pPr>
              <w:autoSpaceDE w:val="0"/>
              <w:autoSpaceDN w:val="0"/>
              <w:adjustRightInd w:val="0"/>
              <w:ind w:left="720"/>
              <w:rPr>
                <w:i/>
              </w:rPr>
            </w:pPr>
          </w:p>
        </w:tc>
      </w:tr>
      <w:tr w:rsidR="006E50EF" w:rsidRPr="00BC2D78" w14:paraId="4A4D8E39" w14:textId="77777777" w:rsidTr="00E21246">
        <w:trPr>
          <w:jc w:val="center"/>
        </w:trPr>
        <w:tc>
          <w:tcPr>
            <w:tcW w:w="8856" w:type="dxa"/>
          </w:tcPr>
          <w:p w14:paraId="360A7021" w14:textId="00788C9C" w:rsidR="006E50EF" w:rsidRPr="0093311D" w:rsidRDefault="001036AC" w:rsidP="00CD7AE6">
            <w:pPr>
              <w:autoSpaceDE w:val="0"/>
              <w:autoSpaceDN w:val="0"/>
              <w:adjustRightInd w:val="0"/>
              <w:rPr>
                <w:b/>
                <w:bCs/>
              </w:rPr>
            </w:pPr>
            <w:r>
              <w:rPr>
                <w:b/>
                <w:bCs/>
              </w:rPr>
              <w:t>Question 4</w:t>
            </w:r>
            <w:r w:rsidR="0093311D">
              <w:rPr>
                <w:b/>
                <w:bCs/>
              </w:rPr>
              <w:t xml:space="preserve"> (numerator): </w:t>
            </w:r>
            <w:r w:rsidR="006E50EF" w:rsidRPr="00BC2D78">
              <w:t>Number of eligible cases included in the denominator who have a serum or transcutaneous bilirubin screen prior to discharge to identify risk of hyperbilirubinemia according to the Bhutani Nomogram</w:t>
            </w:r>
            <w:r w:rsidR="0093311D">
              <w:t xml:space="preserve">. </w:t>
            </w:r>
          </w:p>
          <w:p w14:paraId="497C6593" w14:textId="77777777" w:rsidR="006E50EF" w:rsidRPr="00866C9B" w:rsidRDefault="006E50EF" w:rsidP="00CD7AE6">
            <w:pPr>
              <w:autoSpaceDE w:val="0"/>
              <w:autoSpaceDN w:val="0"/>
              <w:adjustRightInd w:val="0"/>
            </w:pPr>
          </w:p>
          <w:p w14:paraId="4451A31A" w14:textId="77777777" w:rsidR="006E50EF" w:rsidRPr="00BC2D78" w:rsidRDefault="006E50EF" w:rsidP="00CD7AE6">
            <w:pPr>
              <w:rPr>
                <w:rFonts w:cs="Arial"/>
              </w:rPr>
            </w:pPr>
            <w:r>
              <w:rPr>
                <w:rFonts w:cs="Arial"/>
              </w:rPr>
              <w:t xml:space="preserve">For an example of the </w:t>
            </w:r>
            <w:r w:rsidRPr="00866C9B">
              <w:rPr>
                <w:rFonts w:cs="Arial"/>
                <w:u w:val="single"/>
              </w:rPr>
              <w:t>Bhutani Nomogram</w:t>
            </w:r>
            <w:r>
              <w:rPr>
                <w:rFonts w:cs="Arial"/>
              </w:rPr>
              <w:t>, please s</w:t>
            </w:r>
            <w:r w:rsidRPr="00BC2D78">
              <w:rPr>
                <w:rFonts w:cs="Arial"/>
              </w:rPr>
              <w:t xml:space="preserve">ee: </w:t>
            </w:r>
          </w:p>
          <w:p w14:paraId="0AEAE91A" w14:textId="77777777" w:rsidR="006E50EF" w:rsidRPr="00BC2D78" w:rsidRDefault="006E50EF" w:rsidP="00CD7AE6">
            <w:pPr>
              <w:rPr>
                <w:i/>
              </w:rPr>
            </w:pPr>
            <w:r w:rsidRPr="00BC2D78">
              <w:rPr>
                <w:rFonts w:cs="Arial"/>
                <w:i/>
              </w:rPr>
              <w:t xml:space="preserve">American Academy of Pediatrics Clinical Practice Guidelines: Management of Hyperbilirubinemia in the Newborn Infant 35 or More Weeks of Gestation.  </w:t>
            </w:r>
          </w:p>
          <w:p w14:paraId="70FD36F3" w14:textId="77777777" w:rsidR="006E50EF" w:rsidRDefault="000852AF" w:rsidP="00CD7AE6">
            <w:hyperlink r:id="rId125" w:history="1">
              <w:r w:rsidR="006E50EF" w:rsidRPr="00325979">
                <w:rPr>
                  <w:rStyle w:val="Hyperlink"/>
                </w:rPr>
                <w:t>http://pediatrics.aappublications.org/content/114/1/297.full</w:t>
              </w:r>
            </w:hyperlink>
          </w:p>
          <w:p w14:paraId="3D32046F" w14:textId="77777777" w:rsidR="006E50EF" w:rsidRPr="00BC2D78" w:rsidRDefault="006E50EF" w:rsidP="00CD7AE6">
            <w:r w:rsidRPr="00BC2D78">
              <w:rPr>
                <w:b/>
              </w:rPr>
              <w:t>Tip</w:t>
            </w:r>
            <w:r w:rsidRPr="00BC2D78">
              <w:t>: To view any Figure in the reference, click on it to open, then again to enlarge.</w:t>
            </w:r>
          </w:p>
          <w:p w14:paraId="42E0EF6A" w14:textId="77777777" w:rsidR="006E50EF" w:rsidRPr="00BC2D78" w:rsidRDefault="006E50EF" w:rsidP="00CD7AE6">
            <w:pPr>
              <w:autoSpaceDE w:val="0"/>
              <w:autoSpaceDN w:val="0"/>
              <w:adjustRightInd w:val="0"/>
            </w:pPr>
          </w:p>
        </w:tc>
      </w:tr>
    </w:tbl>
    <w:p w14:paraId="1C55FCF2" w14:textId="77777777" w:rsidR="00AC1A18" w:rsidRDefault="00AC1A18" w:rsidP="00CD7AE6"/>
    <w:p w14:paraId="29D59A65" w14:textId="77777777" w:rsidR="00CF1281" w:rsidRPr="00BC2D78" w:rsidRDefault="00CF1281" w:rsidP="00CD7AE6"/>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4"/>
      </w:tblGrid>
      <w:tr w:rsidR="006E50EF" w:rsidRPr="00BC2D78" w14:paraId="0A8686D4" w14:textId="77777777" w:rsidTr="00E21246">
        <w:trPr>
          <w:cantSplit/>
          <w:jc w:val="center"/>
        </w:trPr>
        <w:tc>
          <w:tcPr>
            <w:tcW w:w="8856" w:type="dxa"/>
            <w:shd w:val="clear" w:color="auto" w:fill="CCCCCC"/>
          </w:tcPr>
          <w:p w14:paraId="0290DD4D" w14:textId="77777777" w:rsidR="006E50EF" w:rsidRPr="005B7CB8" w:rsidRDefault="006E50EF" w:rsidP="005B7CB8">
            <w:pPr>
              <w:pStyle w:val="Heading44"/>
            </w:pPr>
            <w:r w:rsidRPr="005B7CB8">
              <w:br w:type="page"/>
            </w:r>
            <w:r w:rsidRPr="005B7CB8">
              <w:br w:type="page"/>
              <w:t>Appropriate DVT Prophylaxis in Women Undergoing Cesarean Delivery</w:t>
            </w:r>
          </w:p>
        </w:tc>
      </w:tr>
      <w:tr w:rsidR="006E50EF" w:rsidRPr="00BC2D78" w14:paraId="4BA77F5E" w14:textId="77777777" w:rsidTr="00E21246">
        <w:trPr>
          <w:cantSplit/>
          <w:jc w:val="center"/>
        </w:trPr>
        <w:tc>
          <w:tcPr>
            <w:tcW w:w="8856" w:type="dxa"/>
          </w:tcPr>
          <w:p w14:paraId="65EF1ACE" w14:textId="77777777" w:rsidR="006E50EF" w:rsidRDefault="006E50EF" w:rsidP="00CD7AE6">
            <w:pPr>
              <w:autoSpaceDE w:val="0"/>
              <w:autoSpaceDN w:val="0"/>
              <w:adjustRightInd w:val="0"/>
            </w:pPr>
            <w:r w:rsidRPr="00BC2D78">
              <w:rPr>
                <w:b/>
              </w:rPr>
              <w:t xml:space="preserve">Source: </w:t>
            </w:r>
            <w:r w:rsidRPr="002640B2">
              <w:t>National Quality Forum #0473</w:t>
            </w:r>
          </w:p>
          <w:p w14:paraId="20E42C9E" w14:textId="77777777" w:rsidR="007D4CA8" w:rsidRDefault="007D4CA8" w:rsidP="00CD7AE6">
            <w:pPr>
              <w:autoSpaceDE w:val="0"/>
              <w:autoSpaceDN w:val="0"/>
              <w:adjustRightInd w:val="0"/>
            </w:pPr>
          </w:p>
          <w:p w14:paraId="6C906125" w14:textId="77777777" w:rsidR="007D4CA8" w:rsidRPr="007C2A37" w:rsidRDefault="007D4CA8" w:rsidP="007D4CA8">
            <w:pPr>
              <w:rPr>
                <w:snapToGrid w:val="0"/>
              </w:rPr>
            </w:pPr>
            <w:r w:rsidRPr="007C2A37">
              <w:rPr>
                <w:b/>
                <w:snapToGrid w:val="0"/>
              </w:rPr>
              <w:t>Reporting Time Period:</w:t>
            </w:r>
            <w:r w:rsidRPr="007C2A37">
              <w:rPr>
                <w:snapToGrid w:val="0"/>
              </w:rPr>
              <w:t xml:space="preserve"> </w:t>
            </w:r>
            <w:r w:rsidRPr="007C2A37">
              <w:rPr>
                <w:b/>
                <w:snapToGrid w:val="0"/>
              </w:rPr>
              <w:t>9 months</w:t>
            </w:r>
          </w:p>
          <w:p w14:paraId="79EBA7AC" w14:textId="77777777" w:rsidR="007D4CA8" w:rsidRPr="007D4CA8" w:rsidRDefault="007D4CA8" w:rsidP="00ED58C1">
            <w:pPr>
              <w:pStyle w:val="ListParagraph"/>
              <w:numPr>
                <w:ilvl w:val="0"/>
                <w:numId w:val="59"/>
              </w:numPr>
              <w:rPr>
                <w:i/>
                <w:snapToGrid w:val="0"/>
              </w:rPr>
            </w:pPr>
            <w:r w:rsidRPr="007C2A37">
              <w:rPr>
                <w:snapToGrid w:val="0"/>
              </w:rPr>
              <w:t>Surveys submitted prior to September 1, 2016: 01/01/2015 - 09/30/2015</w:t>
            </w:r>
          </w:p>
          <w:p w14:paraId="608C6C97" w14:textId="77777777" w:rsidR="007D4CA8" w:rsidRPr="007D4CA8" w:rsidRDefault="007D4CA8" w:rsidP="00ED58C1">
            <w:pPr>
              <w:pStyle w:val="ListParagraph"/>
              <w:numPr>
                <w:ilvl w:val="0"/>
                <w:numId w:val="59"/>
              </w:numPr>
              <w:rPr>
                <w:i/>
                <w:snapToGrid w:val="0"/>
              </w:rPr>
            </w:pPr>
            <w:r w:rsidRPr="007D4CA8">
              <w:rPr>
                <w:snapToGrid w:val="0"/>
              </w:rPr>
              <w:t>Surveys (re)submitted on or after September 1, 2016: 10/01/2015 – 06/30/2016</w:t>
            </w:r>
          </w:p>
          <w:p w14:paraId="062EC77B" w14:textId="77777777" w:rsidR="00640E85" w:rsidRPr="005773C8" w:rsidRDefault="00640E85" w:rsidP="00CD7AE6">
            <w:pPr>
              <w:autoSpaceDE w:val="0"/>
              <w:autoSpaceDN w:val="0"/>
              <w:adjustRightInd w:val="0"/>
            </w:pPr>
          </w:p>
        </w:tc>
      </w:tr>
      <w:tr w:rsidR="001F0A55" w:rsidRPr="00BC2D78" w14:paraId="2F75A23A" w14:textId="77777777" w:rsidTr="00E21246">
        <w:trPr>
          <w:cantSplit/>
          <w:jc w:val="center"/>
        </w:trPr>
        <w:tc>
          <w:tcPr>
            <w:tcW w:w="8856" w:type="dxa"/>
          </w:tcPr>
          <w:p w14:paraId="73CE1023" w14:textId="34319617" w:rsidR="001F0A55" w:rsidRPr="00066B62" w:rsidRDefault="001F0A55" w:rsidP="001F0A55">
            <w:pPr>
              <w:pStyle w:val="EndnoteText"/>
              <w:rPr>
                <w:highlight w:val="yellow"/>
              </w:rPr>
            </w:pPr>
            <w:r w:rsidRPr="00066B62">
              <w:rPr>
                <w:b/>
                <w:highlight w:val="yellow"/>
              </w:rPr>
              <w:t>Sampling:</w:t>
            </w:r>
            <w:r w:rsidRPr="00066B62">
              <w:rPr>
                <w:highlight w:val="yellow"/>
              </w:rPr>
              <w:t xml:space="preserve"> If you have </w:t>
            </w:r>
            <w:r w:rsidR="00066B62" w:rsidRPr="00066B62">
              <w:rPr>
                <w:highlight w:val="yellow"/>
                <w:u w:val="single"/>
              </w:rPr>
              <w:t>fewer than 45</w:t>
            </w:r>
            <w:r w:rsidRPr="00066B62">
              <w:rPr>
                <w:highlight w:val="yellow"/>
                <w:u w:val="single"/>
              </w:rPr>
              <w:t xml:space="preserve"> cases</w:t>
            </w:r>
            <w:r w:rsidRPr="00066B62">
              <w:rPr>
                <w:highlight w:val="yellow"/>
              </w:rPr>
              <w:t xml:space="preserve"> that meet the criteria for inclusion in the denominator of the process measure during the time period of the medical record audit, include ALL of these cases in measuring adherence to the process guidelines. You need NOT use more than 9 months of historical data to incre</w:t>
            </w:r>
            <w:r w:rsidR="00066B62" w:rsidRPr="00066B62">
              <w:rPr>
                <w:highlight w:val="yellow"/>
              </w:rPr>
              <w:t>ase the eligible cases beyond 45</w:t>
            </w:r>
            <w:r w:rsidRPr="00066B62">
              <w:rPr>
                <w:highlight w:val="yellow"/>
              </w:rPr>
              <w:t xml:space="preserve">; just measure and report on ALL eligible cases that you have in that reporting time period. </w:t>
            </w:r>
          </w:p>
          <w:p w14:paraId="434E0A7F" w14:textId="77777777" w:rsidR="001F0A55" w:rsidRPr="00066B62" w:rsidRDefault="001F0A55" w:rsidP="001F0A55">
            <w:pPr>
              <w:pStyle w:val="EndnoteText"/>
              <w:rPr>
                <w:highlight w:val="yellow"/>
              </w:rPr>
            </w:pPr>
          </w:p>
          <w:p w14:paraId="23F586AD" w14:textId="69F7E4E1" w:rsidR="001F0A55" w:rsidRDefault="001F0A55" w:rsidP="001F0A55">
            <w:pPr>
              <w:pStyle w:val="EndnoteText"/>
            </w:pPr>
            <w:r w:rsidRPr="00066B62">
              <w:rPr>
                <w:highlight w:val="yellow"/>
              </w:rPr>
              <w:t xml:space="preserve">If you have </w:t>
            </w:r>
            <w:r w:rsidR="00066B62" w:rsidRPr="00066B62">
              <w:rPr>
                <w:highlight w:val="yellow"/>
                <w:u w:val="single"/>
              </w:rPr>
              <w:t>more than 45</w:t>
            </w:r>
            <w:r w:rsidRPr="00066B62">
              <w:rPr>
                <w:highlight w:val="yellow"/>
                <w:u w:val="single"/>
              </w:rPr>
              <w:t xml:space="preserve"> cases</w:t>
            </w:r>
            <w:r w:rsidRPr="00066B62">
              <w:rPr>
                <w:highlight w:val="yellow"/>
              </w:rPr>
              <w:t xml:space="preserve"> that meet the criteria for inclusion in the denominator of the process measure during the time period of the medical record a</w:t>
            </w:r>
            <w:r w:rsidR="00066B62" w:rsidRPr="00066B62">
              <w:rPr>
                <w:highlight w:val="yellow"/>
              </w:rPr>
              <w:t>udit, you may randomly sample 45</w:t>
            </w:r>
            <w:r w:rsidRPr="00066B62">
              <w:rPr>
                <w:highlight w:val="yellow"/>
              </w:rPr>
              <w:t xml:space="preserve"> of them for the denominator of each guideline, and measure and report adherence based on that sample. When sampling from a larger population of cases, this is the minimum number of cases needed to make a statistically reliable statement of percentage adherence to the process guideline.</w:t>
            </w:r>
          </w:p>
          <w:p w14:paraId="1D3C5AD7" w14:textId="77777777" w:rsidR="001F0A55" w:rsidRPr="00BC2D78" w:rsidRDefault="001F0A55" w:rsidP="00CD7AE6">
            <w:pPr>
              <w:autoSpaceDE w:val="0"/>
              <w:autoSpaceDN w:val="0"/>
              <w:adjustRightInd w:val="0"/>
              <w:rPr>
                <w:b/>
              </w:rPr>
            </w:pPr>
          </w:p>
        </w:tc>
      </w:tr>
      <w:tr w:rsidR="006E50EF" w:rsidRPr="00BC2D78" w14:paraId="017F43E9" w14:textId="77777777" w:rsidTr="00E21246">
        <w:trPr>
          <w:cantSplit/>
          <w:jc w:val="center"/>
        </w:trPr>
        <w:tc>
          <w:tcPr>
            <w:tcW w:w="8856" w:type="dxa"/>
          </w:tcPr>
          <w:p w14:paraId="4EDD66C8" w14:textId="1541F913" w:rsidR="006E50EF" w:rsidRPr="0093311D" w:rsidRDefault="006E50EF" w:rsidP="00CD7AE6">
            <w:pPr>
              <w:autoSpaceDE w:val="0"/>
              <w:autoSpaceDN w:val="0"/>
              <w:adjustRightInd w:val="0"/>
              <w:rPr>
                <w:b/>
                <w:bCs/>
              </w:rPr>
            </w:pPr>
            <w:r>
              <w:rPr>
                <w:b/>
                <w:bCs/>
              </w:rPr>
              <w:t>Q</w:t>
            </w:r>
            <w:r w:rsidR="001036AC">
              <w:rPr>
                <w:b/>
                <w:bCs/>
              </w:rPr>
              <w:t>uestions 8</w:t>
            </w:r>
            <w:r w:rsidR="0093311D">
              <w:rPr>
                <w:b/>
                <w:bCs/>
              </w:rPr>
              <w:t xml:space="preserve"> (denominator): </w:t>
            </w:r>
            <w:r w:rsidRPr="00BC2D78">
              <w:rPr>
                <w:bCs/>
              </w:rPr>
              <w:t>Eligible cases include a</w:t>
            </w:r>
            <w:r w:rsidRPr="00BC2D78">
              <w:t>ll women undergoing cesarean delivery during the reporting period.</w:t>
            </w:r>
            <w:r w:rsidR="0093311D">
              <w:t xml:space="preserve"> </w:t>
            </w:r>
          </w:p>
          <w:p w14:paraId="1EBCED16" w14:textId="77777777" w:rsidR="006E50EF" w:rsidRPr="00BC2D78" w:rsidRDefault="006E50EF" w:rsidP="00CD7AE6">
            <w:pPr>
              <w:autoSpaceDE w:val="0"/>
              <w:autoSpaceDN w:val="0"/>
              <w:adjustRightInd w:val="0"/>
              <w:rPr>
                <w:i/>
              </w:rPr>
            </w:pPr>
            <w:r w:rsidRPr="00BC2D78">
              <w:rPr>
                <w:i/>
              </w:rPr>
              <w:t xml:space="preserve"> </w:t>
            </w:r>
          </w:p>
          <w:p w14:paraId="50E02415" w14:textId="77777777" w:rsidR="006E50EF" w:rsidRPr="00BC2D78" w:rsidRDefault="006E50EF" w:rsidP="00CD7AE6">
            <w:pPr>
              <w:autoSpaceDE w:val="0"/>
              <w:autoSpaceDN w:val="0"/>
              <w:adjustRightInd w:val="0"/>
            </w:pPr>
            <w:r w:rsidRPr="00BC2D78">
              <w:t>Include cases with one o</w:t>
            </w:r>
            <w:r w:rsidR="001A767A">
              <w:t>f the following MS-DRG codes</w:t>
            </w:r>
            <w:r w:rsidRPr="00BC2D78">
              <w:t>:</w:t>
            </w:r>
          </w:p>
          <w:p w14:paraId="41D51138" w14:textId="77777777" w:rsidR="006E50EF" w:rsidRPr="00BC2D78" w:rsidRDefault="006E50EF" w:rsidP="00ED58C1">
            <w:pPr>
              <w:numPr>
                <w:ilvl w:val="0"/>
                <w:numId w:val="36"/>
              </w:numPr>
              <w:autoSpaceDE w:val="0"/>
              <w:autoSpaceDN w:val="0"/>
              <w:adjustRightInd w:val="0"/>
              <w:rPr>
                <w:rFonts w:cs="Arial"/>
                <w:color w:val="000000"/>
              </w:rPr>
            </w:pPr>
            <w:r w:rsidRPr="00BC2D78">
              <w:rPr>
                <w:rFonts w:cs="Arial"/>
                <w:color w:val="000000"/>
              </w:rPr>
              <w:t>765: Cesarean section w CC</w:t>
            </w:r>
            <w:r>
              <w:rPr>
                <w:rFonts w:cs="Arial"/>
                <w:color w:val="000000"/>
              </w:rPr>
              <w:t>/MCC</w:t>
            </w:r>
          </w:p>
          <w:p w14:paraId="26027826" w14:textId="77777777" w:rsidR="006E50EF" w:rsidRPr="00BC2D78" w:rsidRDefault="006E50EF" w:rsidP="00ED58C1">
            <w:pPr>
              <w:numPr>
                <w:ilvl w:val="0"/>
                <w:numId w:val="36"/>
              </w:numPr>
              <w:autoSpaceDE w:val="0"/>
              <w:autoSpaceDN w:val="0"/>
              <w:adjustRightInd w:val="0"/>
              <w:rPr>
                <w:rFonts w:cs="Arial"/>
                <w:color w:val="000000"/>
              </w:rPr>
            </w:pPr>
            <w:r w:rsidRPr="00BC2D78">
              <w:rPr>
                <w:rFonts w:cs="Arial"/>
                <w:color w:val="000000"/>
              </w:rPr>
              <w:t>766: Cesarean section w/o CC</w:t>
            </w:r>
            <w:r>
              <w:rPr>
                <w:rFonts w:cs="Arial"/>
                <w:color w:val="000000"/>
              </w:rPr>
              <w:t>/MCC</w:t>
            </w:r>
          </w:p>
          <w:p w14:paraId="47C8055F" w14:textId="77777777" w:rsidR="006E50EF" w:rsidRDefault="006E50EF" w:rsidP="00CD7AE6">
            <w:pPr>
              <w:autoSpaceDE w:val="0"/>
              <w:autoSpaceDN w:val="0"/>
              <w:adjustRightInd w:val="0"/>
              <w:rPr>
                <w:sz w:val="16"/>
                <w:szCs w:val="16"/>
              </w:rPr>
            </w:pPr>
          </w:p>
          <w:p w14:paraId="5F82F6DC" w14:textId="77777777" w:rsidR="006E50EF" w:rsidRPr="004A4015" w:rsidRDefault="006E50EF" w:rsidP="00CD7AE6">
            <w:pPr>
              <w:autoSpaceDE w:val="0"/>
              <w:autoSpaceDN w:val="0"/>
              <w:adjustRightInd w:val="0"/>
              <w:rPr>
                <w:rFonts w:cs="Arial"/>
                <w:bCs/>
              </w:rPr>
            </w:pPr>
            <w:r w:rsidRPr="004A4015">
              <w:rPr>
                <w:rFonts w:cs="Arial"/>
                <w:b/>
                <w:bCs/>
              </w:rPr>
              <w:t>Excluded Populations:</w:t>
            </w:r>
            <w:r>
              <w:rPr>
                <w:rFonts w:cs="Arial"/>
                <w:b/>
                <w:bCs/>
              </w:rPr>
              <w:t xml:space="preserve"> </w:t>
            </w:r>
            <w:r>
              <w:rPr>
                <w:rFonts w:cs="Arial"/>
                <w:bCs/>
              </w:rPr>
              <w:t>None.</w:t>
            </w:r>
          </w:p>
          <w:p w14:paraId="3E453E99" w14:textId="77777777" w:rsidR="006E50EF" w:rsidRPr="00BC2D78" w:rsidRDefault="006E50EF" w:rsidP="00CD7AE6">
            <w:pPr>
              <w:autoSpaceDE w:val="0"/>
              <w:autoSpaceDN w:val="0"/>
              <w:adjustRightInd w:val="0"/>
              <w:rPr>
                <w:i/>
              </w:rPr>
            </w:pPr>
          </w:p>
        </w:tc>
      </w:tr>
      <w:tr w:rsidR="006E50EF" w:rsidRPr="00BC2D78" w14:paraId="0F4E6077" w14:textId="77777777" w:rsidTr="00E21246">
        <w:trPr>
          <w:jc w:val="center"/>
        </w:trPr>
        <w:tc>
          <w:tcPr>
            <w:tcW w:w="8856" w:type="dxa"/>
          </w:tcPr>
          <w:p w14:paraId="0A5CEA56" w14:textId="41D492CD" w:rsidR="006E50EF" w:rsidRDefault="006E50EF" w:rsidP="00CD7AE6">
            <w:pPr>
              <w:autoSpaceDE w:val="0"/>
              <w:autoSpaceDN w:val="0"/>
              <w:adjustRightInd w:val="0"/>
            </w:pPr>
            <w:r>
              <w:rPr>
                <w:b/>
                <w:bCs/>
              </w:rPr>
              <w:t>Q</w:t>
            </w:r>
            <w:r w:rsidR="001036AC">
              <w:rPr>
                <w:b/>
                <w:bCs/>
              </w:rPr>
              <w:t>uestion 9</w:t>
            </w:r>
            <w:r w:rsidR="0093311D">
              <w:rPr>
                <w:b/>
                <w:bCs/>
              </w:rPr>
              <w:t xml:space="preserve"> (numerator) </w:t>
            </w:r>
            <w:r w:rsidRPr="00BC2D78">
              <w:t xml:space="preserve">Number of eligible cases included in </w:t>
            </w:r>
            <w:r w:rsidR="007B1273">
              <w:t xml:space="preserve">the </w:t>
            </w:r>
            <w:r w:rsidRPr="00BC2D78">
              <w:t xml:space="preserve">denominator who received either fractionated or unfractionated heparin or </w:t>
            </w:r>
            <w:r>
              <w:t xml:space="preserve">heparinoid, or </w:t>
            </w:r>
            <w:r w:rsidRPr="00BC2D78">
              <w:t>pneumatic compression devices prior to surgery</w:t>
            </w:r>
            <w:r>
              <w:t xml:space="preserve">. </w:t>
            </w:r>
          </w:p>
          <w:p w14:paraId="29968A8F" w14:textId="77777777" w:rsidR="00640E85" w:rsidRPr="0093311D" w:rsidRDefault="00640E85" w:rsidP="00CD7AE6">
            <w:pPr>
              <w:autoSpaceDE w:val="0"/>
              <w:autoSpaceDN w:val="0"/>
              <w:adjustRightInd w:val="0"/>
              <w:rPr>
                <w:b/>
                <w:bCs/>
              </w:rPr>
            </w:pPr>
          </w:p>
        </w:tc>
      </w:tr>
    </w:tbl>
    <w:p w14:paraId="4CD75C28" w14:textId="77777777" w:rsidR="006E50EF" w:rsidRPr="00570C36" w:rsidRDefault="006E50EF" w:rsidP="00954B73">
      <w:pPr>
        <w:pStyle w:val="Heading2"/>
      </w:pPr>
      <w:bookmarkStart w:id="188" w:name="_Toc236210641"/>
      <w:bookmarkStart w:id="189" w:name="_Toc383775048"/>
    </w:p>
    <w:p w14:paraId="7CF73F16" w14:textId="77777777" w:rsidR="00CF1281" w:rsidRDefault="00CF1281" w:rsidP="00CF1281">
      <w:bookmarkStart w:id="190" w:name="_Toc233710592"/>
      <w:bookmarkStart w:id="191" w:name="_Toc383775028"/>
      <w:bookmarkEnd w:id="188"/>
      <w:bookmarkEnd w:id="189"/>
    </w:p>
    <w:p w14:paraId="343C1B57" w14:textId="77777777" w:rsidR="0064237E" w:rsidRDefault="0064237E">
      <w:pPr>
        <w:rPr>
          <w:b/>
          <w:sz w:val="28"/>
          <w:u w:val="single"/>
          <w:lang w:eastAsia="ja-JP"/>
        </w:rPr>
      </w:pPr>
    </w:p>
    <w:p w14:paraId="00F1A543" w14:textId="77777777" w:rsidR="004C5CE3" w:rsidRPr="00CF1281" w:rsidRDefault="006E50EF" w:rsidP="00954B73">
      <w:pPr>
        <w:pStyle w:val="Heading2"/>
      </w:pPr>
      <w:bookmarkStart w:id="192" w:name="_Toc447195026"/>
      <w:r w:rsidRPr="00BA3D2A">
        <w:t>High-Risk Deliveries</w:t>
      </w:r>
      <w:r w:rsidRPr="00BA3D2A">
        <w:rPr>
          <w:rFonts w:hint="eastAsia"/>
        </w:rPr>
        <w:t xml:space="preserve"> Measure</w:t>
      </w:r>
      <w:r w:rsidR="00A139F0">
        <w:t xml:space="preserve"> Specifications</w:t>
      </w:r>
      <w:bookmarkEnd w:id="190"/>
      <w:bookmarkEnd w:id="191"/>
      <w:bookmarkEnd w:id="192"/>
    </w:p>
    <w:p w14:paraId="515DA7D9" w14:textId="77777777" w:rsidR="00083AEA" w:rsidRPr="00017A11" w:rsidRDefault="00083AEA" w:rsidP="00017A11">
      <w:pPr>
        <w:rPr>
          <w:b/>
          <w:color w:val="FF0000"/>
          <w:lang w:eastAsia="ja-JP"/>
        </w:rPr>
      </w:pPr>
    </w:p>
    <w:p w14:paraId="10FD05A1" w14:textId="77777777" w:rsidR="006E50EF" w:rsidRPr="00BC2D78" w:rsidRDefault="006E50EF" w:rsidP="0065777E">
      <w:pPr>
        <w:rPr>
          <w:lang w:eastAsia="ja-JP"/>
        </w:rPr>
      </w:pPr>
    </w:p>
    <w:p w14:paraId="55CDAF9A" w14:textId="77777777" w:rsidR="006E50EF" w:rsidRDefault="006E50EF" w:rsidP="007A44CB">
      <w:pPr>
        <w:pStyle w:val="Heading3"/>
      </w:pPr>
      <w:bookmarkStart w:id="193" w:name="_Toc233710593"/>
      <w:bookmarkStart w:id="194" w:name="_Toc383775029"/>
      <w:bookmarkStart w:id="195" w:name="_Toc447195027"/>
      <w:bookmarkStart w:id="196" w:name="HighRiskVol"/>
      <w:r w:rsidRPr="00AA5DDA">
        <w:t>High-Risk Deliveries</w:t>
      </w:r>
      <w:r w:rsidRPr="00AA5DDA">
        <w:rPr>
          <w:rFonts w:hint="eastAsia"/>
        </w:rPr>
        <w:t xml:space="preserve"> Volume Standard</w:t>
      </w:r>
      <w:bookmarkEnd w:id="193"/>
      <w:bookmarkEnd w:id="194"/>
      <w:bookmarkEnd w:id="195"/>
    </w:p>
    <w:bookmarkEnd w:id="196"/>
    <w:p w14:paraId="4ED6970A" w14:textId="77777777" w:rsidR="006E50EF" w:rsidRDefault="006E50EF" w:rsidP="0065777E"/>
    <w:p w14:paraId="196D2A49" w14:textId="77777777" w:rsidR="00017A11" w:rsidRDefault="00017A11" w:rsidP="0065777E">
      <w:r>
        <w:rPr>
          <w:b/>
          <w:color w:val="FF0000"/>
          <w:lang w:eastAsia="ja-JP"/>
        </w:rPr>
        <w:t xml:space="preserve">Important </w:t>
      </w:r>
      <w:r w:rsidRPr="005F63A3">
        <w:rPr>
          <w:b/>
          <w:color w:val="FF0000"/>
          <w:lang w:eastAsia="ja-JP"/>
        </w:rPr>
        <w:t xml:space="preserve">Note: </w:t>
      </w:r>
      <w:r w:rsidRPr="00C33725">
        <w:rPr>
          <w:lang w:eastAsia="ja-JP"/>
        </w:rPr>
        <w:t xml:space="preserve">Hospitals should respond to either Volume OR the </w:t>
      </w:r>
      <w:r w:rsidR="00164243">
        <w:rPr>
          <w:lang w:eastAsia="ja-JP"/>
        </w:rPr>
        <w:t xml:space="preserve">VON </w:t>
      </w:r>
      <w:r w:rsidRPr="00C33725">
        <w:rPr>
          <w:lang w:eastAsia="ja-JP"/>
        </w:rPr>
        <w:t>National Performance Measure. Hospitals opting to report on Volume will only use ICD-9-CM codes for the 2016 Leapfrog Hospital Survey. There is only one reporting period for this measure: October 1, 2014 – September 30, 2015.</w:t>
      </w:r>
    </w:p>
    <w:p w14:paraId="0BFBE938" w14:textId="77777777" w:rsidR="006E50EF" w:rsidRPr="00247A77" w:rsidRDefault="006E50EF" w:rsidP="0065777E">
      <w:pPr>
        <w:rPr>
          <w:lang w:eastAsia="ja-JP"/>
        </w:rPr>
      </w:pPr>
    </w:p>
    <w:p w14:paraId="5A2ED3BF" w14:textId="77777777" w:rsidR="006E50EF" w:rsidRPr="00247A77" w:rsidRDefault="006E50EF" w:rsidP="0065777E">
      <w:pPr>
        <w:rPr>
          <w:color w:val="000000"/>
        </w:rPr>
      </w:pPr>
      <w:r w:rsidRPr="00247A77">
        <w:rPr>
          <w:color w:val="000000"/>
        </w:rPr>
        <w:t xml:space="preserve">Use only ICD-9-CM codes as indicated </w:t>
      </w:r>
      <w:r w:rsidRPr="00247A77">
        <w:rPr>
          <w:color w:val="000000"/>
          <w:lang w:eastAsia="ja-JP"/>
        </w:rPr>
        <w:t>in the specification</w:t>
      </w:r>
      <w:r w:rsidR="00AC2682" w:rsidRPr="00247A77">
        <w:rPr>
          <w:color w:val="000000"/>
          <w:lang w:eastAsia="ja-JP"/>
        </w:rPr>
        <w:t>s</w:t>
      </w:r>
      <w:r w:rsidRPr="00247A77">
        <w:rPr>
          <w:color w:val="000000"/>
        </w:rPr>
        <w:t xml:space="preserve">. When calculating hospital volume: count the number of </w:t>
      </w:r>
      <w:r w:rsidRPr="00247A77">
        <w:rPr>
          <w:b/>
          <w:color w:val="000000"/>
        </w:rPr>
        <w:t>patients</w:t>
      </w:r>
      <w:r w:rsidRPr="00247A77">
        <w:rPr>
          <w:color w:val="000000"/>
        </w:rPr>
        <w:t xml:space="preserve"> with any one or more of the specified procedure codes for</w:t>
      </w:r>
      <w:r w:rsidR="007A6CF8">
        <w:rPr>
          <w:color w:val="000000"/>
        </w:rPr>
        <w:t xml:space="preserve"> high-risk deliveries</w:t>
      </w:r>
      <w:r w:rsidRPr="00247A77">
        <w:rPr>
          <w:color w:val="000000"/>
        </w:rPr>
        <w:t xml:space="preserve">, subject to the other inclusion/exclusion criteria below. </w:t>
      </w:r>
    </w:p>
    <w:p w14:paraId="517E2E63" w14:textId="77777777" w:rsidR="006E50EF" w:rsidRPr="00247A77" w:rsidRDefault="006E50EF" w:rsidP="0065777E">
      <w:pPr>
        <w:rPr>
          <w:lang w:eastAsia="ja-JP"/>
        </w:rPr>
      </w:pPr>
    </w:p>
    <w:p w14:paraId="70C66A4C" w14:textId="77777777" w:rsidR="006E50EF" w:rsidRPr="00247A77" w:rsidRDefault="006E50EF" w:rsidP="0065777E">
      <w:r w:rsidRPr="00247A77">
        <w:t xml:space="preserve">The count can include inborn as well as transfer cases.  </w:t>
      </w:r>
    </w:p>
    <w:p w14:paraId="06E8D9C1" w14:textId="77777777" w:rsidR="006E50EF" w:rsidRPr="00247A77" w:rsidRDefault="006E50EF" w:rsidP="0065777E">
      <w:pPr>
        <w:rPr>
          <w:lang w:eastAsia="ja-JP"/>
        </w:rPr>
      </w:pPr>
    </w:p>
    <w:p w14:paraId="2DF66335" w14:textId="77777777" w:rsidR="006A7541" w:rsidRPr="005B7CB8" w:rsidRDefault="006A7541" w:rsidP="005B7CB8">
      <w:pPr>
        <w:pStyle w:val="Heading44"/>
      </w:pPr>
      <w:bookmarkStart w:id="197" w:name="_Toc383775030"/>
      <w:r w:rsidRPr="005B7CB8">
        <w:t>Question #5: Instructions for Volume Reporting</w:t>
      </w:r>
      <w:bookmarkEnd w:id="197"/>
    </w:p>
    <w:p w14:paraId="6048B487" w14:textId="77777777" w:rsidR="006A7541" w:rsidRPr="005B7CB8" w:rsidRDefault="006A7541" w:rsidP="005B7CB8">
      <w:pPr>
        <w:pStyle w:val="Heading44"/>
      </w:pPr>
    </w:p>
    <w:p w14:paraId="60429BCC" w14:textId="77777777" w:rsidR="006E50EF" w:rsidRDefault="006E50EF" w:rsidP="0065777E">
      <w:pPr>
        <w:autoSpaceDE w:val="0"/>
        <w:autoSpaceDN w:val="0"/>
        <w:adjustRightInd w:val="0"/>
      </w:pPr>
      <w:r w:rsidRPr="00247A77">
        <w:rPr>
          <w:b/>
        </w:rPr>
        <w:t>Source:</w:t>
      </w:r>
      <w:r w:rsidRPr="00247A77">
        <w:t xml:space="preserve">  The Leapfrog Group </w:t>
      </w:r>
    </w:p>
    <w:p w14:paraId="765FCB81" w14:textId="77777777" w:rsidR="006E50EF" w:rsidRPr="00BC2D78" w:rsidRDefault="006E50EF" w:rsidP="0065777E">
      <w:pPr>
        <w:rPr>
          <w:b/>
          <w:i/>
        </w:rPr>
      </w:pPr>
    </w:p>
    <w:p w14:paraId="540F115E" w14:textId="77777777" w:rsidR="006E50EF" w:rsidRDefault="006E50EF" w:rsidP="0065777E">
      <w:pPr>
        <w:rPr>
          <w:b/>
          <w:i/>
        </w:rPr>
      </w:pPr>
      <w:r w:rsidRPr="00BC2D78">
        <w:rPr>
          <w:b/>
        </w:rPr>
        <w:t>Number of newborns admitted to the NICU with the following ICD-9-CM codes:</w:t>
      </w:r>
      <w:r w:rsidRPr="00BC2D78">
        <w:rPr>
          <w:b/>
          <w:i/>
        </w:rPr>
        <w:t xml:space="preserve"> </w:t>
      </w:r>
    </w:p>
    <w:p w14:paraId="611A2694" w14:textId="77777777" w:rsidR="00E678B9" w:rsidRPr="00BC2D78" w:rsidRDefault="00E678B9" w:rsidP="0065777E">
      <w:pPr>
        <w:rPr>
          <w:b/>
          <w:i/>
        </w:rPr>
      </w:pPr>
    </w:p>
    <w:tbl>
      <w:tblPr>
        <w:tblW w:w="0" w:type="auto"/>
        <w:tblLook w:val="01E0" w:firstRow="1" w:lastRow="1" w:firstColumn="1" w:lastColumn="1" w:noHBand="0" w:noVBand="0"/>
      </w:tblPr>
      <w:tblGrid>
        <w:gridCol w:w="1708"/>
        <w:gridCol w:w="7868"/>
      </w:tblGrid>
      <w:tr w:rsidR="006E50EF" w:rsidRPr="00BC2D78" w14:paraId="09048E80" w14:textId="77777777" w:rsidTr="00A828BA">
        <w:tc>
          <w:tcPr>
            <w:tcW w:w="1708" w:type="dxa"/>
          </w:tcPr>
          <w:p w14:paraId="4346D707" w14:textId="77777777" w:rsidR="006E50EF" w:rsidRPr="00BC2D78" w:rsidRDefault="006E50EF" w:rsidP="00A828BA">
            <w:r w:rsidRPr="00BC2D78">
              <w:t>764.02-764.05</w:t>
            </w:r>
          </w:p>
        </w:tc>
        <w:tc>
          <w:tcPr>
            <w:tcW w:w="7868" w:type="dxa"/>
          </w:tcPr>
          <w:p w14:paraId="0FB40A87" w14:textId="77777777" w:rsidR="006E50EF" w:rsidRPr="00BC2D78" w:rsidRDefault="006E50EF" w:rsidP="00A828BA">
            <w:r w:rsidRPr="00BC2D78">
              <w:t>Light for dates without mention of malnutrition—500 gms.-1499 gms.</w:t>
            </w:r>
          </w:p>
        </w:tc>
      </w:tr>
      <w:tr w:rsidR="006E50EF" w:rsidRPr="00BC2D78" w14:paraId="14BE80BA" w14:textId="77777777" w:rsidTr="00A828BA">
        <w:tc>
          <w:tcPr>
            <w:tcW w:w="1708" w:type="dxa"/>
          </w:tcPr>
          <w:p w14:paraId="0EDB737C" w14:textId="77777777" w:rsidR="006E50EF" w:rsidRPr="00BC2D78" w:rsidRDefault="006E50EF" w:rsidP="00A828BA">
            <w:r w:rsidRPr="00BC2D78">
              <w:t>764.12-764.15</w:t>
            </w:r>
          </w:p>
        </w:tc>
        <w:tc>
          <w:tcPr>
            <w:tcW w:w="7868" w:type="dxa"/>
          </w:tcPr>
          <w:p w14:paraId="13EA0B41" w14:textId="77777777" w:rsidR="006E50EF" w:rsidRPr="00BC2D78" w:rsidRDefault="006E50EF" w:rsidP="00A828BA">
            <w:r w:rsidRPr="00BC2D78">
              <w:t>Light for dates with signs of fetal malnutrition -- 500 gms. - 1499 gms.</w:t>
            </w:r>
          </w:p>
        </w:tc>
      </w:tr>
      <w:tr w:rsidR="006E50EF" w:rsidRPr="00BC2D78" w14:paraId="5899F123" w14:textId="77777777" w:rsidTr="00A828BA">
        <w:tc>
          <w:tcPr>
            <w:tcW w:w="1708" w:type="dxa"/>
          </w:tcPr>
          <w:p w14:paraId="6B5D1751" w14:textId="77777777" w:rsidR="006E50EF" w:rsidRPr="00BC2D78" w:rsidRDefault="006E50EF" w:rsidP="00A828BA">
            <w:r w:rsidRPr="00BC2D78">
              <w:t>764.22-764.25</w:t>
            </w:r>
          </w:p>
        </w:tc>
        <w:tc>
          <w:tcPr>
            <w:tcW w:w="7868" w:type="dxa"/>
          </w:tcPr>
          <w:p w14:paraId="6D545DA8" w14:textId="77777777" w:rsidR="006E50EF" w:rsidRPr="00BC2D78" w:rsidRDefault="006E50EF" w:rsidP="00A828BA">
            <w:r w:rsidRPr="00BC2D78">
              <w:t>Fetal malnutrition without mention of “light for dates” -- 500 gms. -1499 gms.</w:t>
            </w:r>
          </w:p>
        </w:tc>
      </w:tr>
      <w:tr w:rsidR="006E50EF" w:rsidRPr="00BC2D78" w14:paraId="2B0306E0" w14:textId="77777777" w:rsidTr="00A828BA">
        <w:tc>
          <w:tcPr>
            <w:tcW w:w="1708" w:type="dxa"/>
          </w:tcPr>
          <w:p w14:paraId="24C4B657" w14:textId="77777777" w:rsidR="006E50EF" w:rsidRPr="00BC2D78" w:rsidRDefault="006E50EF" w:rsidP="00A828BA">
            <w:r w:rsidRPr="00BC2D78">
              <w:t>764.92-764.95</w:t>
            </w:r>
          </w:p>
        </w:tc>
        <w:tc>
          <w:tcPr>
            <w:tcW w:w="7868" w:type="dxa"/>
          </w:tcPr>
          <w:p w14:paraId="2993ED4A" w14:textId="77777777" w:rsidR="006E50EF" w:rsidRPr="00BC2D78" w:rsidRDefault="006E50EF" w:rsidP="00A828BA">
            <w:r w:rsidRPr="00BC2D78">
              <w:t>Fetal growth retardation, unspecified -- 500gms. - 1499 gms.</w:t>
            </w:r>
          </w:p>
        </w:tc>
      </w:tr>
      <w:tr w:rsidR="006E50EF" w:rsidRPr="00BC2D78" w14:paraId="3EFC0C82" w14:textId="77777777" w:rsidTr="00A828BA">
        <w:tc>
          <w:tcPr>
            <w:tcW w:w="1708" w:type="dxa"/>
          </w:tcPr>
          <w:p w14:paraId="2E2B94CB" w14:textId="77777777" w:rsidR="006E50EF" w:rsidRPr="00BC2D78" w:rsidRDefault="006E50EF" w:rsidP="00A828BA">
            <w:r w:rsidRPr="00BC2D78">
              <w:t>765.02-765.05</w:t>
            </w:r>
          </w:p>
        </w:tc>
        <w:tc>
          <w:tcPr>
            <w:tcW w:w="7868" w:type="dxa"/>
          </w:tcPr>
          <w:p w14:paraId="58F80C48" w14:textId="77777777" w:rsidR="006E50EF" w:rsidRPr="00BC2D78" w:rsidRDefault="006E50EF" w:rsidP="00A828BA">
            <w:r w:rsidRPr="00BC2D78">
              <w:t>Extreme immaturity -- 500 gms – 1499 gms</w:t>
            </w:r>
          </w:p>
        </w:tc>
      </w:tr>
      <w:tr w:rsidR="006E50EF" w:rsidRPr="00BC2D78" w14:paraId="0B0DC572" w14:textId="77777777" w:rsidTr="00A828BA">
        <w:tc>
          <w:tcPr>
            <w:tcW w:w="1708" w:type="dxa"/>
          </w:tcPr>
          <w:p w14:paraId="6678B5B6" w14:textId="77777777" w:rsidR="006E50EF" w:rsidRPr="00BC2D78" w:rsidRDefault="006E50EF" w:rsidP="00A828BA">
            <w:r w:rsidRPr="00BC2D78">
              <w:t>765.12-765.15</w:t>
            </w:r>
          </w:p>
        </w:tc>
        <w:tc>
          <w:tcPr>
            <w:tcW w:w="7868" w:type="dxa"/>
          </w:tcPr>
          <w:p w14:paraId="3FDFE2D4" w14:textId="77777777" w:rsidR="006E50EF" w:rsidRPr="00BC2D78" w:rsidRDefault="006E50EF" w:rsidP="00A828BA">
            <w:r w:rsidRPr="00BC2D78">
              <w:t>Other preterm infants -- 500 gms-1499 gms</w:t>
            </w:r>
          </w:p>
        </w:tc>
      </w:tr>
    </w:tbl>
    <w:p w14:paraId="2A5C6581" w14:textId="77777777" w:rsidR="006E50EF" w:rsidRDefault="006E50EF" w:rsidP="0065777E">
      <w:pPr>
        <w:rPr>
          <w:lang w:eastAsia="ja-JP"/>
        </w:rPr>
      </w:pPr>
    </w:p>
    <w:p w14:paraId="35AEDD75" w14:textId="77777777" w:rsidR="008F00F3" w:rsidRDefault="008F00F3" w:rsidP="0065777E">
      <w:pPr>
        <w:rPr>
          <w:lang w:eastAsia="ja-JP"/>
        </w:rPr>
      </w:pPr>
    </w:p>
    <w:p w14:paraId="107291F2" w14:textId="77777777" w:rsidR="00517198" w:rsidRDefault="00517198">
      <w:pPr>
        <w:rPr>
          <w:b/>
          <w:i/>
          <w:sz w:val="24"/>
          <w:szCs w:val="24"/>
          <w:lang w:eastAsia="ja-JP"/>
        </w:rPr>
      </w:pPr>
      <w:bookmarkStart w:id="198" w:name="_Toc383775031"/>
      <w:bookmarkStart w:id="199" w:name="HighRiskOut"/>
      <w:r>
        <w:br w:type="page"/>
      </w:r>
    </w:p>
    <w:p w14:paraId="1655AC7C" w14:textId="77777777" w:rsidR="006E50EF" w:rsidRDefault="0092786C" w:rsidP="00517198">
      <w:pPr>
        <w:pStyle w:val="Heading3"/>
      </w:pPr>
      <w:bookmarkStart w:id="200" w:name="_VON_National_Performance"/>
      <w:bookmarkStart w:id="201" w:name="_Toc447195028"/>
      <w:bookmarkEnd w:id="200"/>
      <w:r>
        <w:lastRenderedPageBreak/>
        <w:t>VON</w:t>
      </w:r>
      <w:r w:rsidR="006E50EF" w:rsidRPr="005E59D8">
        <w:rPr>
          <w:rFonts w:hint="eastAsia"/>
        </w:rPr>
        <w:t xml:space="preserve"> </w:t>
      </w:r>
      <w:r>
        <w:t xml:space="preserve">National </w:t>
      </w:r>
      <w:r w:rsidR="00CA2ADC">
        <w:t>Performance</w:t>
      </w:r>
      <w:r w:rsidR="006E50EF" w:rsidRPr="005E59D8">
        <w:t xml:space="preserve"> Measure</w:t>
      </w:r>
      <w:bookmarkEnd w:id="198"/>
      <w:r w:rsidR="00050081" w:rsidRPr="005E59D8">
        <w:t xml:space="preserve"> Specifications</w:t>
      </w:r>
      <w:bookmarkEnd w:id="201"/>
    </w:p>
    <w:p w14:paraId="6FC6D408" w14:textId="77777777" w:rsidR="00CA2ADC" w:rsidRDefault="00CA2ADC" w:rsidP="00CA2ADC">
      <w:pPr>
        <w:rPr>
          <w:lang w:eastAsia="ja-JP"/>
        </w:rPr>
      </w:pPr>
    </w:p>
    <w:p w14:paraId="39C11F95" w14:textId="77777777" w:rsidR="00CA2ADC" w:rsidRDefault="00CA2ADC" w:rsidP="00CA2ADC">
      <w:r>
        <w:rPr>
          <w:b/>
          <w:color w:val="FF0000"/>
          <w:lang w:eastAsia="ja-JP"/>
        </w:rPr>
        <w:t xml:space="preserve">Important </w:t>
      </w:r>
      <w:r w:rsidRPr="005F63A3">
        <w:rPr>
          <w:b/>
          <w:color w:val="FF0000"/>
          <w:lang w:eastAsia="ja-JP"/>
        </w:rPr>
        <w:t xml:space="preserve">Note: </w:t>
      </w:r>
      <w:r w:rsidRPr="00017A11">
        <w:rPr>
          <w:lang w:eastAsia="ja-JP"/>
        </w:rPr>
        <w:t xml:space="preserve">Hospitals should respond to either Volume OR the </w:t>
      </w:r>
      <w:r>
        <w:rPr>
          <w:lang w:eastAsia="ja-JP"/>
        </w:rPr>
        <w:t xml:space="preserve">VON </w:t>
      </w:r>
      <w:r w:rsidRPr="00017A11">
        <w:rPr>
          <w:lang w:eastAsia="ja-JP"/>
        </w:rPr>
        <w:t xml:space="preserve">National Performance Measure. Hospitals opting to report on </w:t>
      </w:r>
      <w:r>
        <w:rPr>
          <w:lang w:eastAsia="ja-JP"/>
        </w:rPr>
        <w:t xml:space="preserve">the VON National Performance Measure should use these instructions. There is only one set of instructions for the VON National Performance Measure. </w:t>
      </w:r>
    </w:p>
    <w:p w14:paraId="40E56787" w14:textId="77777777" w:rsidR="00CA2ADC" w:rsidRPr="00CA2ADC" w:rsidRDefault="00CA2ADC" w:rsidP="00CA2ADC">
      <w:pPr>
        <w:rPr>
          <w:lang w:eastAsia="ja-JP"/>
        </w:rPr>
      </w:pPr>
    </w:p>
    <w:bookmarkEnd w:id="199"/>
    <w:p w14:paraId="3BC17C10" w14:textId="77777777" w:rsidR="006E50EF" w:rsidRPr="005E59D8" w:rsidRDefault="006E50EF" w:rsidP="0065777E"/>
    <w:p w14:paraId="08C1395F" w14:textId="77777777" w:rsidR="006E50EF" w:rsidRPr="005E59D8" w:rsidRDefault="008D1ED1" w:rsidP="00CB2EDB">
      <w:pPr>
        <w:pStyle w:val="Heading44"/>
        <w:rPr>
          <w:i/>
        </w:rPr>
      </w:pPr>
      <w:bookmarkStart w:id="202" w:name="_Toc383775032"/>
      <w:r w:rsidRPr="005E59D8">
        <w:rPr>
          <w:rFonts w:hint="eastAsia"/>
        </w:rPr>
        <w:t>Q</w:t>
      </w:r>
      <w:r w:rsidRPr="005E59D8">
        <w:t xml:space="preserve">uestions </w:t>
      </w:r>
      <w:r w:rsidR="00635B41" w:rsidRPr="005E59D8">
        <w:t>#</w:t>
      </w:r>
      <w:r w:rsidRPr="005E59D8">
        <w:t>6-11</w:t>
      </w:r>
      <w:r w:rsidR="006E50EF" w:rsidRPr="005E59D8">
        <w:rPr>
          <w:rFonts w:hint="eastAsia"/>
        </w:rPr>
        <w:t xml:space="preserve">: Instructions for </w:t>
      </w:r>
      <w:r w:rsidR="006E50EF" w:rsidRPr="005E59D8">
        <w:t>reporting on Death or Morbidity</w:t>
      </w:r>
      <w:bookmarkEnd w:id="202"/>
      <w:r w:rsidR="006E50EF" w:rsidRPr="005E59D8">
        <w:t xml:space="preserve"> </w:t>
      </w:r>
      <w:r w:rsidR="00D1050E" w:rsidRPr="005E59D8">
        <w:br/>
      </w:r>
    </w:p>
    <w:p w14:paraId="77C2B6E4" w14:textId="13942053" w:rsidR="00D1050E" w:rsidRPr="005E59D8" w:rsidRDefault="00D1050E" w:rsidP="00D1050E">
      <w:r w:rsidRPr="005E59D8">
        <w:t xml:space="preserve">Download instructions for using the VON Nightingale online tool at </w:t>
      </w:r>
      <w:hyperlink r:id="rId126" w:history="1">
        <w:r w:rsidR="00B3755C" w:rsidRPr="00B3755C">
          <w:rPr>
            <w:rStyle w:val="Hyperlink"/>
          </w:rPr>
          <w:t>http://leapfroggroup.org/survey-materials/survey-and-cpoe-materials</w:t>
        </w:r>
      </w:hyperlink>
      <w:r w:rsidR="00B3755C" w:rsidRPr="00B3755C">
        <w:t xml:space="preserve">. </w:t>
      </w:r>
    </w:p>
    <w:p w14:paraId="03EF50AD" w14:textId="77777777" w:rsidR="006E50EF" w:rsidRPr="005E59D8" w:rsidRDefault="006E50EF" w:rsidP="00CA5E4C">
      <w:pPr>
        <w:pStyle w:val="Heading4"/>
        <w:framePr w:wrap="notBeside"/>
      </w:pPr>
    </w:p>
    <w:tbl>
      <w:tblPr>
        <w:tblW w:w="0" w:type="auto"/>
        <w:tblLook w:val="01E0" w:firstRow="1" w:lastRow="1" w:firstColumn="1" w:lastColumn="1" w:noHBand="0" w:noVBand="0"/>
      </w:tblPr>
      <w:tblGrid>
        <w:gridCol w:w="1809"/>
        <w:gridCol w:w="7767"/>
      </w:tblGrid>
      <w:tr w:rsidR="006E50EF" w:rsidRPr="005E59D8" w14:paraId="29734612" w14:textId="77777777" w:rsidTr="00A828BA">
        <w:tc>
          <w:tcPr>
            <w:tcW w:w="1809" w:type="dxa"/>
          </w:tcPr>
          <w:p w14:paraId="0EF6BC77" w14:textId="77777777" w:rsidR="006E50EF" w:rsidRPr="005E59D8" w:rsidRDefault="006E50EF" w:rsidP="00A828BA">
            <w:pPr>
              <w:rPr>
                <w:b/>
              </w:rPr>
            </w:pPr>
            <w:r w:rsidRPr="005E59D8">
              <w:rPr>
                <w:b/>
                <w:lang w:eastAsia="ja-JP"/>
              </w:rPr>
              <w:t>Entity</w:t>
            </w:r>
            <w:r w:rsidRPr="005E59D8">
              <w:rPr>
                <w:b/>
              </w:rPr>
              <w:t>:</w:t>
            </w:r>
          </w:p>
        </w:tc>
        <w:tc>
          <w:tcPr>
            <w:tcW w:w="7767" w:type="dxa"/>
          </w:tcPr>
          <w:p w14:paraId="2AA8DCE0" w14:textId="77777777" w:rsidR="006E50EF" w:rsidRPr="005E59D8" w:rsidRDefault="006E50EF" w:rsidP="00A828BA">
            <w:pPr>
              <w:rPr>
                <w:b/>
                <w:lang w:eastAsia="ja-JP"/>
              </w:rPr>
            </w:pPr>
            <w:r w:rsidRPr="005E59D8">
              <w:rPr>
                <w:b/>
                <w:lang w:eastAsia="ja-JP"/>
              </w:rPr>
              <w:t xml:space="preserve">Vermont Oxford Network (SMR Report from Nightingale online tool) </w:t>
            </w:r>
          </w:p>
          <w:p w14:paraId="2B2E4755" w14:textId="77777777" w:rsidR="006E50EF" w:rsidRPr="005E59D8" w:rsidRDefault="006E50EF" w:rsidP="00A828BA">
            <w:pPr>
              <w:rPr>
                <w:b/>
                <w:lang w:eastAsia="ja-JP"/>
              </w:rPr>
            </w:pPr>
          </w:p>
        </w:tc>
      </w:tr>
      <w:tr w:rsidR="006E50EF" w:rsidRPr="005E59D8" w14:paraId="409A1BDF" w14:textId="77777777" w:rsidTr="00A828BA">
        <w:tc>
          <w:tcPr>
            <w:tcW w:w="1809" w:type="dxa"/>
          </w:tcPr>
          <w:p w14:paraId="4653F13D" w14:textId="77777777" w:rsidR="006E50EF" w:rsidRPr="005E59D8" w:rsidRDefault="006E50EF" w:rsidP="00A828BA">
            <w:pPr>
              <w:rPr>
                <w:lang w:eastAsia="ja-JP"/>
              </w:rPr>
            </w:pPr>
            <w:r w:rsidRPr="005E59D8">
              <w:rPr>
                <w:lang w:eastAsia="ja-JP"/>
              </w:rPr>
              <w:t xml:space="preserve">Volume </w:t>
            </w:r>
          </w:p>
          <w:p w14:paraId="1D5A7CB1" w14:textId="77777777" w:rsidR="006E50EF" w:rsidRPr="005E59D8" w:rsidRDefault="006E50EF" w:rsidP="00A828BA">
            <w:pPr>
              <w:rPr>
                <w:lang w:eastAsia="ja-JP"/>
              </w:rPr>
            </w:pPr>
          </w:p>
        </w:tc>
        <w:tc>
          <w:tcPr>
            <w:tcW w:w="7767" w:type="dxa"/>
          </w:tcPr>
          <w:p w14:paraId="336E4960" w14:textId="77777777" w:rsidR="006E50EF" w:rsidRPr="005E59D8" w:rsidRDefault="006E50EF" w:rsidP="00A828BA">
            <w:r w:rsidRPr="005E59D8">
              <w:t xml:space="preserve">For the latest 12-month or 36-month </w:t>
            </w:r>
            <w:r w:rsidR="00D1050E" w:rsidRPr="005E59D8">
              <w:t>standardized mortality or morbidity ratio (</w:t>
            </w:r>
            <w:r w:rsidRPr="005E59D8">
              <w:t>SMR</w:t>
            </w:r>
            <w:r w:rsidR="00D1050E" w:rsidRPr="005E59D8">
              <w:t>)</w:t>
            </w:r>
            <w:r w:rsidRPr="005E59D8">
              <w:t xml:space="preserve"> report for Death or Morbidity, enter </w:t>
            </w:r>
            <w:r w:rsidRPr="005E59D8">
              <w:rPr>
                <w:u w:val="single"/>
              </w:rPr>
              <w:t>your</w:t>
            </w:r>
            <w:r w:rsidRPr="005E59D8">
              <w:t xml:space="preserve"> hospital’s “N” for the volume of cases for the reporting period.</w:t>
            </w:r>
            <w:r w:rsidR="00D1050E" w:rsidRPr="005E59D8">
              <w:t xml:space="preserve"> </w:t>
            </w:r>
          </w:p>
          <w:p w14:paraId="2901AEC2" w14:textId="77777777" w:rsidR="006E50EF" w:rsidRPr="005E59D8" w:rsidRDefault="006E50EF" w:rsidP="00A828BA">
            <w:pPr>
              <w:rPr>
                <w:b/>
                <w:lang w:eastAsia="ja-JP"/>
              </w:rPr>
            </w:pPr>
          </w:p>
        </w:tc>
      </w:tr>
      <w:tr w:rsidR="006E50EF" w:rsidRPr="005E59D8" w14:paraId="5D3E05E0" w14:textId="77777777" w:rsidTr="00A828BA">
        <w:tc>
          <w:tcPr>
            <w:tcW w:w="1809" w:type="dxa"/>
          </w:tcPr>
          <w:p w14:paraId="732C1A38" w14:textId="77777777" w:rsidR="006E50EF" w:rsidRPr="005E59D8" w:rsidRDefault="006E50EF" w:rsidP="00A828BA">
            <w:pPr>
              <w:rPr>
                <w:color w:val="000000"/>
                <w:lang w:eastAsia="ja-JP"/>
              </w:rPr>
            </w:pPr>
            <w:r w:rsidRPr="005E59D8">
              <w:rPr>
                <w:color w:val="000000"/>
                <w:lang w:eastAsia="ja-JP"/>
              </w:rPr>
              <w:t>SMR 95% (lower bound)</w:t>
            </w:r>
          </w:p>
          <w:p w14:paraId="7DF6B8DF" w14:textId="77777777" w:rsidR="006E50EF" w:rsidRPr="005E59D8" w:rsidRDefault="006E50EF" w:rsidP="00A828BA"/>
        </w:tc>
        <w:tc>
          <w:tcPr>
            <w:tcW w:w="7767" w:type="dxa"/>
          </w:tcPr>
          <w:p w14:paraId="7D1F3DD1" w14:textId="77777777" w:rsidR="006E50EF" w:rsidRDefault="006E50EF" w:rsidP="00A828BA">
            <w:pPr>
              <w:autoSpaceDE w:val="0"/>
              <w:autoSpaceDN w:val="0"/>
              <w:adjustRightInd w:val="0"/>
            </w:pPr>
            <w:r w:rsidRPr="005E59D8">
              <w:t xml:space="preserve">From the same report, enter </w:t>
            </w:r>
            <w:r w:rsidRPr="005E59D8">
              <w:rPr>
                <w:u w:val="single"/>
              </w:rPr>
              <w:t>your</w:t>
            </w:r>
            <w:r w:rsidRPr="005E59D8">
              <w:t xml:space="preserve"> hospital’s “SMR 95% (lower)” for Death or Morbidity. This represents the lower value of your hospital’s 95% confidence interval.</w:t>
            </w:r>
          </w:p>
          <w:p w14:paraId="3293700A" w14:textId="77777777" w:rsidR="003C449A" w:rsidRPr="005E59D8" w:rsidRDefault="003C449A" w:rsidP="00A828BA">
            <w:pPr>
              <w:autoSpaceDE w:val="0"/>
              <w:autoSpaceDN w:val="0"/>
              <w:adjustRightInd w:val="0"/>
            </w:pPr>
          </w:p>
        </w:tc>
      </w:tr>
      <w:tr w:rsidR="006E50EF" w:rsidRPr="005E59D8" w14:paraId="7C35E93A" w14:textId="77777777" w:rsidTr="00A828BA">
        <w:tc>
          <w:tcPr>
            <w:tcW w:w="1809" w:type="dxa"/>
          </w:tcPr>
          <w:p w14:paraId="2F743ED6" w14:textId="77777777" w:rsidR="006E50EF" w:rsidRPr="005E59D8" w:rsidRDefault="006E50EF" w:rsidP="00A828BA">
            <w:r w:rsidRPr="005E59D8">
              <w:rPr>
                <w:snapToGrid w:val="0"/>
                <w:color w:val="000000"/>
              </w:rPr>
              <w:t>SMR (shrunken)</w:t>
            </w:r>
          </w:p>
        </w:tc>
        <w:tc>
          <w:tcPr>
            <w:tcW w:w="7767" w:type="dxa"/>
          </w:tcPr>
          <w:p w14:paraId="199B7721" w14:textId="77777777" w:rsidR="006E50EF" w:rsidRPr="005E59D8" w:rsidRDefault="006E50EF" w:rsidP="00A828BA">
            <w:r w:rsidRPr="005E59D8">
              <w:t xml:space="preserve">From the same report, enter </w:t>
            </w:r>
            <w:r w:rsidRPr="005E59D8">
              <w:rPr>
                <w:u w:val="single"/>
              </w:rPr>
              <w:t>your</w:t>
            </w:r>
            <w:r w:rsidRPr="005E59D8">
              <w:t xml:space="preserve"> hospital’s “SMR (shrunken)” for Death or Morbidity. This is the weighted average of the hospital value and the population (Vermont Oxford Network) mean value.  </w:t>
            </w:r>
            <w:r w:rsidRPr="005E59D8">
              <w:br/>
            </w:r>
          </w:p>
        </w:tc>
      </w:tr>
      <w:tr w:rsidR="006E50EF" w:rsidRPr="005E59D8" w14:paraId="1DC948EA" w14:textId="77777777" w:rsidTr="00A828BA">
        <w:tc>
          <w:tcPr>
            <w:tcW w:w="1809" w:type="dxa"/>
          </w:tcPr>
          <w:p w14:paraId="3B4157C6" w14:textId="77777777" w:rsidR="006E50EF" w:rsidRPr="005E59D8" w:rsidRDefault="006E50EF" w:rsidP="00A828BA">
            <w:pPr>
              <w:rPr>
                <w:color w:val="000000"/>
                <w:lang w:eastAsia="ja-JP"/>
              </w:rPr>
            </w:pPr>
            <w:r w:rsidRPr="005E59D8">
              <w:rPr>
                <w:color w:val="000000"/>
                <w:lang w:eastAsia="ja-JP"/>
              </w:rPr>
              <w:t>SMR 95% (upper bound)</w:t>
            </w:r>
          </w:p>
        </w:tc>
        <w:tc>
          <w:tcPr>
            <w:tcW w:w="7767" w:type="dxa"/>
          </w:tcPr>
          <w:p w14:paraId="54D10A97" w14:textId="77777777" w:rsidR="006E50EF" w:rsidRPr="005E59D8" w:rsidRDefault="006E50EF" w:rsidP="00A828BA">
            <w:pPr>
              <w:autoSpaceDE w:val="0"/>
              <w:autoSpaceDN w:val="0"/>
              <w:adjustRightInd w:val="0"/>
              <w:rPr>
                <w:lang w:eastAsia="ja-JP"/>
              </w:rPr>
            </w:pPr>
            <w:r w:rsidRPr="005E59D8">
              <w:t xml:space="preserve">From the same report, enter </w:t>
            </w:r>
            <w:r w:rsidRPr="005E59D8">
              <w:rPr>
                <w:u w:val="single"/>
              </w:rPr>
              <w:t>your</w:t>
            </w:r>
            <w:r w:rsidRPr="005E59D8">
              <w:t xml:space="preserve"> hospital’s “SMR 95% (upper)” for Death or Morbidity. This represents the upper value of your hospital’s 95% confidence interval.</w:t>
            </w:r>
            <w:r w:rsidRPr="005E59D8" w:rsidDel="00EE4363">
              <w:t xml:space="preserve"> </w:t>
            </w:r>
          </w:p>
          <w:p w14:paraId="72901D84" w14:textId="77777777" w:rsidR="006E50EF" w:rsidRPr="005E59D8" w:rsidRDefault="006E50EF" w:rsidP="00A828BA">
            <w:pPr>
              <w:autoSpaceDE w:val="0"/>
              <w:autoSpaceDN w:val="0"/>
              <w:adjustRightInd w:val="0"/>
            </w:pPr>
          </w:p>
        </w:tc>
      </w:tr>
      <w:bookmarkEnd w:id="156"/>
    </w:tbl>
    <w:p w14:paraId="4DFF0B81" w14:textId="77777777" w:rsidR="006E50EF" w:rsidRPr="005E59D8" w:rsidRDefault="006E50EF" w:rsidP="00954B73">
      <w:pPr>
        <w:pStyle w:val="Heading2"/>
      </w:pPr>
    </w:p>
    <w:p w14:paraId="4C692D2D" w14:textId="77777777" w:rsidR="00517198" w:rsidRDefault="00517198">
      <w:pPr>
        <w:rPr>
          <w:b/>
          <w:i/>
          <w:sz w:val="24"/>
          <w:szCs w:val="24"/>
          <w:lang w:eastAsia="ja-JP"/>
        </w:rPr>
      </w:pPr>
      <w:bookmarkStart w:id="203" w:name="HighRiskProcess"/>
      <w:r>
        <w:br w:type="page"/>
      </w:r>
    </w:p>
    <w:p w14:paraId="79F704F7" w14:textId="77777777" w:rsidR="006E50EF" w:rsidRDefault="00CA2ADC" w:rsidP="007A44CB">
      <w:pPr>
        <w:pStyle w:val="Heading3"/>
      </w:pPr>
      <w:bookmarkStart w:id="204" w:name="_Antenatal_Steroids_Process"/>
      <w:bookmarkStart w:id="205" w:name="_Toc447195029"/>
      <w:bookmarkEnd w:id="204"/>
      <w:r>
        <w:lastRenderedPageBreak/>
        <w:t>Antenatal</w:t>
      </w:r>
      <w:r w:rsidR="008D2FFC">
        <w:t xml:space="preserve"> Steroids </w:t>
      </w:r>
      <w:r w:rsidR="006E50EF" w:rsidRPr="005E59D8">
        <w:t>Process Measure</w:t>
      </w:r>
      <w:bookmarkEnd w:id="205"/>
    </w:p>
    <w:p w14:paraId="14866DF8" w14:textId="77777777" w:rsidR="00083AEA" w:rsidRDefault="00083AEA" w:rsidP="00083AEA">
      <w:pPr>
        <w:rPr>
          <w:lang w:eastAsia="ja-JP"/>
        </w:rPr>
      </w:pPr>
    </w:p>
    <w:p w14:paraId="04358EDA" w14:textId="77777777" w:rsidR="0064237E" w:rsidRDefault="00083AEA" w:rsidP="00083AEA">
      <w:pPr>
        <w:rPr>
          <w:b/>
          <w:color w:val="FF0000"/>
          <w:lang w:eastAsia="ja-JP"/>
        </w:rPr>
      </w:pPr>
      <w:r>
        <w:rPr>
          <w:b/>
          <w:color w:val="FF0000"/>
          <w:lang w:eastAsia="ja-JP"/>
        </w:rPr>
        <w:t xml:space="preserve">Important </w:t>
      </w:r>
      <w:r w:rsidRPr="005F63A3">
        <w:rPr>
          <w:b/>
          <w:color w:val="FF0000"/>
          <w:lang w:eastAsia="ja-JP"/>
        </w:rPr>
        <w:t>Note</w:t>
      </w:r>
      <w:r w:rsidR="00E23046">
        <w:rPr>
          <w:b/>
          <w:color w:val="FF0000"/>
          <w:lang w:eastAsia="ja-JP"/>
        </w:rPr>
        <w:t>s</w:t>
      </w:r>
      <w:r w:rsidRPr="005F63A3">
        <w:rPr>
          <w:b/>
          <w:color w:val="FF0000"/>
          <w:lang w:eastAsia="ja-JP"/>
        </w:rPr>
        <w:t xml:space="preserve">: </w:t>
      </w:r>
    </w:p>
    <w:p w14:paraId="15B5E6D0" w14:textId="77777777" w:rsidR="0064237E" w:rsidRDefault="0064237E" w:rsidP="00083AEA">
      <w:pPr>
        <w:rPr>
          <w:b/>
          <w:color w:val="FF0000"/>
          <w:lang w:eastAsia="ja-JP"/>
        </w:rPr>
      </w:pPr>
    </w:p>
    <w:p w14:paraId="7E647414" w14:textId="77777777" w:rsidR="00083AEA" w:rsidRDefault="0064237E" w:rsidP="00083AEA">
      <w:r>
        <w:rPr>
          <w:lang w:eastAsia="ja-JP"/>
        </w:rPr>
        <w:t xml:space="preserve">Note 1: </w:t>
      </w:r>
      <w:r w:rsidR="00083AEA" w:rsidRPr="00017A11">
        <w:rPr>
          <w:lang w:eastAsia="ja-JP"/>
        </w:rPr>
        <w:t xml:space="preserve">Hospitals </w:t>
      </w:r>
      <w:r w:rsidR="00083AEA">
        <w:rPr>
          <w:lang w:eastAsia="ja-JP"/>
        </w:rPr>
        <w:t xml:space="preserve">reporting on the VON Antenatal Steroids Process Measure should use these instructions. There is only one set of instructions for the VON Antenatal Steroid Process Measure. </w:t>
      </w:r>
    </w:p>
    <w:p w14:paraId="6EC61E25" w14:textId="77777777" w:rsidR="008F02CE" w:rsidRDefault="008F02CE" w:rsidP="008F02CE">
      <w:pPr>
        <w:rPr>
          <w:lang w:eastAsia="ja-JP"/>
        </w:rPr>
      </w:pPr>
    </w:p>
    <w:p w14:paraId="417F6D73" w14:textId="77777777" w:rsidR="008F02CE" w:rsidRPr="0064237E" w:rsidRDefault="0064237E" w:rsidP="008F02CE">
      <w:r>
        <w:rPr>
          <w:snapToGrid w:val="0"/>
        </w:rPr>
        <w:t xml:space="preserve">Note 2: </w:t>
      </w:r>
      <w:r w:rsidRPr="00F126A0">
        <w:rPr>
          <w:snapToGrid w:val="0"/>
        </w:rPr>
        <w:t xml:space="preserve">Hospitals that share a Medicare Provider Number are required to report by facility. Please carefully review </w:t>
      </w:r>
      <w:hyperlink r:id="rId127" w:history="1">
        <w:r w:rsidRPr="00F126A0">
          <w:rPr>
            <w:rStyle w:val="Hyperlink"/>
            <w:snapToGrid w:val="0"/>
          </w:rPr>
          <w:t>Leapfrog’s Multi-Campus Reporting Policy</w:t>
        </w:r>
      </w:hyperlink>
      <w:r w:rsidRPr="00F126A0">
        <w:rPr>
          <w:snapToGrid w:val="0"/>
        </w:rPr>
        <w:t>.</w:t>
      </w:r>
    </w:p>
    <w:p w14:paraId="50969FEE" w14:textId="77777777" w:rsidR="00A309AB" w:rsidRDefault="00A309AB" w:rsidP="00A309AB">
      <w:pPr>
        <w:rPr>
          <w:rFonts w:cs="Arial"/>
        </w:rPr>
      </w:pPr>
    </w:p>
    <w:p w14:paraId="3D824E6B" w14:textId="77777777" w:rsidR="00A309AB" w:rsidRPr="0064237E" w:rsidRDefault="00A309AB" w:rsidP="00A309AB">
      <w:pPr>
        <w:pStyle w:val="BodyText"/>
        <w:rPr>
          <w:rFonts w:cs="Arial"/>
          <w:b/>
          <w:i w:val="0"/>
          <w:color w:val="FF0000"/>
        </w:rPr>
      </w:pPr>
      <w:r w:rsidRPr="00AE1866">
        <w:rPr>
          <w:rFonts w:cs="Arial"/>
          <w:b/>
          <w:i w:val="0"/>
          <w:color w:val="FF0000"/>
        </w:rPr>
        <w:t>Note</w:t>
      </w:r>
      <w:r w:rsidR="00A02948">
        <w:rPr>
          <w:rFonts w:cs="Arial"/>
          <w:b/>
          <w:i w:val="0"/>
          <w:color w:val="FF0000"/>
        </w:rPr>
        <w:t>s</w:t>
      </w:r>
      <w:r w:rsidRPr="00AE1866">
        <w:rPr>
          <w:rFonts w:cs="Arial"/>
          <w:b/>
          <w:i w:val="0"/>
          <w:color w:val="FF0000"/>
        </w:rPr>
        <w:t xml:space="preserve"> on Changes</w:t>
      </w:r>
      <w:r w:rsidR="00CB42DA">
        <w:rPr>
          <w:rFonts w:cs="Arial"/>
          <w:b/>
          <w:i w:val="0"/>
          <w:color w:val="FF0000"/>
        </w:rPr>
        <w:t xml:space="preserve"> </w:t>
      </w:r>
      <w:r w:rsidR="00770995">
        <w:rPr>
          <w:rFonts w:cs="Arial"/>
          <w:b/>
          <w:i w:val="0"/>
          <w:color w:val="FF0000"/>
        </w:rPr>
        <w:t>between</w:t>
      </w:r>
      <w:r>
        <w:rPr>
          <w:rFonts w:cs="Arial"/>
          <w:b/>
          <w:i w:val="0"/>
          <w:color w:val="FF0000"/>
        </w:rPr>
        <w:t xml:space="preserve"> PC-03 version 2015A1 and 2015B2</w:t>
      </w:r>
      <w:r w:rsidRPr="00AE1866">
        <w:rPr>
          <w:rFonts w:cs="Arial"/>
          <w:b/>
          <w:i w:val="0"/>
          <w:color w:val="FF0000"/>
        </w:rPr>
        <w:t>:</w:t>
      </w:r>
      <w:r w:rsidR="0064237E">
        <w:rPr>
          <w:rFonts w:cs="Arial"/>
          <w:b/>
          <w:i w:val="0"/>
          <w:color w:val="FF0000"/>
        </w:rPr>
        <w:t xml:space="preserve"> </w:t>
      </w:r>
      <w:r w:rsidRPr="00842EF6">
        <w:rPr>
          <w:rFonts w:cs="Arial"/>
          <w:i w:val="0"/>
        </w:rPr>
        <w:t xml:space="preserve">Measure specifications for identifying the denominator for antenatal steroids </w:t>
      </w:r>
      <w:r w:rsidR="00770995">
        <w:rPr>
          <w:rFonts w:cs="Arial"/>
          <w:i w:val="0"/>
        </w:rPr>
        <w:t>in version 2015B2</w:t>
      </w:r>
      <w:r w:rsidRPr="00842EF6">
        <w:rPr>
          <w:rFonts w:cs="Arial"/>
          <w:i w:val="0"/>
        </w:rPr>
        <w:t xml:space="preserve">  us</w:t>
      </w:r>
      <w:r w:rsidR="00770995">
        <w:rPr>
          <w:rFonts w:cs="Arial"/>
          <w:i w:val="0"/>
        </w:rPr>
        <w:t>e</w:t>
      </w:r>
      <w:r w:rsidRPr="00842EF6">
        <w:rPr>
          <w:rFonts w:cs="Arial"/>
          <w:i w:val="0"/>
        </w:rPr>
        <w:t xml:space="preserve"> ICD</w:t>
      </w:r>
      <w:r w:rsidR="00387F2F">
        <w:rPr>
          <w:rFonts w:cs="Arial"/>
          <w:i w:val="0"/>
        </w:rPr>
        <w:t xml:space="preserve"> </w:t>
      </w:r>
      <w:r w:rsidR="00770995">
        <w:rPr>
          <w:rFonts w:cs="Arial"/>
          <w:i w:val="0"/>
        </w:rPr>
        <w:t xml:space="preserve">10 </w:t>
      </w:r>
      <w:r w:rsidRPr="00842EF6">
        <w:rPr>
          <w:rFonts w:cs="Arial"/>
          <w:b/>
          <w:i w:val="0"/>
        </w:rPr>
        <w:t xml:space="preserve">procedure </w:t>
      </w:r>
      <w:r w:rsidRPr="00842EF6">
        <w:rPr>
          <w:rFonts w:cs="Arial"/>
          <w:i w:val="0"/>
        </w:rPr>
        <w:t>codes that indicate delivery</w:t>
      </w:r>
      <w:r w:rsidR="00770995">
        <w:rPr>
          <w:rFonts w:cs="Arial"/>
          <w:i w:val="0"/>
        </w:rPr>
        <w:t>, whereas the denominator specifications in version 2015A1</w:t>
      </w:r>
      <w:r w:rsidRPr="00842EF6">
        <w:rPr>
          <w:rFonts w:cs="Arial"/>
          <w:i w:val="0"/>
        </w:rPr>
        <w:t xml:space="preserve"> use ICD </w:t>
      </w:r>
      <w:r w:rsidR="00770995">
        <w:rPr>
          <w:rFonts w:cs="Arial"/>
          <w:i w:val="0"/>
        </w:rPr>
        <w:t xml:space="preserve">9 </w:t>
      </w:r>
      <w:r w:rsidRPr="00842EF6">
        <w:rPr>
          <w:rFonts w:cs="Arial"/>
          <w:b/>
          <w:i w:val="0"/>
        </w:rPr>
        <w:t xml:space="preserve">diagnostic </w:t>
      </w:r>
      <w:r w:rsidRPr="00842EF6">
        <w:rPr>
          <w:rFonts w:cs="Arial"/>
          <w:i w:val="0"/>
        </w:rPr>
        <w:t>codes that indicate pregnancy.</w:t>
      </w:r>
    </w:p>
    <w:bookmarkEnd w:id="203"/>
    <w:p w14:paraId="4B073A5C" w14:textId="77777777" w:rsidR="006E50EF" w:rsidRPr="00163586" w:rsidRDefault="006E50EF" w:rsidP="00163586">
      <w:pPr>
        <w:rPr>
          <w:lang w:eastAsia="ja-JP"/>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45"/>
        <w:gridCol w:w="5049"/>
      </w:tblGrid>
      <w:tr w:rsidR="00A309AB" w:rsidRPr="00BC2D78" w14:paraId="5CA03759" w14:textId="77777777" w:rsidTr="00090588">
        <w:trPr>
          <w:jc w:val="center"/>
        </w:trPr>
        <w:tc>
          <w:tcPr>
            <w:tcW w:w="4945" w:type="dxa"/>
            <w:shd w:val="clear" w:color="auto" w:fill="auto"/>
          </w:tcPr>
          <w:p w14:paraId="6F56ACF1" w14:textId="77777777" w:rsidR="00A309AB" w:rsidRPr="00A309AB" w:rsidRDefault="00A309AB" w:rsidP="00A309AB">
            <w:pPr>
              <w:jc w:val="center"/>
              <w:rPr>
                <w:b/>
              </w:rPr>
            </w:pPr>
            <w:r>
              <w:rPr>
                <w:color w:val="FF0000"/>
                <w:lang w:eastAsia="ja-JP"/>
              </w:rPr>
              <w:t xml:space="preserve">Use the following </w:t>
            </w:r>
            <w:r w:rsidRPr="00B943D3">
              <w:rPr>
                <w:color w:val="FF0000"/>
                <w:lang w:eastAsia="ja-JP"/>
              </w:rPr>
              <w:t xml:space="preserve">measure specifications </w:t>
            </w:r>
            <w:r w:rsidR="00FD730A">
              <w:rPr>
                <w:color w:val="FF0000"/>
                <w:lang w:eastAsia="ja-JP"/>
              </w:rPr>
              <w:t xml:space="preserve">for </w:t>
            </w:r>
            <w:r w:rsidRPr="00B943D3">
              <w:rPr>
                <w:color w:val="FF0000"/>
                <w:lang w:eastAsia="ja-JP"/>
              </w:rPr>
              <w:t>survey</w:t>
            </w:r>
            <w:r>
              <w:rPr>
                <w:color w:val="FF0000"/>
                <w:lang w:eastAsia="ja-JP"/>
              </w:rPr>
              <w:t>s submitted</w:t>
            </w:r>
            <w:r w:rsidRPr="00B943D3">
              <w:rPr>
                <w:color w:val="FF0000"/>
                <w:lang w:eastAsia="ja-JP"/>
              </w:rPr>
              <w:t xml:space="preserve"> </w:t>
            </w:r>
            <w:r w:rsidRPr="00B943D3">
              <w:rPr>
                <w:b/>
                <w:color w:val="FF0000"/>
                <w:u w:val="single"/>
                <w:lang w:eastAsia="ja-JP"/>
              </w:rPr>
              <w:t>prior to September 1, 2016</w:t>
            </w:r>
            <w:r w:rsidRPr="00B943D3">
              <w:rPr>
                <w:color w:val="FF0000"/>
                <w:lang w:eastAsia="ja-JP"/>
              </w:rPr>
              <w:t>.</w:t>
            </w:r>
          </w:p>
        </w:tc>
        <w:tc>
          <w:tcPr>
            <w:tcW w:w="5049" w:type="dxa"/>
            <w:shd w:val="clear" w:color="auto" w:fill="auto"/>
          </w:tcPr>
          <w:p w14:paraId="6B358B5D" w14:textId="77777777" w:rsidR="00A309AB" w:rsidRDefault="00A309AB" w:rsidP="00A309AB">
            <w:pPr>
              <w:jc w:val="center"/>
              <w:rPr>
                <w:color w:val="FF0000"/>
                <w:lang w:eastAsia="ja-JP"/>
              </w:rPr>
            </w:pPr>
            <w:r>
              <w:rPr>
                <w:color w:val="FF0000"/>
                <w:lang w:eastAsia="ja-JP"/>
              </w:rPr>
              <w:t xml:space="preserve">Use the following </w:t>
            </w:r>
            <w:r w:rsidRPr="00B943D3">
              <w:rPr>
                <w:color w:val="FF0000"/>
                <w:lang w:eastAsia="ja-JP"/>
              </w:rPr>
              <w:t xml:space="preserve">measure specifications </w:t>
            </w:r>
            <w:r w:rsidR="00FD730A">
              <w:rPr>
                <w:color w:val="FF0000"/>
                <w:lang w:eastAsia="ja-JP"/>
              </w:rPr>
              <w:t xml:space="preserve">for </w:t>
            </w:r>
            <w:r w:rsidRPr="00B943D3">
              <w:rPr>
                <w:color w:val="FF0000"/>
                <w:lang w:eastAsia="ja-JP"/>
              </w:rPr>
              <w:t>survey</w:t>
            </w:r>
            <w:r>
              <w:rPr>
                <w:color w:val="FF0000"/>
                <w:lang w:eastAsia="ja-JP"/>
              </w:rPr>
              <w:t xml:space="preserve">s </w:t>
            </w:r>
            <w:r w:rsidR="00E23046">
              <w:rPr>
                <w:color w:val="FF0000"/>
                <w:lang w:eastAsia="ja-JP"/>
              </w:rPr>
              <w:t>(re)</w:t>
            </w:r>
            <w:r>
              <w:rPr>
                <w:color w:val="FF0000"/>
                <w:lang w:eastAsia="ja-JP"/>
              </w:rPr>
              <w:t xml:space="preserve">submitted </w:t>
            </w:r>
            <w:r w:rsidRPr="00E21246">
              <w:rPr>
                <w:b/>
                <w:color w:val="FF0000"/>
                <w:u w:val="single"/>
                <w:lang w:eastAsia="ja-JP"/>
              </w:rPr>
              <w:t>on or after September</w:t>
            </w:r>
            <w:r w:rsidRPr="00B943D3">
              <w:rPr>
                <w:b/>
                <w:color w:val="FF0000"/>
                <w:u w:val="single"/>
                <w:lang w:eastAsia="ja-JP"/>
              </w:rPr>
              <w:t xml:space="preserve"> 1, 2016</w:t>
            </w:r>
            <w:r w:rsidRPr="00B943D3">
              <w:rPr>
                <w:color w:val="FF0000"/>
                <w:lang w:eastAsia="ja-JP"/>
              </w:rPr>
              <w:t>.</w:t>
            </w:r>
          </w:p>
          <w:p w14:paraId="00306BB2" w14:textId="77777777" w:rsidR="00A309AB" w:rsidRPr="00A309AB" w:rsidRDefault="00A309AB" w:rsidP="00A309AB">
            <w:pPr>
              <w:jc w:val="center"/>
              <w:rPr>
                <w:b/>
              </w:rPr>
            </w:pPr>
          </w:p>
        </w:tc>
      </w:tr>
      <w:tr w:rsidR="00A309AB" w:rsidRPr="00BC2D78" w14:paraId="6184BDE5" w14:textId="77777777" w:rsidTr="000469EC">
        <w:trPr>
          <w:jc w:val="center"/>
        </w:trPr>
        <w:tc>
          <w:tcPr>
            <w:tcW w:w="9994" w:type="dxa"/>
            <w:gridSpan w:val="2"/>
            <w:shd w:val="clear" w:color="auto" w:fill="E0E0E0"/>
          </w:tcPr>
          <w:p w14:paraId="09782734" w14:textId="77777777" w:rsidR="00A309AB" w:rsidRPr="00A309AB" w:rsidRDefault="00A309AB" w:rsidP="00A309AB">
            <w:pPr>
              <w:rPr>
                <w:b/>
              </w:rPr>
            </w:pPr>
            <w:r w:rsidRPr="00A309AB">
              <w:rPr>
                <w:b/>
              </w:rPr>
              <w:t>Antenatal Steroids Process Measure</w:t>
            </w:r>
          </w:p>
        </w:tc>
      </w:tr>
      <w:tr w:rsidR="00A309AB" w:rsidRPr="00BC2D78" w14:paraId="6A3DD1FE" w14:textId="77777777" w:rsidTr="000469EC">
        <w:trPr>
          <w:jc w:val="center"/>
        </w:trPr>
        <w:tc>
          <w:tcPr>
            <w:tcW w:w="9994" w:type="dxa"/>
            <w:gridSpan w:val="2"/>
            <w:shd w:val="clear" w:color="auto" w:fill="auto"/>
          </w:tcPr>
          <w:p w14:paraId="3C75E963" w14:textId="77777777" w:rsidR="00A309AB" w:rsidRDefault="00A309AB" w:rsidP="00A309AB">
            <w:pPr>
              <w:rPr>
                <w:rFonts w:cs="Arial"/>
              </w:rPr>
            </w:pPr>
            <w:r w:rsidRPr="00AC1445">
              <w:rPr>
                <w:rFonts w:cs="Arial"/>
                <w:b/>
                <w:u w:val="single"/>
              </w:rPr>
              <w:t>If you participate in the Vermont Oxford Network</w:t>
            </w:r>
            <w:r>
              <w:rPr>
                <w:rFonts w:cs="Arial"/>
              </w:rPr>
              <w:t xml:space="preserve">, measured adherence to the antenatal steroids </w:t>
            </w:r>
            <w:r w:rsidRPr="00AC1445">
              <w:rPr>
                <w:rFonts w:cs="Arial"/>
              </w:rPr>
              <w:t xml:space="preserve">process-of-care quality indicator, reported the results to VON, and continue to submit these data to VON, then use those data </w:t>
            </w:r>
            <w:r>
              <w:rPr>
                <w:rFonts w:cs="Arial"/>
              </w:rPr>
              <w:t xml:space="preserve">(numerator and denominator) </w:t>
            </w:r>
            <w:r w:rsidRPr="00AC1445">
              <w:rPr>
                <w:rFonts w:cs="Arial"/>
              </w:rPr>
              <w:t xml:space="preserve">when responding to this subsection of survey, and ignore The Joint Commission (TJC) specifications listed below for the measure. </w:t>
            </w:r>
          </w:p>
          <w:p w14:paraId="128743B9" w14:textId="77777777" w:rsidR="00A309AB" w:rsidRPr="00BC2D78" w:rsidRDefault="00A309AB" w:rsidP="00A309AB">
            <w:pPr>
              <w:rPr>
                <w:rFonts w:cs="Arial"/>
                <w:b/>
              </w:rPr>
            </w:pPr>
          </w:p>
        </w:tc>
      </w:tr>
      <w:tr w:rsidR="00A309AB" w:rsidRPr="00BC2D78" w14:paraId="18F4D288" w14:textId="77777777" w:rsidTr="00090588">
        <w:trPr>
          <w:jc w:val="center"/>
        </w:trPr>
        <w:tc>
          <w:tcPr>
            <w:tcW w:w="4945" w:type="dxa"/>
            <w:shd w:val="clear" w:color="auto" w:fill="auto"/>
          </w:tcPr>
          <w:p w14:paraId="60ADE98B" w14:textId="77777777" w:rsidR="00A309AB" w:rsidRDefault="00A309AB" w:rsidP="00A309AB">
            <w:pPr>
              <w:rPr>
                <w:rFonts w:cs="Arial"/>
              </w:rPr>
            </w:pPr>
            <w:r w:rsidRPr="00BC2D78">
              <w:rPr>
                <w:rFonts w:cs="Arial"/>
                <w:b/>
              </w:rPr>
              <w:t>Source:</w:t>
            </w:r>
            <w:r>
              <w:rPr>
                <w:rFonts w:cs="Arial"/>
              </w:rPr>
              <w:t xml:space="preserve"> Joint Commission PC-03 </w:t>
            </w:r>
            <w:r w:rsidR="00251E53" w:rsidRPr="002A1A1A">
              <w:rPr>
                <w:rFonts w:cs="Arial"/>
                <w:b/>
              </w:rPr>
              <w:t>(</w:t>
            </w:r>
            <w:r w:rsidRPr="002A1A1A">
              <w:rPr>
                <w:rFonts w:cs="Arial"/>
                <w:b/>
              </w:rPr>
              <w:t>version 2015A1)</w:t>
            </w:r>
          </w:p>
          <w:p w14:paraId="0AE56565" w14:textId="77777777" w:rsidR="00A309AB" w:rsidRDefault="00A309AB" w:rsidP="00A309AB">
            <w:pPr>
              <w:rPr>
                <w:rFonts w:cs="Arial"/>
              </w:rPr>
            </w:pPr>
          </w:p>
          <w:p w14:paraId="1D6F9CC0" w14:textId="77777777" w:rsidR="00A309AB" w:rsidRPr="006E0E0B" w:rsidRDefault="00A309AB" w:rsidP="00A309AB">
            <w:pPr>
              <w:autoSpaceDE w:val="0"/>
              <w:autoSpaceDN w:val="0"/>
              <w:adjustRightInd w:val="0"/>
              <w:rPr>
                <w:b/>
                <w:bCs/>
              </w:rPr>
            </w:pPr>
            <w:r w:rsidRPr="006E0E0B">
              <w:rPr>
                <w:b/>
                <w:bCs/>
              </w:rPr>
              <w:t>Reporting Time Period:</w:t>
            </w:r>
            <w:r>
              <w:rPr>
                <w:b/>
                <w:bCs/>
              </w:rPr>
              <w:t xml:space="preserve"> 9 months</w:t>
            </w:r>
          </w:p>
          <w:p w14:paraId="5DDD290C" w14:textId="77777777" w:rsidR="00A309AB" w:rsidRPr="00BC2D78" w:rsidRDefault="00A309AB" w:rsidP="00A309AB">
            <w:pPr>
              <w:rPr>
                <w:rFonts w:cs="Arial"/>
              </w:rPr>
            </w:pPr>
            <w:r>
              <w:rPr>
                <w:bCs/>
              </w:rPr>
              <w:t>January 1, 2015 – September 30, 2015</w:t>
            </w:r>
          </w:p>
          <w:p w14:paraId="087C8D26" w14:textId="77777777" w:rsidR="00A309AB" w:rsidRPr="00A309AB" w:rsidRDefault="00A309AB" w:rsidP="00A309AB">
            <w:pPr>
              <w:jc w:val="right"/>
              <w:rPr>
                <w:b/>
              </w:rPr>
            </w:pPr>
          </w:p>
        </w:tc>
        <w:tc>
          <w:tcPr>
            <w:tcW w:w="5049" w:type="dxa"/>
            <w:shd w:val="clear" w:color="auto" w:fill="auto"/>
          </w:tcPr>
          <w:p w14:paraId="2D3FB1D7" w14:textId="77777777" w:rsidR="00A309AB" w:rsidRPr="00BC2D78" w:rsidRDefault="00A309AB" w:rsidP="00A309AB">
            <w:pPr>
              <w:rPr>
                <w:rFonts w:cs="Arial"/>
              </w:rPr>
            </w:pPr>
            <w:r w:rsidRPr="00BC2D78">
              <w:rPr>
                <w:rFonts w:cs="Arial"/>
                <w:b/>
              </w:rPr>
              <w:t>Source:</w:t>
            </w:r>
            <w:r>
              <w:rPr>
                <w:rFonts w:cs="Arial"/>
              </w:rPr>
              <w:t xml:space="preserve"> Joint Commission PC-03 </w:t>
            </w:r>
            <w:r w:rsidR="00251E53" w:rsidRPr="002A1A1A">
              <w:rPr>
                <w:rFonts w:cs="Arial"/>
                <w:b/>
              </w:rPr>
              <w:t>(</w:t>
            </w:r>
            <w:r w:rsidRPr="002A1A1A">
              <w:rPr>
                <w:rFonts w:cs="Arial"/>
                <w:b/>
              </w:rPr>
              <w:t>version 2015B2)</w:t>
            </w:r>
          </w:p>
          <w:p w14:paraId="7F964012" w14:textId="77777777" w:rsidR="00A309AB" w:rsidRDefault="00A309AB" w:rsidP="00A309AB">
            <w:pPr>
              <w:rPr>
                <w:b/>
              </w:rPr>
            </w:pPr>
          </w:p>
          <w:p w14:paraId="4224F0DE" w14:textId="77777777" w:rsidR="00A309AB" w:rsidRPr="006E0E0B" w:rsidRDefault="00A309AB" w:rsidP="00A309AB">
            <w:pPr>
              <w:autoSpaceDE w:val="0"/>
              <w:autoSpaceDN w:val="0"/>
              <w:adjustRightInd w:val="0"/>
              <w:rPr>
                <w:b/>
                <w:bCs/>
              </w:rPr>
            </w:pPr>
            <w:r w:rsidRPr="006E0E0B">
              <w:rPr>
                <w:b/>
                <w:bCs/>
              </w:rPr>
              <w:t>Reporting Time Period:</w:t>
            </w:r>
            <w:r>
              <w:rPr>
                <w:b/>
                <w:bCs/>
              </w:rPr>
              <w:t xml:space="preserve"> 9 months</w:t>
            </w:r>
          </w:p>
          <w:p w14:paraId="1E395815" w14:textId="77777777" w:rsidR="00A309AB" w:rsidRPr="00A309AB" w:rsidRDefault="00A309AB" w:rsidP="00A309AB">
            <w:pPr>
              <w:rPr>
                <w:b/>
              </w:rPr>
            </w:pPr>
            <w:r>
              <w:rPr>
                <w:bCs/>
              </w:rPr>
              <w:t>October 1, 2015 – June 30, 2016</w:t>
            </w:r>
          </w:p>
        </w:tc>
      </w:tr>
      <w:tr w:rsidR="00A309AB" w:rsidRPr="00BC2D78" w14:paraId="036C25B4" w14:textId="77777777" w:rsidTr="00090588">
        <w:trPr>
          <w:jc w:val="center"/>
        </w:trPr>
        <w:tc>
          <w:tcPr>
            <w:tcW w:w="4945" w:type="dxa"/>
          </w:tcPr>
          <w:p w14:paraId="033D6807" w14:textId="77777777" w:rsidR="00A309AB" w:rsidRPr="00A309AB" w:rsidRDefault="00A309AB" w:rsidP="00A309AB">
            <w:pPr>
              <w:rPr>
                <w:rFonts w:cs="Arial"/>
              </w:rPr>
            </w:pPr>
            <w:r w:rsidRPr="007B42A0">
              <w:rPr>
                <w:b/>
                <w:u w:val="single"/>
              </w:rPr>
              <w:t>If you participate with The Joint Commission</w:t>
            </w:r>
            <w:r w:rsidRPr="007B42A0">
              <w:t>, measured adherence to this process-of-care quality indicator, reported the results to The Joint Commission, and continue to submit these data to The Joint Commission, use those data when responding to this subsection of the survey.</w:t>
            </w:r>
          </w:p>
          <w:p w14:paraId="65CC85FE" w14:textId="77777777" w:rsidR="00A309AB" w:rsidRPr="007B42A0" w:rsidRDefault="00A309AB" w:rsidP="00A309AB">
            <w:pPr>
              <w:rPr>
                <w:rFonts w:cs="Arial"/>
              </w:rPr>
            </w:pPr>
          </w:p>
          <w:p w14:paraId="723D5CFB" w14:textId="77777777" w:rsidR="00A309AB" w:rsidRDefault="00A309AB" w:rsidP="00A309AB">
            <w:pPr>
              <w:rPr>
                <w:rFonts w:cs="Arial"/>
              </w:rPr>
            </w:pPr>
            <w:r w:rsidRPr="007B42A0">
              <w:rPr>
                <w:rFonts w:cs="Arial"/>
                <w:b/>
                <w:u w:val="single"/>
              </w:rPr>
              <w:t>Otherwise, use The Joint Commission’s PC-03 Antenatal Steroids measure specifications (version 2015A</w:t>
            </w:r>
            <w:r>
              <w:rPr>
                <w:rFonts w:cs="Arial"/>
                <w:b/>
                <w:u w:val="single"/>
              </w:rPr>
              <w:t>1</w:t>
            </w:r>
            <w:r w:rsidRPr="007B42A0">
              <w:rPr>
                <w:rFonts w:cs="Arial"/>
                <w:b/>
                <w:u w:val="single"/>
              </w:rPr>
              <w:t>) detailed below</w:t>
            </w:r>
            <w:r w:rsidRPr="007B42A0">
              <w:rPr>
                <w:rFonts w:cs="Arial"/>
              </w:rPr>
              <w:t xml:space="preserve"> to retrospectively collect and report data for this measure. To access the measure specifications directly on The Joint Commission’s website, visit </w:t>
            </w:r>
            <w:hyperlink r:id="rId128" w:history="1">
              <w:r w:rsidRPr="00E85B55">
                <w:rPr>
                  <w:rStyle w:val="Hyperlink"/>
                  <w:rFonts w:cs="Arial"/>
                </w:rPr>
                <w:t>https://manual.jointcommission.org/releases/TJC2015A1/MIF0168.html</w:t>
              </w:r>
            </w:hyperlink>
            <w:r>
              <w:rPr>
                <w:rFonts w:cs="Arial"/>
              </w:rPr>
              <w:t xml:space="preserve">. </w:t>
            </w:r>
          </w:p>
          <w:p w14:paraId="3724F5C1" w14:textId="77777777" w:rsidR="00A309AB" w:rsidRDefault="00A309AB" w:rsidP="00A309AB"/>
          <w:p w14:paraId="1FF4CE99" w14:textId="77777777" w:rsidR="00A309AB" w:rsidRDefault="00A309AB" w:rsidP="00A309AB"/>
          <w:p w14:paraId="0DA68320" w14:textId="77777777" w:rsidR="00A309AB" w:rsidRPr="00083AEA" w:rsidRDefault="00A309AB" w:rsidP="00A309AB"/>
        </w:tc>
        <w:tc>
          <w:tcPr>
            <w:tcW w:w="5049" w:type="dxa"/>
          </w:tcPr>
          <w:p w14:paraId="4801174D" w14:textId="77777777" w:rsidR="00A309AB" w:rsidRPr="00A309AB" w:rsidRDefault="00A309AB" w:rsidP="00A309AB">
            <w:pPr>
              <w:rPr>
                <w:rFonts w:cs="Arial"/>
              </w:rPr>
            </w:pPr>
            <w:r w:rsidRPr="007B42A0">
              <w:rPr>
                <w:b/>
                <w:u w:val="single"/>
              </w:rPr>
              <w:t>If you participate with The Joint Commission</w:t>
            </w:r>
            <w:r w:rsidRPr="007B42A0">
              <w:t>, measured adherence to this process-of-care quality indicator, reported the results to The Joint Commission, and continue to submit these data to The Joint Commission, use those data when responding to this subsection of the survey.</w:t>
            </w:r>
          </w:p>
          <w:p w14:paraId="6CE7B30C" w14:textId="77777777" w:rsidR="00A309AB" w:rsidRPr="007B42A0" w:rsidRDefault="00A309AB" w:rsidP="00A309AB">
            <w:pPr>
              <w:rPr>
                <w:rFonts w:cs="Arial"/>
              </w:rPr>
            </w:pPr>
          </w:p>
          <w:p w14:paraId="0FCCB78B" w14:textId="77777777" w:rsidR="00A309AB" w:rsidRPr="00AC1445" w:rsidRDefault="00A309AB" w:rsidP="00A309AB">
            <w:pPr>
              <w:rPr>
                <w:rFonts w:cs="Arial"/>
              </w:rPr>
            </w:pPr>
            <w:r w:rsidRPr="00AC1445">
              <w:rPr>
                <w:rFonts w:cs="Arial"/>
                <w:b/>
                <w:u w:val="single"/>
              </w:rPr>
              <w:t>Otherwise, use The Joint Commission’s PC-03 Antenatal Steroids measur</w:t>
            </w:r>
            <w:r>
              <w:rPr>
                <w:rFonts w:cs="Arial"/>
                <w:b/>
                <w:u w:val="single"/>
              </w:rPr>
              <w:t>e specifications (version 2015B2</w:t>
            </w:r>
            <w:r w:rsidRPr="00AC1445">
              <w:rPr>
                <w:rFonts w:cs="Arial"/>
                <w:b/>
                <w:u w:val="single"/>
              </w:rPr>
              <w:t>) detailed below</w:t>
            </w:r>
            <w:r w:rsidRPr="00AC1445">
              <w:rPr>
                <w:rFonts w:cs="Arial"/>
              </w:rPr>
              <w:t xml:space="preserve"> to retrospectively collect and report data for this measure. To access the measure specifications directly on The Joint Commission’s website, visit </w:t>
            </w:r>
            <w:hyperlink r:id="rId129" w:history="1">
              <w:r w:rsidRPr="00E85B55">
                <w:rPr>
                  <w:rStyle w:val="Hyperlink"/>
                  <w:rFonts w:cs="Arial"/>
                </w:rPr>
                <w:t>https://manual.jointcommission.org/releases/TJC2015B2/MIF0168.html</w:t>
              </w:r>
            </w:hyperlink>
            <w:r w:rsidRPr="00AC1445">
              <w:rPr>
                <w:rFonts w:cs="Arial"/>
              </w:rPr>
              <w:t>.</w:t>
            </w:r>
            <w:r>
              <w:rPr>
                <w:rFonts w:cs="Arial"/>
              </w:rPr>
              <w:t xml:space="preserve"> </w:t>
            </w:r>
            <w:r w:rsidRPr="00AC1445">
              <w:rPr>
                <w:rFonts w:cs="Arial"/>
              </w:rPr>
              <w:t xml:space="preserve"> </w:t>
            </w:r>
          </w:p>
          <w:p w14:paraId="3BA9FD6D" w14:textId="77777777" w:rsidR="00A309AB" w:rsidRPr="00A309AB" w:rsidRDefault="00A309AB" w:rsidP="00A309AB">
            <w:pPr>
              <w:rPr>
                <w:rFonts w:cs="Arial"/>
              </w:rPr>
            </w:pPr>
          </w:p>
        </w:tc>
      </w:tr>
      <w:tr w:rsidR="00A309AB" w:rsidRPr="00BC2D78" w14:paraId="0E7B9E30" w14:textId="77777777" w:rsidTr="000469EC">
        <w:trPr>
          <w:jc w:val="center"/>
        </w:trPr>
        <w:tc>
          <w:tcPr>
            <w:tcW w:w="9994" w:type="dxa"/>
            <w:gridSpan w:val="2"/>
          </w:tcPr>
          <w:p w14:paraId="66EF1B77" w14:textId="77777777" w:rsidR="00A309AB" w:rsidRPr="00E77326" w:rsidRDefault="00A309AB" w:rsidP="00A309AB">
            <w:pPr>
              <w:rPr>
                <w:rFonts w:cs="Arial"/>
                <w:b/>
              </w:rPr>
            </w:pPr>
            <w:r w:rsidRPr="00E77326">
              <w:rPr>
                <w:rFonts w:cs="Arial"/>
                <w:b/>
              </w:rPr>
              <w:t xml:space="preserve">Sampling Cases: </w:t>
            </w:r>
            <w:r w:rsidRPr="00E77326">
              <w:rPr>
                <w:rFonts w:cs="Arial"/>
              </w:rPr>
              <w:t xml:space="preserve">Hospitals that report the Perinatal Care Measure Set to TJC may use the sampling methodology used by the TJC to report on these questions. </w:t>
            </w:r>
          </w:p>
          <w:p w14:paraId="7DFDA375" w14:textId="77777777" w:rsidR="001F0A55" w:rsidRPr="00E77326" w:rsidRDefault="001F0A55" w:rsidP="001F0A55">
            <w:pPr>
              <w:pStyle w:val="EndnoteText"/>
              <w:rPr>
                <w:rFonts w:cs="Arial"/>
                <w:highlight w:val="yellow"/>
              </w:rPr>
            </w:pPr>
          </w:p>
          <w:p w14:paraId="0674A9AE" w14:textId="210BDC30" w:rsidR="001F0A55" w:rsidRPr="00E77326" w:rsidRDefault="001F0A55" w:rsidP="001F0A55">
            <w:pPr>
              <w:pStyle w:val="EndnoteText"/>
              <w:rPr>
                <w:highlight w:val="yellow"/>
              </w:rPr>
            </w:pPr>
            <w:r w:rsidRPr="00E77326">
              <w:rPr>
                <w:rFonts w:cs="Arial"/>
                <w:highlight w:val="yellow"/>
              </w:rPr>
              <w:t xml:space="preserve">Otherwise, </w:t>
            </w:r>
            <w:r w:rsidRPr="00E77326">
              <w:rPr>
                <w:highlight w:val="yellow"/>
              </w:rPr>
              <w:t xml:space="preserve">if you have </w:t>
            </w:r>
            <w:r w:rsidR="00E77326" w:rsidRPr="00E77326">
              <w:rPr>
                <w:highlight w:val="yellow"/>
                <w:u w:val="single"/>
              </w:rPr>
              <w:t>fewer than 45</w:t>
            </w:r>
            <w:r w:rsidRPr="00E77326">
              <w:rPr>
                <w:highlight w:val="yellow"/>
                <w:u w:val="single"/>
              </w:rPr>
              <w:t xml:space="preserve"> cases</w:t>
            </w:r>
            <w:r w:rsidRPr="00E77326">
              <w:rPr>
                <w:highlight w:val="yellow"/>
              </w:rPr>
              <w:t xml:space="preserve"> that meet the criteria for inclusion in the denominator of the process measure during the time period of the medical record audit, include ALL of these cases in measuring adherence to the process guidelines. You need NOT use more than 9 months of historical data to increase the eligible cases beyond 60; just measure and report on ALL eligible cases that you have in that reporting time period. </w:t>
            </w:r>
          </w:p>
          <w:p w14:paraId="449E3A86" w14:textId="77777777" w:rsidR="001F0A55" w:rsidRPr="00E77326" w:rsidRDefault="001F0A55" w:rsidP="001F0A55">
            <w:pPr>
              <w:pStyle w:val="EndnoteText"/>
              <w:rPr>
                <w:highlight w:val="yellow"/>
              </w:rPr>
            </w:pPr>
          </w:p>
          <w:p w14:paraId="0537F702" w14:textId="605739F3" w:rsidR="001F0A55" w:rsidRDefault="001F0A55" w:rsidP="001F0A55">
            <w:pPr>
              <w:pStyle w:val="EndnoteText"/>
            </w:pPr>
            <w:r w:rsidRPr="00E77326">
              <w:rPr>
                <w:highlight w:val="yellow"/>
              </w:rPr>
              <w:t xml:space="preserve">If you have </w:t>
            </w:r>
            <w:r w:rsidR="00E77326" w:rsidRPr="00E77326">
              <w:rPr>
                <w:highlight w:val="yellow"/>
                <w:u w:val="single"/>
              </w:rPr>
              <w:t>more than 45</w:t>
            </w:r>
            <w:r w:rsidRPr="00E77326">
              <w:rPr>
                <w:highlight w:val="yellow"/>
                <w:u w:val="single"/>
              </w:rPr>
              <w:t xml:space="preserve"> cases</w:t>
            </w:r>
            <w:r w:rsidRPr="00E77326">
              <w:rPr>
                <w:highlight w:val="yellow"/>
              </w:rPr>
              <w:t xml:space="preserve"> that meet the criteria for inclusion in the denominator of the process measure </w:t>
            </w:r>
            <w:r w:rsidRPr="00E77326">
              <w:rPr>
                <w:highlight w:val="yellow"/>
              </w:rPr>
              <w:lastRenderedPageBreak/>
              <w:t>during the time period of the medical record a</w:t>
            </w:r>
            <w:r w:rsidR="00E77326" w:rsidRPr="00E77326">
              <w:rPr>
                <w:highlight w:val="yellow"/>
              </w:rPr>
              <w:t>udit, you may randomly sample 45</w:t>
            </w:r>
            <w:r w:rsidRPr="00E77326">
              <w:rPr>
                <w:highlight w:val="yellow"/>
              </w:rPr>
              <w:t xml:space="preserve"> of them for the denominator of each guideline, and measure and report adherence based on that sample. When sampling from a larger population of cases, this is the minimum number of cases needed to make a statistically reliable statement of percentage adherence to the process guideline.</w:t>
            </w:r>
          </w:p>
          <w:p w14:paraId="4F0BB069" w14:textId="77777777" w:rsidR="00A309AB" w:rsidRPr="007B42A0" w:rsidRDefault="00A309AB" w:rsidP="001F0A55">
            <w:pPr>
              <w:rPr>
                <w:b/>
                <w:u w:val="single"/>
              </w:rPr>
            </w:pPr>
          </w:p>
        </w:tc>
      </w:tr>
      <w:tr w:rsidR="00A309AB" w:rsidRPr="00BC2D78" w14:paraId="4932DBD1" w14:textId="77777777" w:rsidTr="00090588">
        <w:trPr>
          <w:trHeight w:val="692"/>
          <w:jc w:val="center"/>
        </w:trPr>
        <w:tc>
          <w:tcPr>
            <w:tcW w:w="4945" w:type="dxa"/>
          </w:tcPr>
          <w:p w14:paraId="37705C73" w14:textId="77777777" w:rsidR="00A309AB" w:rsidRPr="00914837" w:rsidRDefault="00A309AB" w:rsidP="00746A0E">
            <w:pPr>
              <w:autoSpaceDE w:val="0"/>
              <w:autoSpaceDN w:val="0"/>
              <w:adjustRightInd w:val="0"/>
              <w:rPr>
                <w:rFonts w:cs="Arial"/>
                <w:b/>
              </w:rPr>
            </w:pPr>
            <w:r>
              <w:rPr>
                <w:rFonts w:cs="Arial"/>
                <w:b/>
              </w:rPr>
              <w:lastRenderedPageBreak/>
              <w:t xml:space="preserve">Question 16 (denominator): </w:t>
            </w:r>
            <w:r w:rsidRPr="00914837">
              <w:rPr>
                <w:rFonts w:cs="Arial"/>
                <w:shd w:val="clear" w:color="auto" w:fill="FFFFFF"/>
              </w:rPr>
              <w:t xml:space="preserve">Patients delivering live preterm newborns with &gt;=24 and &lt;34 weeks gestation completed. </w:t>
            </w:r>
          </w:p>
          <w:p w14:paraId="6C97666A" w14:textId="77777777" w:rsidR="00A309AB" w:rsidRDefault="00A309AB" w:rsidP="00746A0E">
            <w:pPr>
              <w:rPr>
                <w:rStyle w:val="Strong"/>
                <w:rFonts w:cs="Arial"/>
                <w:color w:val="444444"/>
                <w:sz w:val="21"/>
                <w:szCs w:val="21"/>
                <w:bdr w:val="none" w:sz="0" w:space="0" w:color="auto" w:frame="1"/>
                <w:shd w:val="clear" w:color="auto" w:fill="FFFFFF"/>
              </w:rPr>
            </w:pPr>
          </w:p>
          <w:p w14:paraId="0740EB05" w14:textId="77777777" w:rsidR="00A309AB" w:rsidRPr="00640E85" w:rsidRDefault="00A309AB" w:rsidP="00746A0E">
            <w:pPr>
              <w:rPr>
                <w:rFonts w:ascii="Times New Roman" w:hAnsi="Times New Roman"/>
              </w:rPr>
            </w:pPr>
            <w:r w:rsidRPr="00640E85">
              <w:rPr>
                <w:rStyle w:val="Strong"/>
                <w:rFonts w:cs="Arial"/>
                <w:bdr w:val="none" w:sz="0" w:space="0" w:color="auto" w:frame="1"/>
                <w:shd w:val="clear" w:color="auto" w:fill="FFFFFF"/>
              </w:rPr>
              <w:t>Included Populations:</w:t>
            </w:r>
          </w:p>
          <w:p w14:paraId="6084D1B1" w14:textId="77777777" w:rsidR="00A309AB" w:rsidRPr="00640E85" w:rsidRDefault="00A309AB" w:rsidP="00ED58C1">
            <w:pPr>
              <w:numPr>
                <w:ilvl w:val="0"/>
                <w:numId w:val="88"/>
              </w:numPr>
              <w:ind w:left="738"/>
              <w:rPr>
                <w:rFonts w:cs="Arial"/>
              </w:rPr>
            </w:pPr>
            <w:r w:rsidRPr="00640E85">
              <w:rPr>
                <w:rStyle w:val="Emphasis"/>
                <w:rFonts w:cs="Arial"/>
                <w:bdr w:val="none" w:sz="0" w:space="0" w:color="auto" w:frame="1"/>
              </w:rPr>
              <w:t>ICD-9-CM Principal or ICD-9-CM Other Diagnosis Codes</w:t>
            </w:r>
            <w:r w:rsidRPr="00640E85">
              <w:rPr>
                <w:rStyle w:val="apple-converted-space"/>
                <w:rFonts w:cs="Arial"/>
              </w:rPr>
              <w:t> </w:t>
            </w:r>
            <w:r w:rsidRPr="00640E85">
              <w:rPr>
                <w:rFonts w:cs="Arial"/>
              </w:rPr>
              <w:t xml:space="preserve">for pregnancy as defined in Appendix A, Tables </w:t>
            </w:r>
            <w:hyperlink r:id="rId130" w:anchor="Table_Number_11.01:_Complication_Mainly_Related_to_Pregnancy" w:history="1">
              <w:r w:rsidRPr="007F448D">
                <w:rPr>
                  <w:rStyle w:val="Hyperlink"/>
                  <w:rFonts w:cs="Arial"/>
                </w:rPr>
                <w:t>11.01</w:t>
              </w:r>
            </w:hyperlink>
            <w:r w:rsidRPr="00640E85">
              <w:rPr>
                <w:rFonts w:cs="Arial"/>
              </w:rPr>
              <w:t xml:space="preserve">, </w:t>
            </w:r>
            <w:hyperlink r:id="rId131" w:anchor="Table_Number_11.02:_Normal_Delivery_and_Other_Indications_for_Care" w:history="1">
              <w:r w:rsidRPr="007F448D">
                <w:rPr>
                  <w:rStyle w:val="Hyperlink"/>
                  <w:rFonts w:cs="Arial"/>
                </w:rPr>
                <w:t>11.02</w:t>
              </w:r>
            </w:hyperlink>
            <w:r w:rsidRPr="00640E85">
              <w:rPr>
                <w:rFonts w:cs="Arial"/>
              </w:rPr>
              <w:t xml:space="preserve">, </w:t>
            </w:r>
            <w:hyperlink r:id="rId132" w:anchor="Table_Number_11.03:_Complication_Mainly_in_the_Course_of_Labor_and_Delivery" w:history="1">
              <w:r w:rsidRPr="007F448D">
                <w:rPr>
                  <w:rStyle w:val="Hyperlink"/>
                  <w:rFonts w:cs="Arial"/>
                </w:rPr>
                <w:t>11.03</w:t>
              </w:r>
            </w:hyperlink>
            <w:r w:rsidRPr="00640E85">
              <w:rPr>
                <w:rFonts w:cs="Arial"/>
              </w:rPr>
              <w:t xml:space="preserve"> or </w:t>
            </w:r>
            <w:hyperlink r:id="rId133" w:anchor="Table_Number_11.04:_Complication_of_the_Puerperium" w:history="1">
              <w:r w:rsidRPr="007F448D">
                <w:rPr>
                  <w:rStyle w:val="Hyperlink"/>
                  <w:rFonts w:cs="Arial"/>
                </w:rPr>
                <w:t>11.04</w:t>
              </w:r>
            </w:hyperlink>
          </w:p>
          <w:p w14:paraId="626D59F3" w14:textId="77777777" w:rsidR="00A309AB" w:rsidRDefault="00A309AB" w:rsidP="00746A0E">
            <w:pPr>
              <w:rPr>
                <w:rStyle w:val="Strong"/>
                <w:rFonts w:cs="Arial"/>
                <w:bdr w:val="none" w:sz="0" w:space="0" w:color="auto" w:frame="1"/>
                <w:shd w:val="clear" w:color="auto" w:fill="FFFFFF"/>
              </w:rPr>
            </w:pPr>
          </w:p>
          <w:p w14:paraId="1820B9A3" w14:textId="77777777" w:rsidR="00A309AB" w:rsidRPr="00640E85" w:rsidRDefault="00A309AB" w:rsidP="00746A0E">
            <w:pPr>
              <w:rPr>
                <w:rFonts w:ascii="Times New Roman" w:hAnsi="Times New Roman"/>
              </w:rPr>
            </w:pPr>
            <w:r w:rsidRPr="00640E85">
              <w:rPr>
                <w:rStyle w:val="Strong"/>
                <w:rFonts w:cs="Arial"/>
                <w:bdr w:val="none" w:sz="0" w:space="0" w:color="auto" w:frame="1"/>
                <w:shd w:val="clear" w:color="auto" w:fill="FFFFFF"/>
              </w:rPr>
              <w:t>Excluded Populations:</w:t>
            </w:r>
          </w:p>
          <w:p w14:paraId="3A7E6D72" w14:textId="77777777" w:rsidR="00A309AB" w:rsidRPr="00640E85" w:rsidRDefault="00A309AB" w:rsidP="00ED58C1">
            <w:pPr>
              <w:numPr>
                <w:ilvl w:val="0"/>
                <w:numId w:val="89"/>
              </w:numPr>
              <w:ind w:left="738"/>
              <w:rPr>
                <w:rFonts w:cs="Arial"/>
              </w:rPr>
            </w:pPr>
            <w:r w:rsidRPr="00640E85">
              <w:rPr>
                <w:rFonts w:cs="Arial"/>
              </w:rPr>
              <w:t>Less than 8 years of age</w:t>
            </w:r>
          </w:p>
          <w:p w14:paraId="1F396FFB" w14:textId="77777777" w:rsidR="00A309AB" w:rsidRPr="00640E85" w:rsidRDefault="00A309AB" w:rsidP="00ED58C1">
            <w:pPr>
              <w:numPr>
                <w:ilvl w:val="0"/>
                <w:numId w:val="89"/>
              </w:numPr>
              <w:ind w:left="738"/>
              <w:rPr>
                <w:rFonts w:cs="Arial"/>
              </w:rPr>
            </w:pPr>
            <w:r w:rsidRPr="00640E85">
              <w:rPr>
                <w:rFonts w:cs="Arial"/>
              </w:rPr>
              <w:t>Greater than or equal to 65 years of age</w:t>
            </w:r>
          </w:p>
          <w:p w14:paraId="7989A12F" w14:textId="77777777" w:rsidR="00A309AB" w:rsidRPr="00640E85" w:rsidRDefault="00A309AB" w:rsidP="00ED58C1">
            <w:pPr>
              <w:numPr>
                <w:ilvl w:val="0"/>
                <w:numId w:val="89"/>
              </w:numPr>
              <w:ind w:left="738"/>
              <w:rPr>
                <w:rFonts w:cs="Arial"/>
              </w:rPr>
            </w:pPr>
            <w:r w:rsidRPr="00640E85">
              <w:rPr>
                <w:rFonts w:cs="Arial"/>
              </w:rPr>
              <w:t>Length of Stay &gt;120 days</w:t>
            </w:r>
          </w:p>
          <w:p w14:paraId="2FF98056" w14:textId="77777777" w:rsidR="00A309AB" w:rsidRPr="00640E85" w:rsidRDefault="00A309AB" w:rsidP="00ED58C1">
            <w:pPr>
              <w:numPr>
                <w:ilvl w:val="0"/>
                <w:numId w:val="89"/>
              </w:numPr>
              <w:ind w:left="738"/>
              <w:rPr>
                <w:rFonts w:cs="Arial"/>
              </w:rPr>
            </w:pPr>
            <w:r w:rsidRPr="00640E85">
              <w:rPr>
                <w:rFonts w:cs="Arial"/>
              </w:rPr>
              <w:t>Enrolled in clinical trials</w:t>
            </w:r>
          </w:p>
          <w:p w14:paraId="11BD2B40" w14:textId="77777777" w:rsidR="00A309AB" w:rsidRPr="004C5B03" w:rsidRDefault="00A309AB" w:rsidP="00ED58C1">
            <w:pPr>
              <w:numPr>
                <w:ilvl w:val="0"/>
                <w:numId w:val="89"/>
              </w:numPr>
              <w:ind w:left="738"/>
              <w:rPr>
                <w:rStyle w:val="Hyperlink"/>
                <w:rFonts w:cs="Arial"/>
              </w:rPr>
            </w:pPr>
            <w:r w:rsidRPr="00640E85">
              <w:rPr>
                <w:rFonts w:cs="Arial"/>
              </w:rPr>
              <w:t>Documented</w:t>
            </w:r>
            <w:r w:rsidRPr="00640E85">
              <w:rPr>
                <w:rStyle w:val="apple-converted-space"/>
                <w:rFonts w:cs="Arial"/>
              </w:rPr>
              <w:t> </w:t>
            </w:r>
            <w:r>
              <w:rPr>
                <w:rFonts w:cs="Arial"/>
                <w:bdr w:val="none" w:sz="0" w:space="0" w:color="auto" w:frame="1"/>
              </w:rPr>
              <w:fldChar w:fldCharType="begin"/>
            </w:r>
            <w:r>
              <w:rPr>
                <w:rFonts w:cs="Arial"/>
                <w:bdr w:val="none" w:sz="0" w:space="0" w:color="auto" w:frame="1"/>
              </w:rPr>
              <w:instrText xml:space="preserve"> HYPERLINK "https://manual.jointcommission.org/releases/TJC2015A1/DataElem0269.html" </w:instrText>
            </w:r>
            <w:r>
              <w:rPr>
                <w:rFonts w:cs="Arial"/>
                <w:bdr w:val="none" w:sz="0" w:space="0" w:color="auto" w:frame="1"/>
              </w:rPr>
              <w:fldChar w:fldCharType="separate"/>
            </w:r>
            <w:r w:rsidRPr="002A1A1A">
              <w:rPr>
                <w:rStyle w:val="Hyperlink"/>
                <w:rFonts w:cs="Arial"/>
                <w:i/>
                <w:bdr w:val="none" w:sz="0" w:space="0" w:color="auto" w:frame="1"/>
              </w:rPr>
              <w:t>Reason for Not Initiating Antenatal Steroid Therapy</w:t>
            </w:r>
          </w:p>
          <w:p w14:paraId="2130FF15" w14:textId="77777777" w:rsidR="00A309AB" w:rsidRPr="00640E85" w:rsidRDefault="00A309AB" w:rsidP="00ED58C1">
            <w:pPr>
              <w:numPr>
                <w:ilvl w:val="0"/>
                <w:numId w:val="89"/>
              </w:numPr>
              <w:ind w:left="738"/>
              <w:rPr>
                <w:rFonts w:cs="Arial"/>
              </w:rPr>
            </w:pPr>
            <w:r>
              <w:rPr>
                <w:rFonts w:cs="Arial"/>
                <w:bdr w:val="none" w:sz="0" w:space="0" w:color="auto" w:frame="1"/>
              </w:rPr>
              <w:fldChar w:fldCharType="end"/>
            </w:r>
            <w:r w:rsidRPr="00640E85">
              <w:rPr>
                <w:rStyle w:val="Emphasis"/>
                <w:rFonts w:cs="Arial"/>
                <w:bdr w:val="none" w:sz="0" w:space="0" w:color="auto" w:frame="1"/>
              </w:rPr>
              <w:t>ICD-9-CM Principal Diagnosis Code or ICD-9-CM Other Diagnosis Codes</w:t>
            </w:r>
            <w:r w:rsidRPr="00640E85">
              <w:rPr>
                <w:rStyle w:val="apple-converted-space"/>
                <w:rFonts w:cs="Arial"/>
              </w:rPr>
              <w:t> </w:t>
            </w:r>
            <w:r w:rsidRPr="00640E85">
              <w:rPr>
                <w:rFonts w:cs="Arial"/>
              </w:rPr>
              <w:t>for fetal demise as defined in Appendix A,</w:t>
            </w:r>
            <w:r w:rsidR="00EC4898">
              <w:rPr>
                <w:rFonts w:cs="Arial"/>
              </w:rPr>
              <w:t xml:space="preserve"> Table </w:t>
            </w:r>
            <w:hyperlink r:id="rId134" w:anchor="Table_Number_11.09.1:_Fetal_Demise" w:history="1">
              <w:r w:rsidR="00EC4898">
                <w:rPr>
                  <w:rStyle w:val="Hyperlink"/>
                  <w:rFonts w:cs="Arial"/>
                </w:rPr>
                <w:t>11.09.1</w:t>
              </w:r>
            </w:hyperlink>
          </w:p>
          <w:p w14:paraId="6FB69162" w14:textId="77777777" w:rsidR="00A309AB" w:rsidRPr="00640E85" w:rsidRDefault="000852AF" w:rsidP="00ED58C1">
            <w:pPr>
              <w:numPr>
                <w:ilvl w:val="0"/>
                <w:numId w:val="89"/>
              </w:numPr>
              <w:ind w:left="738"/>
              <w:rPr>
                <w:rFonts w:cs="Arial"/>
              </w:rPr>
            </w:pPr>
            <w:hyperlink r:id="rId135" w:history="1">
              <w:r w:rsidR="00A309AB" w:rsidRPr="002A1A1A">
                <w:rPr>
                  <w:rStyle w:val="Hyperlink"/>
                  <w:rFonts w:cs="Arial"/>
                  <w:i/>
                  <w:bdr w:val="none" w:sz="0" w:space="0" w:color="auto" w:frame="1"/>
                </w:rPr>
                <w:t>Gestational Age</w:t>
              </w:r>
            </w:hyperlink>
            <w:r w:rsidR="00A309AB" w:rsidRPr="00640E85">
              <w:rPr>
                <w:rStyle w:val="apple-converted-space"/>
                <w:rFonts w:cs="Arial"/>
              </w:rPr>
              <w:t> </w:t>
            </w:r>
            <w:r w:rsidR="00A309AB" w:rsidRPr="00640E85">
              <w:rPr>
                <w:rFonts w:cs="Arial"/>
              </w:rPr>
              <w:t>&lt; 24 or &gt;= 34 weeks or UTD</w:t>
            </w:r>
          </w:p>
          <w:p w14:paraId="49F444C0" w14:textId="77777777" w:rsidR="00A309AB" w:rsidRDefault="00A309AB" w:rsidP="00746A0E">
            <w:pPr>
              <w:rPr>
                <w:rStyle w:val="Strong"/>
                <w:rFonts w:cs="Arial"/>
                <w:bdr w:val="none" w:sz="0" w:space="0" w:color="auto" w:frame="1"/>
                <w:shd w:val="clear" w:color="auto" w:fill="FFFFFF"/>
              </w:rPr>
            </w:pPr>
          </w:p>
          <w:p w14:paraId="3AFE662C" w14:textId="77777777" w:rsidR="00A309AB" w:rsidRPr="004C5B03" w:rsidRDefault="00A309AB" w:rsidP="00746A0E">
            <w:pPr>
              <w:rPr>
                <w:rFonts w:ascii="Times New Roman" w:hAnsi="Times New Roman"/>
              </w:rPr>
            </w:pPr>
            <w:r w:rsidRPr="00640E85">
              <w:rPr>
                <w:rStyle w:val="Strong"/>
                <w:rFonts w:cs="Arial"/>
                <w:bdr w:val="none" w:sz="0" w:space="0" w:color="auto" w:frame="1"/>
                <w:shd w:val="clear" w:color="auto" w:fill="FFFFFF"/>
              </w:rPr>
              <w:t>Data Elements</w:t>
            </w:r>
            <w:r>
              <w:rPr>
                <w:rStyle w:val="Strong"/>
                <w:rFonts w:cs="Arial"/>
                <w:bdr w:val="none" w:sz="0" w:space="0" w:color="auto" w:frame="1"/>
                <w:shd w:val="clear" w:color="auto" w:fill="FFFFFF"/>
              </w:rPr>
              <w:t xml:space="preserve">: </w:t>
            </w:r>
            <w:r>
              <w:rPr>
                <w:rStyle w:val="Strong"/>
                <w:rFonts w:cs="Arial"/>
                <w:b w:val="0"/>
                <w:bdr w:val="none" w:sz="0" w:space="0" w:color="auto" w:frame="1"/>
                <w:shd w:val="clear" w:color="auto" w:fill="FFFFFF"/>
              </w:rPr>
              <w:t xml:space="preserve">Visit </w:t>
            </w:r>
            <w:hyperlink r:id="rId136" w:history="1">
              <w:r w:rsidRPr="00E85B55">
                <w:rPr>
                  <w:rStyle w:val="Hyperlink"/>
                  <w:rFonts w:cs="Arial"/>
                  <w:bdr w:val="none" w:sz="0" w:space="0" w:color="auto" w:frame="1"/>
                  <w:shd w:val="clear" w:color="auto" w:fill="FFFFFF"/>
                </w:rPr>
                <w:t>https://manual.jointcommission.org/releases/TJC2015A1/MIF0168.html</w:t>
              </w:r>
            </w:hyperlink>
            <w:r>
              <w:rPr>
                <w:rStyle w:val="Strong"/>
                <w:rFonts w:cs="Arial"/>
                <w:b w:val="0"/>
                <w:bdr w:val="none" w:sz="0" w:space="0" w:color="auto" w:frame="1"/>
                <w:shd w:val="clear" w:color="auto" w:fill="FFFFFF"/>
              </w:rPr>
              <w:t xml:space="preserve">. </w:t>
            </w:r>
            <w:r>
              <w:rPr>
                <w:rFonts w:cs="Arial"/>
              </w:rPr>
              <w:br/>
            </w:r>
          </w:p>
        </w:tc>
        <w:tc>
          <w:tcPr>
            <w:tcW w:w="5049" w:type="dxa"/>
          </w:tcPr>
          <w:p w14:paraId="4CA27974" w14:textId="77777777" w:rsidR="00A309AB" w:rsidRPr="007C045C" w:rsidRDefault="00A309AB" w:rsidP="00746A0E">
            <w:pPr>
              <w:autoSpaceDE w:val="0"/>
              <w:autoSpaceDN w:val="0"/>
              <w:adjustRightInd w:val="0"/>
              <w:rPr>
                <w:rFonts w:cs="Arial"/>
                <w:b/>
              </w:rPr>
            </w:pPr>
            <w:r w:rsidRPr="007C045C">
              <w:rPr>
                <w:rFonts w:cs="Arial"/>
                <w:b/>
              </w:rPr>
              <w:t xml:space="preserve">Question 16 (denominator) </w:t>
            </w:r>
            <w:r w:rsidRPr="007C045C">
              <w:rPr>
                <w:rFonts w:cs="Arial"/>
                <w:shd w:val="clear" w:color="auto" w:fill="FFFFFF"/>
              </w:rPr>
              <w:t>Patients delivering live preterm newborns with &gt;=24 and &lt;34 weeks gestation completed</w:t>
            </w:r>
            <w:r w:rsidRPr="007C045C">
              <w:rPr>
                <w:rFonts w:cs="Arial"/>
              </w:rPr>
              <w:t xml:space="preserve">. </w:t>
            </w:r>
          </w:p>
          <w:p w14:paraId="101A3E52" w14:textId="77777777" w:rsidR="00A309AB" w:rsidRPr="007C045C" w:rsidRDefault="00A309AB" w:rsidP="00746A0E">
            <w:pPr>
              <w:autoSpaceDE w:val="0"/>
              <w:autoSpaceDN w:val="0"/>
              <w:adjustRightInd w:val="0"/>
              <w:rPr>
                <w:rFonts w:cs="Arial"/>
                <w:b/>
              </w:rPr>
            </w:pPr>
          </w:p>
          <w:p w14:paraId="59D587D6" w14:textId="77777777" w:rsidR="00A309AB" w:rsidRPr="007C045C" w:rsidRDefault="00A309AB" w:rsidP="00746A0E">
            <w:pPr>
              <w:autoSpaceDE w:val="0"/>
              <w:autoSpaceDN w:val="0"/>
              <w:adjustRightInd w:val="0"/>
              <w:rPr>
                <w:rFonts w:cs="Arial"/>
                <w:b/>
              </w:rPr>
            </w:pPr>
            <w:r w:rsidRPr="007C045C">
              <w:rPr>
                <w:rFonts w:cs="Arial"/>
                <w:b/>
              </w:rPr>
              <w:t>Included Populations:</w:t>
            </w:r>
          </w:p>
          <w:p w14:paraId="6FC8F17C" w14:textId="77777777" w:rsidR="00A309AB" w:rsidRPr="007C045C" w:rsidRDefault="00A309AB" w:rsidP="00ED58C1">
            <w:pPr>
              <w:pStyle w:val="ListParagraph"/>
              <w:numPr>
                <w:ilvl w:val="0"/>
                <w:numId w:val="124"/>
              </w:numPr>
              <w:shd w:val="clear" w:color="auto" w:fill="FFFFFF"/>
              <w:contextualSpacing w:val="0"/>
              <w:rPr>
                <w:rFonts w:cs="Arial"/>
                <w:snapToGrid w:val="0"/>
                <w:color w:val="0000FF"/>
              </w:rPr>
            </w:pPr>
            <w:r w:rsidRPr="007C045C">
              <w:rPr>
                <w:rFonts w:cs="Arial"/>
                <w:i/>
              </w:rPr>
              <w:t xml:space="preserve">ICD-10-PCS Principal Procedure Code or ICD-10-PCS Other Procedure Codes </w:t>
            </w:r>
            <w:r w:rsidRPr="007C045C">
              <w:rPr>
                <w:rFonts w:cs="Arial"/>
              </w:rPr>
              <w:t xml:space="preserve">for delivery as defined in Appendix A, Table </w:t>
            </w:r>
            <w:hyperlink r:id="rId137" w:anchor="Table_Number_11.01.1:_Delivery" w:history="1">
              <w:r w:rsidRPr="007C045C">
                <w:rPr>
                  <w:rStyle w:val="Hyperlink"/>
                  <w:rFonts w:cs="Arial"/>
                </w:rPr>
                <w:t>11.01.1</w:t>
              </w:r>
            </w:hyperlink>
            <w:r w:rsidRPr="007C045C">
              <w:rPr>
                <w:rFonts w:cs="Arial"/>
              </w:rPr>
              <w:t>.</w:t>
            </w:r>
          </w:p>
          <w:p w14:paraId="0AE50C99" w14:textId="77777777" w:rsidR="00A309AB" w:rsidRPr="007C045C" w:rsidRDefault="00A309AB" w:rsidP="00746A0E">
            <w:pPr>
              <w:rPr>
                <w:rFonts w:cs="Arial"/>
                <w:b/>
              </w:rPr>
            </w:pPr>
          </w:p>
          <w:p w14:paraId="10210873" w14:textId="77777777" w:rsidR="00A309AB" w:rsidRPr="007C045C" w:rsidRDefault="00A309AB" w:rsidP="00746A0E">
            <w:pPr>
              <w:rPr>
                <w:rFonts w:cs="Arial"/>
              </w:rPr>
            </w:pPr>
            <w:r w:rsidRPr="007C045C">
              <w:rPr>
                <w:rFonts w:cs="Arial"/>
                <w:b/>
              </w:rPr>
              <w:t>Excluded Populations:</w:t>
            </w:r>
          </w:p>
          <w:p w14:paraId="5E4DE676" w14:textId="77777777" w:rsidR="00746A0E" w:rsidRDefault="00A309AB" w:rsidP="00ED58C1">
            <w:pPr>
              <w:pStyle w:val="ListParagraph"/>
              <w:numPr>
                <w:ilvl w:val="0"/>
                <w:numId w:val="124"/>
              </w:numPr>
              <w:shd w:val="clear" w:color="auto" w:fill="FFFFFF"/>
              <w:rPr>
                <w:rFonts w:cs="Arial"/>
              </w:rPr>
            </w:pPr>
            <w:r w:rsidRPr="00746A0E">
              <w:rPr>
                <w:rFonts w:cs="Arial"/>
              </w:rPr>
              <w:t>Less than 8 years of age</w:t>
            </w:r>
          </w:p>
          <w:p w14:paraId="6D8F3008" w14:textId="77777777" w:rsidR="00746A0E" w:rsidRPr="00746A0E" w:rsidRDefault="007E79A9" w:rsidP="00ED58C1">
            <w:pPr>
              <w:pStyle w:val="ListParagraph"/>
              <w:numPr>
                <w:ilvl w:val="0"/>
                <w:numId w:val="124"/>
              </w:numPr>
              <w:shd w:val="clear" w:color="auto" w:fill="FFFFFF"/>
              <w:rPr>
                <w:rFonts w:cs="Arial"/>
              </w:rPr>
            </w:pPr>
            <w:r w:rsidRPr="00746A0E">
              <w:rPr>
                <w:rFonts w:cs="Arial"/>
              </w:rPr>
              <w:t>G</w:t>
            </w:r>
            <w:r w:rsidR="00A309AB" w:rsidRPr="00746A0E">
              <w:rPr>
                <w:rFonts w:cs="Arial"/>
              </w:rPr>
              <w:t>reater than or equal to 65 years of age</w:t>
            </w:r>
          </w:p>
          <w:p w14:paraId="293283B7" w14:textId="77777777" w:rsidR="00746A0E" w:rsidRPr="00746A0E" w:rsidRDefault="00A309AB" w:rsidP="00ED58C1">
            <w:pPr>
              <w:pStyle w:val="ListParagraph"/>
              <w:numPr>
                <w:ilvl w:val="0"/>
                <w:numId w:val="124"/>
              </w:numPr>
              <w:shd w:val="clear" w:color="auto" w:fill="FFFFFF"/>
              <w:rPr>
                <w:rFonts w:cs="Arial"/>
              </w:rPr>
            </w:pPr>
            <w:r w:rsidRPr="00746A0E">
              <w:rPr>
                <w:rFonts w:cs="Arial"/>
              </w:rPr>
              <w:t>Length of Stay &gt;120 days</w:t>
            </w:r>
          </w:p>
          <w:p w14:paraId="11F3D109" w14:textId="77777777" w:rsidR="00746A0E" w:rsidRPr="00746A0E" w:rsidRDefault="00A309AB" w:rsidP="00ED58C1">
            <w:pPr>
              <w:pStyle w:val="ListParagraph"/>
              <w:numPr>
                <w:ilvl w:val="0"/>
                <w:numId w:val="124"/>
              </w:numPr>
              <w:shd w:val="clear" w:color="auto" w:fill="FFFFFF"/>
              <w:rPr>
                <w:rFonts w:cs="Arial"/>
              </w:rPr>
            </w:pPr>
            <w:r w:rsidRPr="00746A0E">
              <w:rPr>
                <w:rFonts w:cs="Arial"/>
              </w:rPr>
              <w:t>Enrolled in clinical trials</w:t>
            </w:r>
          </w:p>
          <w:p w14:paraId="51A6F9AB" w14:textId="77777777" w:rsidR="00746A0E" w:rsidRPr="00746A0E" w:rsidRDefault="00A309AB" w:rsidP="00ED58C1">
            <w:pPr>
              <w:pStyle w:val="ListParagraph"/>
              <w:numPr>
                <w:ilvl w:val="0"/>
                <w:numId w:val="124"/>
              </w:numPr>
              <w:shd w:val="clear" w:color="auto" w:fill="FFFFFF"/>
              <w:rPr>
                <w:rStyle w:val="Hyperlink"/>
                <w:rFonts w:cs="Arial"/>
              </w:rPr>
            </w:pPr>
            <w:r w:rsidRPr="00746A0E">
              <w:rPr>
                <w:rFonts w:cs="Arial"/>
              </w:rPr>
              <w:t>Documented </w:t>
            </w:r>
            <w:hyperlink r:id="rId138" w:history="1">
              <w:r w:rsidRPr="00746A0E">
                <w:rPr>
                  <w:rStyle w:val="Hyperlink"/>
                  <w:rFonts w:cs="Arial"/>
                  <w:i/>
                  <w:iCs/>
                </w:rPr>
                <w:t>Reason for Not Initiating Antenatal Steroids</w:t>
              </w:r>
            </w:hyperlink>
          </w:p>
          <w:p w14:paraId="0DC50631" w14:textId="77777777" w:rsidR="00746A0E" w:rsidRPr="00746A0E" w:rsidRDefault="00A309AB" w:rsidP="00ED58C1">
            <w:pPr>
              <w:pStyle w:val="ListParagraph"/>
              <w:numPr>
                <w:ilvl w:val="0"/>
                <w:numId w:val="124"/>
              </w:numPr>
              <w:shd w:val="clear" w:color="auto" w:fill="FFFFFF"/>
              <w:rPr>
                <w:rFonts w:cs="Arial"/>
              </w:rPr>
            </w:pPr>
            <w:r w:rsidRPr="002A1A1A">
              <w:rPr>
                <w:rFonts w:cs="Arial"/>
                <w:i/>
                <w:iCs/>
              </w:rPr>
              <w:t>ICD-10-CM Principal Diagnosis Code or ICD-10-CM Other Diagnosis Codes</w:t>
            </w:r>
            <w:r w:rsidRPr="00746A0E">
              <w:rPr>
                <w:rFonts w:cs="Arial"/>
              </w:rPr>
              <w:t xml:space="preserve"> for fetal demise as defined in Appendix A, Table </w:t>
            </w:r>
            <w:hyperlink r:id="rId139" w:anchor="Table_Number_11.09.1:_Fetal_Demise" w:history="1">
              <w:r w:rsidRPr="00746A0E">
                <w:rPr>
                  <w:rStyle w:val="Hyperlink"/>
                  <w:rFonts w:cs="Arial"/>
                </w:rPr>
                <w:t>11.09.1</w:t>
              </w:r>
            </w:hyperlink>
            <w:r w:rsidRPr="00746A0E">
              <w:rPr>
                <w:rFonts w:cs="Arial"/>
              </w:rPr>
              <w:t xml:space="preserve"> </w:t>
            </w:r>
          </w:p>
          <w:p w14:paraId="5A8B3CF2" w14:textId="77777777" w:rsidR="00A309AB" w:rsidRPr="00746A0E" w:rsidRDefault="000852AF" w:rsidP="00ED58C1">
            <w:pPr>
              <w:pStyle w:val="ListParagraph"/>
              <w:numPr>
                <w:ilvl w:val="0"/>
                <w:numId w:val="124"/>
              </w:numPr>
              <w:shd w:val="clear" w:color="auto" w:fill="FFFFFF"/>
              <w:rPr>
                <w:rFonts w:cs="Arial"/>
              </w:rPr>
            </w:pPr>
            <w:hyperlink r:id="rId140" w:history="1">
              <w:r w:rsidR="00A309AB" w:rsidRPr="00746A0E">
                <w:rPr>
                  <w:rStyle w:val="Hyperlink"/>
                  <w:rFonts w:cs="Arial"/>
                  <w:i/>
                  <w:iCs/>
                </w:rPr>
                <w:t>Gestational Age</w:t>
              </w:r>
              <w:r w:rsidR="00A309AB" w:rsidRPr="00746A0E">
                <w:rPr>
                  <w:rStyle w:val="Hyperlink"/>
                  <w:rFonts w:cs="Arial"/>
                </w:rPr>
                <w:t> </w:t>
              </w:r>
            </w:hyperlink>
            <w:r w:rsidR="00A309AB" w:rsidRPr="00746A0E">
              <w:rPr>
                <w:rFonts w:cs="Arial"/>
              </w:rPr>
              <w:t>&lt; 24 or &gt;= 34 weeks or UTD</w:t>
            </w:r>
          </w:p>
          <w:p w14:paraId="2AAE0421" w14:textId="77777777" w:rsidR="00A309AB" w:rsidRPr="007C045C" w:rsidRDefault="00A309AB" w:rsidP="00746A0E">
            <w:pPr>
              <w:shd w:val="clear" w:color="auto" w:fill="FFFFFF"/>
              <w:rPr>
                <w:rFonts w:cs="Arial"/>
                <w:b/>
              </w:rPr>
            </w:pPr>
          </w:p>
          <w:p w14:paraId="70E13542" w14:textId="77777777" w:rsidR="00A309AB" w:rsidRDefault="00A309AB" w:rsidP="00746A0E">
            <w:pPr>
              <w:shd w:val="clear" w:color="auto" w:fill="FFFFFF"/>
              <w:rPr>
                <w:rFonts w:cs="Arial"/>
                <w:b/>
              </w:rPr>
            </w:pPr>
            <w:r w:rsidRPr="007C045C">
              <w:rPr>
                <w:rFonts w:cs="Arial"/>
                <w:b/>
              </w:rPr>
              <w:t>Data Eleme</w:t>
            </w:r>
            <w:r>
              <w:rPr>
                <w:rFonts w:cs="Arial"/>
                <w:b/>
              </w:rPr>
              <w:t xml:space="preserve">nts: </w:t>
            </w:r>
            <w:r w:rsidRPr="00762756">
              <w:rPr>
                <w:rFonts w:cs="Arial"/>
              </w:rPr>
              <w:t xml:space="preserve">Visit </w:t>
            </w:r>
            <w:hyperlink r:id="rId141" w:history="1">
              <w:r w:rsidRPr="00762756">
                <w:rPr>
                  <w:rStyle w:val="Hyperlink"/>
                  <w:rFonts w:cs="Arial"/>
                </w:rPr>
                <w:t>https://manual.jointcommission.org/releases/TJC2015B2/MIF0168.html</w:t>
              </w:r>
            </w:hyperlink>
            <w:r w:rsidRPr="00762756">
              <w:rPr>
                <w:rFonts w:cs="Arial"/>
              </w:rPr>
              <w:t>.</w:t>
            </w:r>
            <w:r>
              <w:rPr>
                <w:rFonts w:cs="Arial"/>
                <w:b/>
              </w:rPr>
              <w:t xml:space="preserve"> </w:t>
            </w:r>
          </w:p>
          <w:p w14:paraId="0AC52BED" w14:textId="77777777" w:rsidR="00A309AB" w:rsidRDefault="00A309AB" w:rsidP="00746A0E">
            <w:pPr>
              <w:autoSpaceDE w:val="0"/>
              <w:autoSpaceDN w:val="0"/>
              <w:adjustRightInd w:val="0"/>
              <w:rPr>
                <w:rFonts w:cs="Arial"/>
                <w:b/>
              </w:rPr>
            </w:pPr>
          </w:p>
        </w:tc>
      </w:tr>
      <w:tr w:rsidR="00A309AB" w:rsidRPr="00BC2D78" w14:paraId="375B5E38" w14:textId="77777777" w:rsidTr="00090588">
        <w:trPr>
          <w:trHeight w:val="692"/>
          <w:jc w:val="center"/>
        </w:trPr>
        <w:tc>
          <w:tcPr>
            <w:tcW w:w="4945" w:type="dxa"/>
          </w:tcPr>
          <w:p w14:paraId="3F27CE06" w14:textId="77777777" w:rsidR="00A309AB" w:rsidRDefault="00A309AB" w:rsidP="00746A0E">
            <w:pPr>
              <w:rPr>
                <w:rFonts w:cs="Arial"/>
                <w:shd w:val="clear" w:color="auto" w:fill="FFFFFF"/>
              </w:rPr>
            </w:pPr>
            <w:r>
              <w:rPr>
                <w:rFonts w:cs="Arial"/>
                <w:b/>
              </w:rPr>
              <w:t>Question 17 (numerator)</w:t>
            </w:r>
            <w:r w:rsidRPr="00E212BC">
              <w:rPr>
                <w:rFonts w:cs="Arial"/>
                <w:b/>
              </w:rPr>
              <w:t xml:space="preserve">: </w:t>
            </w:r>
            <w:r w:rsidRPr="00E212BC">
              <w:rPr>
                <w:rFonts w:cs="Arial"/>
              </w:rPr>
              <w:t xml:space="preserve">The number of </w:t>
            </w:r>
            <w:r w:rsidR="00EA6465">
              <w:rPr>
                <w:rFonts w:cs="Arial"/>
              </w:rPr>
              <w:t xml:space="preserve">patients </w:t>
            </w:r>
            <w:r>
              <w:rPr>
                <w:rFonts w:cs="Arial"/>
              </w:rPr>
              <w:t>included in the denominator</w:t>
            </w:r>
            <w:r w:rsidRPr="00E212BC">
              <w:rPr>
                <w:rFonts w:cs="Arial"/>
              </w:rPr>
              <w:t xml:space="preserve"> </w:t>
            </w:r>
            <w:r w:rsidRPr="00E212BC">
              <w:rPr>
                <w:rFonts w:cs="Arial"/>
                <w:shd w:val="clear" w:color="auto" w:fill="FFFFFF"/>
              </w:rPr>
              <w:t>with antenatal steroid therapy initiated prior to deliverin</w:t>
            </w:r>
            <w:r>
              <w:rPr>
                <w:rFonts w:cs="Arial"/>
                <w:shd w:val="clear" w:color="auto" w:fill="FFFFFF"/>
              </w:rPr>
              <w:t xml:space="preserve">g preterm newborns. </w:t>
            </w:r>
          </w:p>
          <w:p w14:paraId="751781A3" w14:textId="77777777" w:rsidR="00A309AB" w:rsidRDefault="00A309AB" w:rsidP="00746A0E">
            <w:pPr>
              <w:rPr>
                <w:rFonts w:cs="Arial"/>
                <w:shd w:val="clear" w:color="auto" w:fill="FFFFFF"/>
              </w:rPr>
            </w:pPr>
          </w:p>
          <w:p w14:paraId="21D532AB" w14:textId="77777777" w:rsidR="00065862" w:rsidRDefault="00A309AB" w:rsidP="00746A0E">
            <w:pPr>
              <w:rPr>
                <w:rStyle w:val="apple-converted-space"/>
                <w:rFonts w:cs="Arial"/>
                <w:shd w:val="clear" w:color="auto" w:fill="FFFFFF"/>
              </w:rPr>
            </w:pPr>
            <w:r w:rsidRPr="0081786B">
              <w:rPr>
                <w:rStyle w:val="Strong"/>
                <w:rFonts w:cs="Arial"/>
                <w:bdr w:val="none" w:sz="0" w:space="0" w:color="auto" w:frame="1"/>
                <w:shd w:val="clear" w:color="auto" w:fill="FFFFFF"/>
              </w:rPr>
              <w:t>Included Populations:</w:t>
            </w:r>
            <w:r w:rsidRPr="0081786B">
              <w:rPr>
                <w:rStyle w:val="apple-converted-space"/>
                <w:rFonts w:cs="Arial"/>
                <w:shd w:val="clear" w:color="auto" w:fill="FFFFFF"/>
              </w:rPr>
              <w:t> </w:t>
            </w:r>
          </w:p>
          <w:p w14:paraId="0B0585B1" w14:textId="77777777" w:rsidR="00A309AB" w:rsidRPr="0081786B" w:rsidRDefault="000852AF" w:rsidP="00746A0E">
            <w:pPr>
              <w:rPr>
                <w:rFonts w:ascii="Times New Roman" w:hAnsi="Times New Roman"/>
              </w:rPr>
            </w:pPr>
            <w:hyperlink r:id="rId142" w:history="1">
              <w:r w:rsidR="00A309AB" w:rsidRPr="00EA6465">
                <w:rPr>
                  <w:rStyle w:val="Hyperlink"/>
                  <w:rFonts w:cs="Arial"/>
                  <w:shd w:val="clear" w:color="auto" w:fill="FFFFFF"/>
                </w:rPr>
                <w:t>Antenatal steroid therapy initiated</w:t>
              </w:r>
            </w:hyperlink>
            <w:r w:rsidR="00A309AB" w:rsidRPr="0081786B">
              <w:rPr>
                <w:rFonts w:cs="Arial"/>
                <w:shd w:val="clear" w:color="auto" w:fill="FFFFFF"/>
              </w:rPr>
              <w:t xml:space="preserve"> (refer to </w:t>
            </w:r>
            <w:r w:rsidR="00EA6465" w:rsidRPr="002A1A1A">
              <w:t xml:space="preserve">Appendix C, Table </w:t>
            </w:r>
            <w:hyperlink r:id="rId143" w:anchor="Table_Number_11.0:_Antenatal_Steroid_Medications__40Ver._2010A_41" w:history="1">
              <w:r w:rsidR="00EA6465" w:rsidRPr="00EA6465">
                <w:rPr>
                  <w:rStyle w:val="Hyperlink"/>
                  <w:rFonts w:cs="Arial"/>
                  <w:shd w:val="clear" w:color="auto" w:fill="FFFFFF"/>
                </w:rPr>
                <w:t>11.0</w:t>
              </w:r>
            </w:hyperlink>
            <w:r w:rsidR="00EA6465" w:rsidRPr="002A1A1A">
              <w:t>, antenatal steroid medications</w:t>
            </w:r>
            <w:r w:rsidR="00A309AB" w:rsidRPr="0081786B">
              <w:rPr>
                <w:rFonts w:cs="Arial"/>
                <w:shd w:val="clear" w:color="auto" w:fill="FFFFFF"/>
              </w:rPr>
              <w:t>)</w:t>
            </w:r>
          </w:p>
          <w:p w14:paraId="6DE69A49" w14:textId="77777777" w:rsidR="00A309AB" w:rsidRPr="0081786B" w:rsidRDefault="00A309AB" w:rsidP="00746A0E">
            <w:pPr>
              <w:rPr>
                <w:rStyle w:val="Strong"/>
                <w:rFonts w:cs="Arial"/>
                <w:bdr w:val="none" w:sz="0" w:space="0" w:color="auto" w:frame="1"/>
                <w:shd w:val="clear" w:color="auto" w:fill="FFFFFF"/>
              </w:rPr>
            </w:pPr>
          </w:p>
          <w:p w14:paraId="42B9CB32" w14:textId="77777777" w:rsidR="00A309AB" w:rsidRPr="0081786B" w:rsidRDefault="00A309AB" w:rsidP="00746A0E">
            <w:r w:rsidRPr="0081786B">
              <w:rPr>
                <w:rStyle w:val="Strong"/>
                <w:rFonts w:cs="Arial"/>
                <w:bdr w:val="none" w:sz="0" w:space="0" w:color="auto" w:frame="1"/>
                <w:shd w:val="clear" w:color="auto" w:fill="FFFFFF"/>
              </w:rPr>
              <w:t>Excluded Populations:</w:t>
            </w:r>
            <w:r w:rsidRPr="0081786B">
              <w:rPr>
                <w:rStyle w:val="apple-converted-space"/>
                <w:rFonts w:cs="Arial"/>
                <w:shd w:val="clear" w:color="auto" w:fill="FFFFFF"/>
              </w:rPr>
              <w:t> </w:t>
            </w:r>
            <w:r w:rsidRPr="0081786B">
              <w:rPr>
                <w:rFonts w:cs="Arial"/>
                <w:shd w:val="clear" w:color="auto" w:fill="FFFFFF"/>
              </w:rPr>
              <w:t>None</w:t>
            </w:r>
          </w:p>
          <w:p w14:paraId="6CB50D8F" w14:textId="77777777" w:rsidR="00A309AB" w:rsidRPr="0081786B" w:rsidRDefault="00A309AB" w:rsidP="00746A0E">
            <w:pPr>
              <w:rPr>
                <w:rStyle w:val="Strong"/>
                <w:rFonts w:cs="Arial"/>
                <w:bdr w:val="none" w:sz="0" w:space="0" w:color="auto" w:frame="1"/>
                <w:shd w:val="clear" w:color="auto" w:fill="FFFFFF"/>
              </w:rPr>
            </w:pPr>
          </w:p>
          <w:p w14:paraId="78D62354" w14:textId="77777777" w:rsidR="00A309AB" w:rsidRPr="00F0305B" w:rsidRDefault="00A309AB" w:rsidP="00746A0E">
            <w:r w:rsidRPr="0081786B">
              <w:rPr>
                <w:rStyle w:val="Strong"/>
                <w:rFonts w:cs="Arial"/>
                <w:bdr w:val="none" w:sz="0" w:space="0" w:color="auto" w:frame="1"/>
                <w:shd w:val="clear" w:color="auto" w:fill="FFFFFF"/>
              </w:rPr>
              <w:t>Data Elements</w:t>
            </w:r>
            <w:r>
              <w:rPr>
                <w:rStyle w:val="Strong"/>
                <w:rFonts w:cs="Arial"/>
                <w:bdr w:val="none" w:sz="0" w:space="0" w:color="auto" w:frame="1"/>
                <w:shd w:val="clear" w:color="auto" w:fill="FFFFFF"/>
              </w:rPr>
              <w:t xml:space="preserve">: </w:t>
            </w:r>
            <w:r>
              <w:rPr>
                <w:rStyle w:val="Strong"/>
                <w:rFonts w:cs="Arial"/>
                <w:b w:val="0"/>
                <w:bdr w:val="none" w:sz="0" w:space="0" w:color="auto" w:frame="1"/>
                <w:shd w:val="clear" w:color="auto" w:fill="FFFFFF"/>
              </w:rPr>
              <w:t xml:space="preserve">Visit </w:t>
            </w:r>
            <w:hyperlink r:id="rId144" w:history="1">
              <w:r w:rsidRPr="00E85B55">
                <w:rPr>
                  <w:rStyle w:val="Hyperlink"/>
                  <w:rFonts w:cs="Arial"/>
                  <w:bdr w:val="none" w:sz="0" w:space="0" w:color="auto" w:frame="1"/>
                  <w:shd w:val="clear" w:color="auto" w:fill="FFFFFF"/>
                </w:rPr>
                <w:t>https://manual.jointcommission.org/releases/TJC2015A1/MIF0168.html</w:t>
              </w:r>
            </w:hyperlink>
            <w:r>
              <w:rPr>
                <w:rStyle w:val="Strong"/>
                <w:rFonts w:cs="Arial"/>
                <w:b w:val="0"/>
                <w:bdr w:val="none" w:sz="0" w:space="0" w:color="auto" w:frame="1"/>
                <w:shd w:val="clear" w:color="auto" w:fill="FFFFFF"/>
              </w:rPr>
              <w:t xml:space="preserve">. </w:t>
            </w:r>
          </w:p>
          <w:p w14:paraId="4A163B6F" w14:textId="77777777" w:rsidR="00A309AB" w:rsidRPr="00841C71" w:rsidRDefault="00A309AB" w:rsidP="002A1A1A">
            <w:pPr>
              <w:rPr>
                <w:b/>
              </w:rPr>
            </w:pPr>
          </w:p>
        </w:tc>
        <w:tc>
          <w:tcPr>
            <w:tcW w:w="5049" w:type="dxa"/>
          </w:tcPr>
          <w:p w14:paraId="51F2FD25" w14:textId="77777777" w:rsidR="00A309AB" w:rsidRPr="007C045C" w:rsidRDefault="00A309AB" w:rsidP="00746A0E">
            <w:pPr>
              <w:rPr>
                <w:rFonts w:cs="Arial"/>
                <w:b/>
              </w:rPr>
            </w:pPr>
            <w:r w:rsidRPr="007C045C">
              <w:rPr>
                <w:rFonts w:cs="Arial"/>
                <w:b/>
              </w:rPr>
              <w:t xml:space="preserve">Question 17 (numerator): </w:t>
            </w:r>
            <w:r w:rsidRPr="007C045C">
              <w:rPr>
                <w:rFonts w:cs="Arial"/>
              </w:rPr>
              <w:t xml:space="preserve">The number of patients included in the denominator </w:t>
            </w:r>
            <w:r w:rsidRPr="007C045C">
              <w:rPr>
                <w:rFonts w:cs="Arial"/>
                <w:shd w:val="clear" w:color="auto" w:fill="FFFFFF"/>
              </w:rPr>
              <w:t xml:space="preserve">with antenatal steroids initiated prior to delivering preterm newborns. </w:t>
            </w:r>
            <w:r w:rsidRPr="007C045C">
              <w:rPr>
                <w:rFonts w:cs="Arial"/>
              </w:rPr>
              <w:t xml:space="preserve"> </w:t>
            </w:r>
          </w:p>
          <w:p w14:paraId="71E65CE4" w14:textId="77777777" w:rsidR="00A309AB" w:rsidRDefault="00A309AB" w:rsidP="00746A0E">
            <w:pPr>
              <w:rPr>
                <w:rFonts w:cs="Arial"/>
                <w:b/>
              </w:rPr>
            </w:pPr>
          </w:p>
          <w:p w14:paraId="2D86789C" w14:textId="77777777" w:rsidR="00A309AB" w:rsidRPr="007C045C" w:rsidRDefault="00A309AB" w:rsidP="00746A0E">
            <w:pPr>
              <w:rPr>
                <w:rFonts w:cs="Arial"/>
                <w:b/>
              </w:rPr>
            </w:pPr>
            <w:r w:rsidRPr="007C045C">
              <w:rPr>
                <w:rFonts w:cs="Arial"/>
                <w:b/>
              </w:rPr>
              <w:t>Included Populations:</w:t>
            </w:r>
          </w:p>
          <w:p w14:paraId="1ACDD429" w14:textId="77777777" w:rsidR="00A309AB" w:rsidRPr="007C045C" w:rsidRDefault="000852AF" w:rsidP="00746A0E">
            <w:pPr>
              <w:rPr>
                <w:rFonts w:cs="Arial"/>
              </w:rPr>
            </w:pPr>
            <w:hyperlink r:id="rId145" w:history="1">
              <w:r w:rsidR="00A309AB" w:rsidRPr="00065862">
                <w:rPr>
                  <w:rStyle w:val="Hyperlink"/>
                  <w:rFonts w:cs="Arial"/>
                </w:rPr>
                <w:t>Antenatal steroids initiated</w:t>
              </w:r>
            </w:hyperlink>
            <w:r w:rsidR="00A309AB" w:rsidRPr="007C045C">
              <w:rPr>
                <w:rFonts w:cs="Arial"/>
              </w:rPr>
              <w:t xml:space="preserve"> (refer to Appendix C, Table </w:t>
            </w:r>
            <w:hyperlink r:id="rId146" w:anchor="Table_Number_11.0:_Antenatal_Steroid_Medications__40Ver._2010A_41" w:history="1">
              <w:r w:rsidR="00A309AB" w:rsidRPr="007C045C">
                <w:rPr>
                  <w:rStyle w:val="Hyperlink"/>
                  <w:rFonts w:cs="Arial"/>
                </w:rPr>
                <w:t>11.0</w:t>
              </w:r>
            </w:hyperlink>
            <w:r w:rsidR="00A309AB" w:rsidRPr="007C045C">
              <w:rPr>
                <w:rFonts w:cs="Arial"/>
              </w:rPr>
              <w:t>, antenatal steroid medications)</w:t>
            </w:r>
          </w:p>
          <w:p w14:paraId="6550FA6A" w14:textId="77777777" w:rsidR="00A309AB" w:rsidRDefault="00A309AB" w:rsidP="00746A0E">
            <w:pPr>
              <w:rPr>
                <w:rFonts w:cs="Arial"/>
                <w:b/>
              </w:rPr>
            </w:pPr>
          </w:p>
          <w:p w14:paraId="6EA3A652" w14:textId="77777777" w:rsidR="00A309AB" w:rsidRPr="007C045C" w:rsidRDefault="00A309AB" w:rsidP="00746A0E">
            <w:pPr>
              <w:rPr>
                <w:rFonts w:cs="Arial"/>
              </w:rPr>
            </w:pPr>
            <w:r w:rsidRPr="007C045C">
              <w:rPr>
                <w:rFonts w:cs="Arial"/>
                <w:b/>
              </w:rPr>
              <w:t xml:space="preserve">Excluded Populations: </w:t>
            </w:r>
            <w:r w:rsidRPr="007C045C">
              <w:rPr>
                <w:rFonts w:cs="Arial"/>
              </w:rPr>
              <w:t>None.</w:t>
            </w:r>
          </w:p>
          <w:p w14:paraId="1730949F" w14:textId="77777777" w:rsidR="00A309AB" w:rsidRDefault="00A309AB" w:rsidP="00746A0E">
            <w:pPr>
              <w:rPr>
                <w:rFonts w:cs="Arial"/>
                <w:b/>
              </w:rPr>
            </w:pPr>
          </w:p>
          <w:p w14:paraId="3DC262EA" w14:textId="77777777" w:rsidR="00A309AB" w:rsidRDefault="00A309AB" w:rsidP="00746A0E">
            <w:pPr>
              <w:shd w:val="clear" w:color="auto" w:fill="FFFFFF"/>
              <w:rPr>
                <w:rFonts w:cs="Arial"/>
                <w:b/>
              </w:rPr>
            </w:pPr>
            <w:r w:rsidRPr="007C045C">
              <w:rPr>
                <w:rFonts w:cs="Arial"/>
                <w:b/>
              </w:rPr>
              <w:t>Data Eleme</w:t>
            </w:r>
            <w:r>
              <w:rPr>
                <w:rFonts w:cs="Arial"/>
                <w:b/>
              </w:rPr>
              <w:t xml:space="preserve">nts: </w:t>
            </w:r>
            <w:r w:rsidRPr="00762756">
              <w:rPr>
                <w:rFonts w:cs="Arial"/>
              </w:rPr>
              <w:t xml:space="preserve">Visit </w:t>
            </w:r>
            <w:hyperlink r:id="rId147" w:history="1">
              <w:r w:rsidRPr="00762756">
                <w:rPr>
                  <w:rStyle w:val="Hyperlink"/>
                  <w:rFonts w:cs="Arial"/>
                </w:rPr>
                <w:t>https://manual.jointcommission.org/releases/TJC2015B2/MIF0168.html</w:t>
              </w:r>
            </w:hyperlink>
            <w:r w:rsidRPr="00762756">
              <w:rPr>
                <w:rFonts w:cs="Arial"/>
              </w:rPr>
              <w:t>.</w:t>
            </w:r>
            <w:r>
              <w:rPr>
                <w:rFonts w:cs="Arial"/>
                <w:b/>
              </w:rPr>
              <w:t xml:space="preserve"> </w:t>
            </w:r>
          </w:p>
          <w:p w14:paraId="65598BF7" w14:textId="77777777" w:rsidR="00A309AB" w:rsidRDefault="00A309AB" w:rsidP="00746A0E">
            <w:pPr>
              <w:rPr>
                <w:rFonts w:cs="Arial"/>
                <w:b/>
              </w:rPr>
            </w:pPr>
          </w:p>
        </w:tc>
      </w:tr>
    </w:tbl>
    <w:p w14:paraId="473A5BDE" w14:textId="77777777" w:rsidR="00864CF5" w:rsidRPr="007C045C" w:rsidRDefault="00864CF5" w:rsidP="00864CF5">
      <w:pPr>
        <w:rPr>
          <w:rFonts w:cs="Arial"/>
        </w:rPr>
      </w:pPr>
      <w:bookmarkStart w:id="206" w:name="_Maternity_Care_Volume"/>
      <w:bookmarkEnd w:id="206"/>
    </w:p>
    <w:p w14:paraId="24E31F1A" w14:textId="77777777" w:rsidR="00864CF5" w:rsidRPr="007C045C" w:rsidRDefault="00864CF5" w:rsidP="00864CF5">
      <w:pPr>
        <w:rPr>
          <w:rFonts w:cs="Arial"/>
        </w:rPr>
      </w:pPr>
    </w:p>
    <w:p w14:paraId="382CFEEA" w14:textId="77777777" w:rsidR="00CB2EDB" w:rsidRDefault="00CB2EDB">
      <w:pPr>
        <w:rPr>
          <w:b/>
          <w:sz w:val="28"/>
          <w:u w:val="single"/>
          <w:lang w:eastAsia="ja-JP"/>
        </w:rPr>
      </w:pPr>
      <w:r>
        <w:br w:type="page"/>
      </w:r>
    </w:p>
    <w:p w14:paraId="313C2203" w14:textId="77777777" w:rsidR="00CB2EDB" w:rsidRPr="008F00F3" w:rsidRDefault="00D34262" w:rsidP="00954B73">
      <w:pPr>
        <w:pStyle w:val="Heading2"/>
      </w:pPr>
      <w:bookmarkStart w:id="207" w:name="_Toc447195030"/>
      <w:r>
        <w:lastRenderedPageBreak/>
        <w:t>Maternity Care</w:t>
      </w:r>
      <w:r w:rsidR="00CB2EDB" w:rsidRPr="00BC2D78">
        <w:rPr>
          <w:rFonts w:hint="eastAsia"/>
        </w:rPr>
        <w:t xml:space="preserve"> Frequently Asked Questions (FAQs)</w:t>
      </w:r>
      <w:bookmarkEnd w:id="207"/>
    </w:p>
    <w:p w14:paraId="6AF1A01C" w14:textId="77777777" w:rsidR="00CB2EDB" w:rsidRPr="009A4257" w:rsidRDefault="00CB2EDB" w:rsidP="00954B73">
      <w:pPr>
        <w:pStyle w:val="Heading2"/>
      </w:pPr>
    </w:p>
    <w:p w14:paraId="529835E7" w14:textId="77777777" w:rsidR="00CB2EDB" w:rsidRPr="00570C36" w:rsidRDefault="00CB2EDB" w:rsidP="007A44CB">
      <w:pPr>
        <w:pStyle w:val="Heading3"/>
      </w:pPr>
      <w:bookmarkStart w:id="208" w:name="_Toc383775035"/>
      <w:bookmarkStart w:id="209" w:name="_Toc447195031"/>
      <w:r w:rsidRPr="00570C36">
        <w:rPr>
          <w:rFonts w:hint="eastAsia"/>
        </w:rPr>
        <w:t>General Questions</w:t>
      </w:r>
      <w:bookmarkEnd w:id="208"/>
      <w:r w:rsidR="00D34262">
        <w:t xml:space="preserve"> Regarding High-Risk Deliveries</w:t>
      </w:r>
      <w:bookmarkEnd w:id="209"/>
    </w:p>
    <w:p w14:paraId="3458AFC4" w14:textId="77777777" w:rsidR="00CB2EDB" w:rsidRDefault="00CB2EDB" w:rsidP="00CB2EDB">
      <w:pPr>
        <w:rPr>
          <w:lang w:eastAsia="ja-JP"/>
        </w:rPr>
      </w:pPr>
    </w:p>
    <w:p w14:paraId="495BCBAB" w14:textId="77777777" w:rsidR="00CB2EDB" w:rsidRPr="00BC2D78" w:rsidRDefault="00CB2EDB" w:rsidP="00ED58C1">
      <w:pPr>
        <w:numPr>
          <w:ilvl w:val="0"/>
          <w:numId w:val="45"/>
        </w:numPr>
        <w:rPr>
          <w:b/>
        </w:rPr>
      </w:pPr>
      <w:r w:rsidRPr="00BC2D78">
        <w:rPr>
          <w:b/>
        </w:rPr>
        <w:t xml:space="preserve">How are the procedure codes used to define the high-risk procedures; do they refer to primary procedure codes, or primary </w:t>
      </w:r>
      <w:r>
        <w:rPr>
          <w:b/>
        </w:rPr>
        <w:t>and</w:t>
      </w:r>
      <w:r w:rsidRPr="00BC2D78">
        <w:rPr>
          <w:b/>
        </w:rPr>
        <w:t xml:space="preserve"> secondary codes?</w:t>
      </w:r>
    </w:p>
    <w:p w14:paraId="61A13450" w14:textId="77777777" w:rsidR="00CB2EDB" w:rsidRPr="00DD39F7" w:rsidRDefault="00CB2EDB" w:rsidP="00CB2EDB">
      <w:pPr>
        <w:ind w:left="720"/>
      </w:pPr>
      <w:r w:rsidRPr="00BC2D78">
        <w:t xml:space="preserve">When counting patient </w:t>
      </w:r>
      <w:r w:rsidRPr="00BC2D78">
        <w:rPr>
          <w:u w:val="single"/>
        </w:rPr>
        <w:t>volume</w:t>
      </w:r>
      <w:r w:rsidRPr="00BC2D78">
        <w:t xml:space="preserve"> for the procedure, the procedure code may be in either a primary or </w:t>
      </w:r>
      <w:r w:rsidRPr="00BC2D78">
        <w:rPr>
          <w:color w:val="000000"/>
        </w:rPr>
        <w:t>secondary</w:t>
      </w:r>
      <w:r w:rsidRPr="00BC2D78">
        <w:t xml:space="preserve"> field. The High Risk Delivery volume measure also utilizes diagnosis codes to determine </w:t>
      </w:r>
      <w:r w:rsidRPr="00BC2D78">
        <w:rPr>
          <w:u w:val="single"/>
        </w:rPr>
        <w:t>volume of very low birth weight babies.</w:t>
      </w:r>
      <w:r w:rsidRPr="00BC2D78">
        <w:t xml:space="preserve"> The diagnosis can be either primary </w:t>
      </w:r>
      <w:r w:rsidRPr="00BC2D78">
        <w:rPr>
          <w:u w:val="single"/>
        </w:rPr>
        <w:t>or</w:t>
      </w:r>
      <w:r w:rsidRPr="00BC2D78">
        <w:t xml:space="preserve"> secondary for determining the elective status of the high risk delivery.</w:t>
      </w:r>
      <w:r w:rsidRPr="00BC2D78">
        <w:br/>
      </w:r>
    </w:p>
    <w:p w14:paraId="0060CF10" w14:textId="77777777" w:rsidR="00CB2EDB" w:rsidRPr="00DD39F7" w:rsidRDefault="00CB2EDB" w:rsidP="00ED58C1">
      <w:pPr>
        <w:pStyle w:val="ListParagraph"/>
        <w:numPr>
          <w:ilvl w:val="0"/>
          <w:numId w:val="45"/>
        </w:numPr>
        <w:rPr>
          <w:b/>
        </w:rPr>
      </w:pPr>
      <w:r w:rsidRPr="00DD39F7">
        <w:rPr>
          <w:b/>
        </w:rPr>
        <w:t>Do the codes related to Leapfrog’s High-Risk Deliveries apply only to neonates?</w:t>
      </w:r>
    </w:p>
    <w:p w14:paraId="1CF43ECE" w14:textId="77777777" w:rsidR="00CB2EDB" w:rsidRPr="00BC2D78" w:rsidRDefault="00CB2EDB" w:rsidP="00CB2EDB">
      <w:pPr>
        <w:ind w:left="720"/>
      </w:pPr>
      <w:r w:rsidRPr="00BC2D78">
        <w:t xml:space="preserve">Yes. Older patients should not be included. These codes are used to determine whether your hospital admits or accepts transfers to your NICU of newborns whose weight or gestation period creates higher risk. The codes are </w:t>
      </w:r>
      <w:r w:rsidRPr="00BC2D78">
        <w:rPr>
          <w:u w:val="single"/>
        </w:rPr>
        <w:t>also</w:t>
      </w:r>
      <w:r w:rsidRPr="00BC2D78">
        <w:t xml:space="preserve"> used to count patient volume to compute the number of very low birth weight babies treated in the NICU. This recent change is based on new evidence in the literature.</w:t>
      </w:r>
    </w:p>
    <w:p w14:paraId="611A1BD5" w14:textId="77777777" w:rsidR="00CB2EDB" w:rsidRPr="00BC2D78" w:rsidRDefault="00CB2EDB" w:rsidP="00CB2EDB">
      <w:pPr>
        <w:rPr>
          <w:lang w:eastAsia="ja-JP"/>
        </w:rPr>
      </w:pPr>
    </w:p>
    <w:p w14:paraId="41AAAF0B" w14:textId="77777777" w:rsidR="00CB2EDB" w:rsidRPr="00F93A5A" w:rsidRDefault="00D34262" w:rsidP="007A44CB">
      <w:pPr>
        <w:pStyle w:val="Heading3"/>
      </w:pPr>
      <w:bookmarkStart w:id="210" w:name="_Toc383775036"/>
      <w:bookmarkStart w:id="211" w:name="_Toc447195032"/>
      <w:r>
        <w:t xml:space="preserve">High-Risk Deliveries </w:t>
      </w:r>
      <w:r w:rsidR="00CB2EDB" w:rsidRPr="00BC2D78">
        <w:rPr>
          <w:rFonts w:hint="eastAsia"/>
        </w:rPr>
        <w:t>Process Measure</w:t>
      </w:r>
      <w:bookmarkEnd w:id="210"/>
      <w:r w:rsidR="00CB2EDB">
        <w:t xml:space="preserve"> Questions</w:t>
      </w:r>
      <w:bookmarkEnd w:id="211"/>
      <w:r w:rsidR="00CB2EDB" w:rsidRPr="00BC2D78">
        <w:rPr>
          <w:color w:val="000000"/>
        </w:rPr>
        <w:br/>
      </w:r>
    </w:p>
    <w:p w14:paraId="4C0A0BB7" w14:textId="77777777" w:rsidR="00CB2EDB" w:rsidRPr="00C64709" w:rsidRDefault="00CB2EDB" w:rsidP="00ED58C1">
      <w:pPr>
        <w:numPr>
          <w:ilvl w:val="0"/>
          <w:numId w:val="34"/>
        </w:numPr>
        <w:rPr>
          <w:color w:val="000000"/>
        </w:rPr>
      </w:pPr>
      <w:r w:rsidRPr="00BC2D78">
        <w:rPr>
          <w:b/>
          <w:color w:val="000000"/>
        </w:rPr>
        <w:t>How do we count a patient transferred here from another facility where they received the s</w:t>
      </w:r>
      <w:r>
        <w:rPr>
          <w:b/>
          <w:color w:val="000000"/>
        </w:rPr>
        <w:t xml:space="preserve">teroids at the other facility? </w:t>
      </w:r>
      <w:r w:rsidRPr="00BC2D78">
        <w:rPr>
          <w:b/>
          <w:color w:val="000000"/>
        </w:rPr>
        <w:t>Is this patient excluded from our data since we did not administer the steroids?</w:t>
      </w:r>
      <w:r w:rsidRPr="00BC2D78">
        <w:rPr>
          <w:b/>
          <w:color w:val="000000"/>
        </w:rPr>
        <w:br/>
      </w:r>
      <w:r w:rsidRPr="00A83B4A">
        <w:rPr>
          <w:color w:val="000000"/>
        </w:rPr>
        <w:t>Refer to The Joint Commission’s definition of “antenatal steroid therapy initiated</w:t>
      </w:r>
      <w:r>
        <w:rPr>
          <w:color w:val="000000"/>
        </w:rPr>
        <w:t>”</w:t>
      </w:r>
      <w:r w:rsidRPr="00A83B4A">
        <w:rPr>
          <w:color w:val="000000"/>
        </w:rPr>
        <w:t xml:space="preserve"> at </w:t>
      </w:r>
      <w:hyperlink r:id="rId148" w:history="1">
        <w:r w:rsidR="00C64709" w:rsidRPr="00E85B55">
          <w:rPr>
            <w:rStyle w:val="Hyperlink"/>
          </w:rPr>
          <w:t>https://manual.jointcommission.org/releases/TJC2015A1/DataElem0269.html</w:t>
        </w:r>
      </w:hyperlink>
      <w:r w:rsidRPr="00C64709">
        <w:rPr>
          <w:color w:val="000000"/>
        </w:rPr>
        <w:t xml:space="preserve">. </w:t>
      </w:r>
      <w:r w:rsidRPr="00C64709">
        <w:rPr>
          <w:color w:val="000000"/>
        </w:rPr>
        <w:br/>
      </w:r>
    </w:p>
    <w:p w14:paraId="387059B3" w14:textId="77777777" w:rsidR="00CB2EDB" w:rsidRPr="00BC2D78" w:rsidRDefault="00CB2EDB" w:rsidP="00ED58C1">
      <w:pPr>
        <w:numPr>
          <w:ilvl w:val="0"/>
          <w:numId w:val="34"/>
        </w:numPr>
        <w:rPr>
          <w:rFonts w:cs="Arial"/>
        </w:rPr>
      </w:pPr>
      <w:r w:rsidRPr="00BC2D78">
        <w:rPr>
          <w:rFonts w:cs="Arial"/>
          <w:b/>
          <w:bCs/>
        </w:rPr>
        <w:t>We cannot count moms using the Vermont Oxford Network (VON) data; they only count infants.  How do we report the process measure for use of antenatal steroids?</w:t>
      </w:r>
      <w:r w:rsidRPr="00BC2D78">
        <w:rPr>
          <w:rFonts w:cs="Arial"/>
          <w:bCs/>
        </w:rPr>
        <w:br/>
      </w:r>
      <w:r w:rsidRPr="00BC2D78">
        <w:rPr>
          <w:rFonts w:cs="Arial"/>
        </w:rPr>
        <w:t>If using the VON data, use the number of infants, but ONLY for those who are inborn, i.e., where the status of the mothers is known and the mothers were delivered at your hospital. The denominator is the number of low birth weight infants. The numerator includes those infants in the denominator whose moms received antenatal ste</w:t>
      </w:r>
      <w:r>
        <w:rPr>
          <w:rFonts w:cs="Arial"/>
        </w:rPr>
        <w:t xml:space="preserve">roids for that delivery. </w:t>
      </w:r>
      <w:r w:rsidRPr="00BC2D78">
        <w:rPr>
          <w:rFonts w:cs="Arial"/>
        </w:rPr>
        <w:br/>
      </w:r>
    </w:p>
    <w:p w14:paraId="492E0949" w14:textId="4D5DA73D" w:rsidR="00CB2EDB" w:rsidRDefault="00CB2EDB" w:rsidP="00AA799E">
      <w:pPr>
        <w:numPr>
          <w:ilvl w:val="0"/>
          <w:numId w:val="34"/>
        </w:numPr>
        <w:rPr>
          <w:rFonts w:cs="Arial"/>
        </w:rPr>
      </w:pPr>
      <w:r w:rsidRPr="00BC2D78">
        <w:rPr>
          <w:rFonts w:cs="Arial"/>
          <w:b/>
        </w:rPr>
        <w:t>When using VON reports, what time period should we use?</w:t>
      </w:r>
      <w:r w:rsidRPr="00BC2D78">
        <w:rPr>
          <w:rFonts w:cs="Arial"/>
        </w:rPr>
        <w:br/>
        <w:t xml:space="preserve">If using VON data to report your hospital’s adherence to this process measure, use the most recent 12 months available. If relying on a report from VON, use the most recently available report, so long as it is based on a 12-month period that ends </w:t>
      </w:r>
      <w:r>
        <w:rPr>
          <w:rFonts w:cs="Arial"/>
        </w:rPr>
        <w:t xml:space="preserve">within 12 </w:t>
      </w:r>
      <w:r w:rsidRPr="00BC2D78">
        <w:rPr>
          <w:rFonts w:cs="Arial"/>
        </w:rPr>
        <w:t>months prior to your submitting a survey AND your hospital continues to participate in and submit these data to VON.</w:t>
      </w:r>
      <w:r w:rsidR="00AA799E">
        <w:rPr>
          <w:rFonts w:cs="Arial"/>
        </w:rPr>
        <w:t xml:space="preserve"> Instructions for accessing your reports via the VON Nightingale Tool are available at: </w:t>
      </w:r>
      <w:hyperlink r:id="rId149" w:history="1">
        <w:r w:rsidR="00AA799E" w:rsidRPr="00CF0CF0">
          <w:rPr>
            <w:rStyle w:val="Hyperlink"/>
            <w:rFonts w:cs="Arial"/>
          </w:rPr>
          <w:t>http://leapfroggroup.org/survey-materials/survey-and-cpoe-materials</w:t>
        </w:r>
      </w:hyperlink>
      <w:r w:rsidR="00AA799E">
        <w:rPr>
          <w:rFonts w:cs="Arial"/>
        </w:rPr>
        <w:t xml:space="preserve">. </w:t>
      </w:r>
    </w:p>
    <w:p w14:paraId="06270685" w14:textId="77777777" w:rsidR="00920EF6" w:rsidRPr="007A5FCD" w:rsidRDefault="00CB2EDB" w:rsidP="007A5FCD">
      <w:pPr>
        <w:rPr>
          <w:rFonts w:cs="Arial"/>
        </w:rPr>
        <w:sectPr w:rsidR="00920EF6" w:rsidRPr="007A5FCD" w:rsidSect="008733FC">
          <w:headerReference w:type="default" r:id="rId150"/>
          <w:endnotePr>
            <w:numFmt w:val="decimal"/>
          </w:endnotePr>
          <w:type w:val="continuous"/>
          <w:pgSz w:w="12240" w:h="15840"/>
          <w:pgMar w:top="1080" w:right="1440" w:bottom="1080" w:left="1440" w:header="720" w:footer="720" w:gutter="0"/>
          <w:cols w:space="720"/>
          <w:docGrid w:linePitch="272"/>
        </w:sectPr>
      </w:pPr>
      <w:r>
        <w:rPr>
          <w:rFonts w:cs="Arial"/>
        </w:rPr>
        <w:br w:type="page"/>
      </w:r>
    </w:p>
    <w:p w14:paraId="2231DD5B" w14:textId="77777777" w:rsidR="007A5FCD" w:rsidRDefault="007A5FCD" w:rsidP="007A5FCD">
      <w:pPr>
        <w:pStyle w:val="SectionHeader"/>
        <w:jc w:val="left"/>
        <w:rPr>
          <w:color w:val="A6A6A6" w:themeColor="background1" w:themeShade="A6"/>
        </w:rPr>
      </w:pPr>
      <w:bookmarkStart w:id="212" w:name="_Toc414267279"/>
    </w:p>
    <w:p w14:paraId="6E05B902" w14:textId="77777777" w:rsidR="00224E3E" w:rsidRDefault="00BB1AF9" w:rsidP="007A5FCD">
      <w:pPr>
        <w:pStyle w:val="SectionHeader"/>
        <w:rPr>
          <w:color w:val="A6A6A6" w:themeColor="background1" w:themeShade="A6"/>
        </w:rPr>
      </w:pPr>
      <w:bookmarkStart w:id="213" w:name="_Toc447195033"/>
      <w:r>
        <w:rPr>
          <w:color w:val="A6A6A6" w:themeColor="background1" w:themeShade="A6"/>
        </w:rPr>
        <w:t>Page Intentionally Left Blank</w:t>
      </w:r>
      <w:bookmarkEnd w:id="212"/>
      <w:bookmarkEnd w:id="213"/>
    </w:p>
    <w:p w14:paraId="6C977078" w14:textId="77777777" w:rsidR="00BB1AF9" w:rsidRDefault="00BB1AF9">
      <w:pPr>
        <w:rPr>
          <w:b/>
          <w:snapToGrid w:val="0"/>
          <w:color w:val="A6A6A6" w:themeColor="background1" w:themeShade="A6"/>
          <w:sz w:val="40"/>
          <w:szCs w:val="40"/>
          <w:lang w:eastAsia="ja-JP"/>
        </w:rPr>
      </w:pPr>
      <w:r>
        <w:rPr>
          <w:color w:val="A6A6A6" w:themeColor="background1" w:themeShade="A6"/>
        </w:rPr>
        <w:br w:type="page"/>
      </w:r>
    </w:p>
    <w:p w14:paraId="08C2976B" w14:textId="77777777" w:rsidR="00920EF6" w:rsidRDefault="00920EF6" w:rsidP="00FE54C0">
      <w:pPr>
        <w:pStyle w:val="SectionHeader"/>
        <w:rPr>
          <w:color w:val="A6A6A6" w:themeColor="background1" w:themeShade="A6"/>
        </w:rPr>
        <w:sectPr w:rsidR="00920EF6" w:rsidSect="008733FC">
          <w:headerReference w:type="default" r:id="rId151"/>
          <w:endnotePr>
            <w:numFmt w:val="decimal"/>
          </w:endnotePr>
          <w:type w:val="continuous"/>
          <w:pgSz w:w="12240" w:h="15840"/>
          <w:pgMar w:top="1080" w:right="1440" w:bottom="1080" w:left="1440" w:header="720" w:footer="720" w:gutter="0"/>
          <w:cols w:space="720"/>
          <w:docGrid w:linePitch="272"/>
        </w:sectPr>
      </w:pPr>
    </w:p>
    <w:p w14:paraId="2C37A609" w14:textId="77777777" w:rsidR="00BB1AF9" w:rsidRPr="00BB1AF9" w:rsidRDefault="00BB1AF9" w:rsidP="00FE54C0">
      <w:pPr>
        <w:pStyle w:val="SectionHeader"/>
        <w:rPr>
          <w:color w:val="A6A6A6" w:themeColor="background1" w:themeShade="A6"/>
        </w:rPr>
      </w:pPr>
    </w:p>
    <w:p w14:paraId="6DE969A7" w14:textId="77777777" w:rsidR="00224E3E" w:rsidRDefault="00224E3E" w:rsidP="00FE54C0">
      <w:pPr>
        <w:pStyle w:val="SectionHeader"/>
      </w:pPr>
    </w:p>
    <w:p w14:paraId="2E872953" w14:textId="77777777" w:rsidR="00224E3E" w:rsidRDefault="00224E3E" w:rsidP="00FE54C0">
      <w:pPr>
        <w:pStyle w:val="SectionHeader"/>
      </w:pPr>
    </w:p>
    <w:p w14:paraId="12492029" w14:textId="77777777" w:rsidR="00224E3E" w:rsidRDefault="00224E3E" w:rsidP="00FE54C0">
      <w:pPr>
        <w:pStyle w:val="SectionHeader"/>
      </w:pPr>
    </w:p>
    <w:p w14:paraId="1A63718E" w14:textId="77777777" w:rsidR="00224E3E" w:rsidRDefault="00224E3E" w:rsidP="00FE54C0">
      <w:pPr>
        <w:pStyle w:val="SectionHeader"/>
      </w:pPr>
    </w:p>
    <w:p w14:paraId="740811F3" w14:textId="77777777" w:rsidR="00224E3E" w:rsidRDefault="00224E3E" w:rsidP="00FE54C0">
      <w:pPr>
        <w:pStyle w:val="SectionHeader"/>
      </w:pPr>
    </w:p>
    <w:p w14:paraId="74A58E69" w14:textId="77777777" w:rsidR="00224E3E" w:rsidRDefault="00224E3E" w:rsidP="00FE54C0">
      <w:pPr>
        <w:pStyle w:val="SectionHeader"/>
      </w:pPr>
    </w:p>
    <w:p w14:paraId="0E554B28" w14:textId="77777777" w:rsidR="00224E3E" w:rsidRDefault="00224E3E" w:rsidP="00FE54C0">
      <w:pPr>
        <w:pStyle w:val="SectionHeader"/>
      </w:pPr>
    </w:p>
    <w:p w14:paraId="7930FE7E" w14:textId="77777777" w:rsidR="00224E3E" w:rsidRDefault="00224E3E" w:rsidP="00FE54C0">
      <w:pPr>
        <w:pStyle w:val="SectionHeader"/>
      </w:pPr>
    </w:p>
    <w:p w14:paraId="67A0141E" w14:textId="77777777" w:rsidR="008910AA" w:rsidRDefault="00216194" w:rsidP="00FE54C0">
      <w:pPr>
        <w:pStyle w:val="SectionHeader"/>
      </w:pPr>
      <w:bookmarkStart w:id="214" w:name="_Toc447195034"/>
      <w:bookmarkStart w:id="215" w:name="Sect5"/>
      <w:r>
        <w:t>SECTION 5: ICU PHYSICIAN STAFFING</w:t>
      </w:r>
      <w:r w:rsidR="00A828BA">
        <w:t xml:space="preserve"> (IPS)</w:t>
      </w:r>
      <w:bookmarkEnd w:id="214"/>
    </w:p>
    <w:bookmarkEnd w:id="215"/>
    <w:p w14:paraId="0330B5EB" w14:textId="77777777" w:rsidR="00A828BA" w:rsidRDefault="00A828BA" w:rsidP="00FE54C0">
      <w:pPr>
        <w:pStyle w:val="SectionHeader"/>
      </w:pPr>
    </w:p>
    <w:p w14:paraId="7EBFA4E0" w14:textId="77777777" w:rsidR="00A828BA" w:rsidRDefault="00A828BA" w:rsidP="00A828BA">
      <w:r>
        <w:t xml:space="preserve">This section includes questions and reference information </w:t>
      </w:r>
      <w:r w:rsidRPr="005E59D8">
        <w:t>for Section 5 I</w:t>
      </w:r>
      <w:r w:rsidR="0053067E" w:rsidRPr="005E59D8">
        <w:t xml:space="preserve">CU </w:t>
      </w:r>
      <w:r w:rsidRPr="005E59D8">
        <w:t>P</w:t>
      </w:r>
      <w:r w:rsidR="0053067E" w:rsidRPr="005E59D8">
        <w:t xml:space="preserve">hysician </w:t>
      </w:r>
      <w:r w:rsidRPr="005E59D8">
        <w:t>S</w:t>
      </w:r>
      <w:r w:rsidR="0053067E" w:rsidRPr="005E59D8">
        <w:t>taffing</w:t>
      </w:r>
      <w:r w:rsidRPr="005E59D8">
        <w:t xml:space="preserve">. Please carefully review the questions, </w:t>
      </w:r>
      <w:r w:rsidR="00B94757" w:rsidRPr="005E59D8">
        <w:t>endnotes</w:t>
      </w:r>
      <w:r w:rsidRPr="005E59D8">
        <w:t>, and reference information (e.g.</w:t>
      </w:r>
      <w:r w:rsidR="00746387" w:rsidRPr="005E59D8">
        <w:t>,</w:t>
      </w:r>
      <w:r w:rsidRPr="005E59D8">
        <w:t xml:space="preserve"> measure specifications</w:t>
      </w:r>
      <w:r>
        <w:t>, notes, and frequen</w:t>
      </w:r>
      <w:r w:rsidR="005008BE">
        <w:t>tl</w:t>
      </w:r>
      <w:r>
        <w:t xml:space="preserve">y asked questions) before you begin. Failure to review the reference information could result in inaccurate responses. </w:t>
      </w:r>
    </w:p>
    <w:p w14:paraId="19252189" w14:textId="77777777" w:rsidR="00A828BA" w:rsidRDefault="00A828BA" w:rsidP="00FE54C0">
      <w:pPr>
        <w:pStyle w:val="SectionHeader"/>
      </w:pPr>
    </w:p>
    <w:p w14:paraId="40844E6D" w14:textId="77777777" w:rsidR="00224E3E" w:rsidRDefault="00224E3E" w:rsidP="00224E3E"/>
    <w:p w14:paraId="2EC17448" w14:textId="77777777" w:rsidR="00224E3E" w:rsidRDefault="00224E3E">
      <w:r>
        <w:br w:type="page"/>
      </w:r>
    </w:p>
    <w:p w14:paraId="4E96A8F9" w14:textId="77777777" w:rsidR="008910AA" w:rsidRPr="00E024D8" w:rsidRDefault="008910AA" w:rsidP="002C3E94">
      <w:pPr>
        <w:pStyle w:val="Title"/>
      </w:pPr>
      <w:bookmarkStart w:id="216" w:name="_Toc447195035"/>
      <w:r w:rsidRPr="00E024D8">
        <w:lastRenderedPageBreak/>
        <w:t xml:space="preserve">Section 5:  </w:t>
      </w:r>
      <w:r w:rsidR="004F68CC">
        <w:t>2016</w:t>
      </w:r>
      <w:r w:rsidRPr="00E024D8">
        <w:t xml:space="preserve"> ICU Physician</w:t>
      </w:r>
      <w:r w:rsidR="00CF3B7C" w:rsidRPr="00E024D8">
        <w:t xml:space="preserve"> Staffing (IPS) Standard</w:t>
      </w:r>
      <w:bookmarkEnd w:id="216"/>
    </w:p>
    <w:p w14:paraId="04DD48DA" w14:textId="77777777" w:rsidR="008910AA" w:rsidRDefault="008910AA">
      <w:pPr>
        <w:rPr>
          <w:b/>
          <w:snapToGrid w:val="0"/>
          <w:color w:val="000000"/>
        </w:rPr>
      </w:pPr>
    </w:p>
    <w:p w14:paraId="3840985B" w14:textId="77777777" w:rsidR="000C3BE1" w:rsidRPr="000C3BE1" w:rsidRDefault="000C3BE1">
      <w:pPr>
        <w:pStyle w:val="BodyText3"/>
        <w:rPr>
          <w:b/>
        </w:rPr>
      </w:pPr>
      <w:r w:rsidRPr="000C3BE1">
        <w:rPr>
          <w:b/>
        </w:rPr>
        <w:t>Link to IPS Fact Sheet:</w:t>
      </w:r>
      <w:r w:rsidR="00E03E77">
        <w:rPr>
          <w:b/>
        </w:rPr>
        <w:t xml:space="preserve"> </w:t>
      </w:r>
      <w:hyperlink r:id="rId152" w:history="1">
        <w:r w:rsidR="00E03E77" w:rsidRPr="00EE24D9">
          <w:rPr>
            <w:rStyle w:val="Hyperlink"/>
          </w:rPr>
          <w:t>http://leapfroggroup.org/ratings-reports/survey-content</w:t>
        </w:r>
      </w:hyperlink>
      <w:r w:rsidRPr="000C3BE1">
        <w:rPr>
          <w:b/>
        </w:rPr>
        <w:t xml:space="preserve"> </w:t>
      </w:r>
    </w:p>
    <w:p w14:paraId="2121A7A3" w14:textId="77777777" w:rsidR="00C43880" w:rsidRDefault="00C43880">
      <w:pPr>
        <w:pStyle w:val="BodyText3"/>
      </w:pPr>
    </w:p>
    <w:p w14:paraId="2328E41F" w14:textId="77777777" w:rsidR="00DB2D20" w:rsidRDefault="00DB2D20">
      <w:pPr>
        <w:pStyle w:val="BodyText3"/>
        <w:rPr>
          <w:b/>
        </w:rPr>
      </w:pPr>
    </w:p>
    <w:p w14:paraId="72C42CCF" w14:textId="77777777" w:rsidR="00C43880" w:rsidRDefault="008910AA">
      <w:pPr>
        <w:pStyle w:val="BodyText3"/>
      </w:pPr>
      <w:r w:rsidRPr="00C43880">
        <w:rPr>
          <w:b/>
        </w:rPr>
        <w:t xml:space="preserve">A hospital </w:t>
      </w:r>
      <w:r w:rsidR="00746387">
        <w:rPr>
          <w:b/>
        </w:rPr>
        <w:t>fully meeting</w:t>
      </w:r>
      <w:r w:rsidR="00CF3B7C" w:rsidRPr="00C43880">
        <w:rPr>
          <w:b/>
        </w:rPr>
        <w:t xml:space="preserve"> this standard</w:t>
      </w:r>
      <w:r w:rsidR="00C43880" w:rsidRPr="00C43880">
        <w:rPr>
          <w:b/>
        </w:rPr>
        <w:t xml:space="preserve"> assures that</w:t>
      </w:r>
      <w:r w:rsidR="00C43880">
        <w:t>:</w:t>
      </w:r>
    </w:p>
    <w:p w14:paraId="6AF80033" w14:textId="77777777" w:rsidR="008910AA" w:rsidRDefault="000852AF">
      <w:pPr>
        <w:pStyle w:val="BodyText3"/>
      </w:pPr>
      <w:hyperlink w:anchor="Endnote26" w:history="1">
        <w:r w:rsidR="00C43880" w:rsidRPr="005C141D">
          <w:rPr>
            <w:rStyle w:val="Hyperlink"/>
          </w:rPr>
          <w:t>A</w:t>
        </w:r>
        <w:r w:rsidR="008910AA" w:rsidRPr="005C141D">
          <w:rPr>
            <w:rStyle w:val="Hyperlink"/>
          </w:rPr>
          <w:t>ll patients</w:t>
        </w:r>
      </w:hyperlink>
      <w:r w:rsidR="00385598">
        <w:rPr>
          <w:rStyle w:val="EndnoteReference"/>
        </w:rPr>
        <w:endnoteReference w:id="27"/>
      </w:r>
      <w:r w:rsidR="008910AA">
        <w:t xml:space="preserve"> in its </w:t>
      </w:r>
      <w:hyperlink w:anchor="Endnote27" w:history="1">
        <w:r w:rsidR="008910AA" w:rsidRPr="005C141D">
          <w:rPr>
            <w:rStyle w:val="Hyperlink"/>
          </w:rPr>
          <w:t>adult or pediatric general medical and/or surgical ICUs and neuro ICUs</w:t>
        </w:r>
      </w:hyperlink>
      <w:r w:rsidR="00DA7084">
        <w:rPr>
          <w:rStyle w:val="EndnoteReference"/>
        </w:rPr>
        <w:endnoteReference w:id="28"/>
      </w:r>
      <w:r w:rsidR="008910AA">
        <w:t xml:space="preserve"> are </w:t>
      </w:r>
      <w:hyperlink w:anchor="Endnote28" w:history="1">
        <w:r w:rsidR="008910AA" w:rsidRPr="005C141D">
          <w:rPr>
            <w:rStyle w:val="Hyperlink"/>
          </w:rPr>
          <w:t>managed or co-managed</w:t>
        </w:r>
      </w:hyperlink>
      <w:r w:rsidR="008910AA" w:rsidRPr="00062F92">
        <w:rPr>
          <w:rStyle w:val="EndnoteReference"/>
          <w:color w:val="auto"/>
        </w:rPr>
        <w:endnoteReference w:id="29"/>
      </w:r>
      <w:r w:rsidR="008910AA" w:rsidRPr="00062F92">
        <w:t xml:space="preserve"> by </w:t>
      </w:r>
      <w:r w:rsidR="008910AA" w:rsidRPr="00062F92">
        <w:rPr>
          <w:color w:val="auto"/>
        </w:rPr>
        <w:t xml:space="preserve">physicians </w:t>
      </w:r>
      <w:hyperlink w:anchor="Endnote29" w:history="1">
        <w:r w:rsidR="008910AA" w:rsidRPr="005C141D">
          <w:rPr>
            <w:rStyle w:val="Hyperlink"/>
          </w:rPr>
          <w:t>certified in critical care medicine</w:t>
        </w:r>
      </w:hyperlink>
      <w:r w:rsidR="008910AA" w:rsidRPr="00062F92">
        <w:rPr>
          <w:rStyle w:val="EndnoteReference"/>
        </w:rPr>
        <w:endnoteReference w:id="30"/>
      </w:r>
      <w:r w:rsidR="008910AA" w:rsidRPr="00062F92">
        <w:t xml:space="preserve"> who:</w:t>
      </w:r>
    </w:p>
    <w:p w14:paraId="472CA03C" w14:textId="77777777" w:rsidR="008910AA" w:rsidRDefault="008910AA" w:rsidP="00FD3C45">
      <w:pPr>
        <w:numPr>
          <w:ilvl w:val="0"/>
          <w:numId w:val="5"/>
        </w:numPr>
        <w:rPr>
          <w:snapToGrid w:val="0"/>
          <w:color w:val="000000"/>
        </w:rPr>
      </w:pPr>
      <w:r>
        <w:rPr>
          <w:snapToGrid w:val="0"/>
          <w:color w:val="000000"/>
        </w:rPr>
        <w:t xml:space="preserve">Are </w:t>
      </w:r>
      <w:hyperlink w:anchor="Endnote30" w:history="1">
        <w:r w:rsidRPr="005C141D">
          <w:rPr>
            <w:rStyle w:val="Hyperlink"/>
            <w:snapToGrid w:val="0"/>
          </w:rPr>
          <w:t>ordinarily present in the ICU</w:t>
        </w:r>
      </w:hyperlink>
      <w:r w:rsidRPr="00062F92">
        <w:rPr>
          <w:rStyle w:val="EndnoteReference"/>
          <w:snapToGrid w:val="0"/>
        </w:rPr>
        <w:endnoteReference w:id="31"/>
      </w:r>
      <w:r>
        <w:rPr>
          <w:snapToGrid w:val="0"/>
          <w:color w:val="000000"/>
        </w:rPr>
        <w:t xml:space="preserve"> (on-site, or via </w:t>
      </w:r>
      <w:hyperlink w:anchor="Endnote33" w:history="1">
        <w:r w:rsidRPr="005C141D">
          <w:rPr>
            <w:rStyle w:val="Hyperlink"/>
            <w:snapToGrid w:val="0"/>
          </w:rPr>
          <w:t>telemedicine</w:t>
        </w:r>
      </w:hyperlink>
      <w:r w:rsidR="005C141D">
        <w:rPr>
          <w:snapToGrid w:val="0"/>
          <w:vertAlign w:val="superscript"/>
        </w:rPr>
        <w:t>33</w:t>
      </w:r>
      <w:r>
        <w:rPr>
          <w:snapToGrid w:val="0"/>
          <w:color w:val="000000"/>
        </w:rPr>
        <w:t xml:space="preserve"> that meets Leapfrog specifications) during daytime hours a minimum of 8 hours per day, 7 days per week, and during this time provide clinical care </w:t>
      </w:r>
      <w:hyperlink w:anchor="Endnote30" w:history="1">
        <w:r w:rsidRPr="005C141D">
          <w:rPr>
            <w:rStyle w:val="Hyperlink"/>
            <w:snapToGrid w:val="0"/>
          </w:rPr>
          <w:t>exclusively</w:t>
        </w:r>
      </w:hyperlink>
      <w:r w:rsidR="00385598">
        <w:rPr>
          <w:snapToGrid w:val="0"/>
          <w:vertAlign w:val="superscript"/>
        </w:rPr>
        <w:t>3</w:t>
      </w:r>
      <w:r w:rsidR="005C141D">
        <w:rPr>
          <w:snapToGrid w:val="0"/>
          <w:vertAlign w:val="superscript"/>
        </w:rPr>
        <w:t>0</w:t>
      </w:r>
      <w:r>
        <w:rPr>
          <w:snapToGrid w:val="0"/>
          <w:color w:val="000000"/>
        </w:rPr>
        <w:t xml:space="preserve"> in the ICU; and</w:t>
      </w:r>
    </w:p>
    <w:p w14:paraId="160BF371" w14:textId="77777777" w:rsidR="00CF0B69" w:rsidRDefault="008910AA" w:rsidP="00CF0B69">
      <w:pPr>
        <w:numPr>
          <w:ilvl w:val="0"/>
          <w:numId w:val="5"/>
        </w:numPr>
        <w:rPr>
          <w:snapToGrid w:val="0"/>
          <w:color w:val="000000"/>
        </w:rPr>
      </w:pPr>
      <w:r>
        <w:rPr>
          <w:snapToGrid w:val="0"/>
          <w:color w:val="000000"/>
        </w:rPr>
        <w:t>At other times</w:t>
      </w:r>
      <w:r w:rsidR="00CF0B69">
        <w:rPr>
          <w:snapToGrid w:val="0"/>
          <w:color w:val="000000"/>
        </w:rPr>
        <w:t>**</w:t>
      </w:r>
      <w:r>
        <w:rPr>
          <w:snapToGrid w:val="0"/>
          <w:color w:val="000000"/>
        </w:rPr>
        <w:t xml:space="preserve"> . . . ;</w:t>
      </w:r>
    </w:p>
    <w:p w14:paraId="63870121" w14:textId="77777777" w:rsidR="00CF0B69" w:rsidRDefault="008910AA" w:rsidP="00CF0B69">
      <w:pPr>
        <w:numPr>
          <w:ilvl w:val="0"/>
          <w:numId w:val="5"/>
        </w:numPr>
        <w:tabs>
          <w:tab w:val="clear" w:pos="360"/>
          <w:tab w:val="num" w:pos="720"/>
        </w:tabs>
        <w:ind w:left="720"/>
        <w:rPr>
          <w:snapToGrid w:val="0"/>
          <w:color w:val="000000"/>
        </w:rPr>
      </w:pPr>
      <w:r w:rsidRPr="00CF0B69">
        <w:rPr>
          <w:snapToGrid w:val="0"/>
          <w:color w:val="000000"/>
        </w:rPr>
        <w:t xml:space="preserve">Return more than 95% of ICU calls/pages within 5 minutes, based on a </w:t>
      </w:r>
      <w:hyperlink w:anchor="Endnote31" w:history="1">
        <w:r w:rsidRPr="005C141D">
          <w:rPr>
            <w:rStyle w:val="Hyperlink"/>
            <w:snapToGrid w:val="0"/>
          </w:rPr>
          <w:t>quantified analysis</w:t>
        </w:r>
      </w:hyperlink>
      <w:r w:rsidRPr="00062F92">
        <w:rPr>
          <w:rStyle w:val="EndnoteReference"/>
          <w:snapToGrid w:val="0"/>
          <w:color w:val="000000"/>
        </w:rPr>
        <w:endnoteReference w:id="32"/>
      </w:r>
      <w:r w:rsidRPr="00CF0B69">
        <w:rPr>
          <w:snapToGrid w:val="0"/>
          <w:color w:val="000000"/>
        </w:rPr>
        <w:t xml:space="preserve"> of notification device response time;* and</w:t>
      </w:r>
    </w:p>
    <w:p w14:paraId="4D4328FA" w14:textId="77777777" w:rsidR="008910AA" w:rsidRPr="00CF0B69" w:rsidRDefault="008910AA" w:rsidP="00CF0B69">
      <w:pPr>
        <w:numPr>
          <w:ilvl w:val="0"/>
          <w:numId w:val="5"/>
        </w:numPr>
        <w:tabs>
          <w:tab w:val="clear" w:pos="360"/>
          <w:tab w:val="num" w:pos="720"/>
        </w:tabs>
        <w:ind w:left="720"/>
        <w:rPr>
          <w:snapToGrid w:val="0"/>
          <w:color w:val="000000"/>
        </w:rPr>
      </w:pPr>
      <w:r w:rsidRPr="00CF0B69">
        <w:rPr>
          <w:snapToGrid w:val="0"/>
          <w:color w:val="000000"/>
        </w:rPr>
        <w:t xml:space="preserve">Can rely on a physician, physician assistant, nurse practitioner, or a </w:t>
      </w:r>
      <w:hyperlink w:anchor="Endnote32" w:history="1">
        <w:r w:rsidRPr="005C141D">
          <w:rPr>
            <w:rStyle w:val="Hyperlink"/>
            <w:snapToGrid w:val="0"/>
          </w:rPr>
          <w:t>FCCS-certified nurse “effector”</w:t>
        </w:r>
      </w:hyperlink>
      <w:r w:rsidRPr="00062F92">
        <w:rPr>
          <w:rStyle w:val="EndnoteReference"/>
          <w:snapToGrid w:val="0"/>
          <w:color w:val="000000"/>
        </w:rPr>
        <w:endnoteReference w:id="33"/>
      </w:r>
      <w:r w:rsidRPr="00CF0B69">
        <w:rPr>
          <w:snapToGrid w:val="0"/>
          <w:color w:val="000000"/>
        </w:rPr>
        <w:t xml:space="preserve"> who is in the hospital and able to reach ICU patients within 5 minutes in more than 95% of cases, based on a quantified hospital analysis of notification device response time.*</w:t>
      </w:r>
      <w:r w:rsidRPr="00CF0B69">
        <w:rPr>
          <w:snapToGrid w:val="0"/>
          <w:color w:val="000000"/>
        </w:rPr>
        <w:br/>
      </w:r>
    </w:p>
    <w:p w14:paraId="2487DE6E" w14:textId="77777777" w:rsidR="008910AA" w:rsidRDefault="008910AA">
      <w:pPr>
        <w:rPr>
          <w:snapToGrid w:val="0"/>
          <w:color w:val="000000"/>
          <w:sz w:val="16"/>
          <w:szCs w:val="16"/>
        </w:rPr>
      </w:pPr>
      <w:r w:rsidRPr="00C43880">
        <w:rPr>
          <w:snapToGrid w:val="0"/>
          <w:color w:val="000000"/>
          <w:sz w:val="16"/>
          <w:szCs w:val="16"/>
        </w:rPr>
        <w:t xml:space="preserve">* This may exclude low-urgency calls/pages, if the notification device system can designate low-urgency calls/pages or if the hospital has an alternative scientific method for documenting high-urgency calls/pages that are not returned within 5 minutes. </w:t>
      </w:r>
    </w:p>
    <w:p w14:paraId="0B6CF31D" w14:textId="77777777" w:rsidR="00CF0B69" w:rsidRDefault="00CF0B69">
      <w:pPr>
        <w:rPr>
          <w:snapToGrid w:val="0"/>
          <w:color w:val="000000"/>
          <w:sz w:val="16"/>
          <w:szCs w:val="16"/>
        </w:rPr>
      </w:pPr>
    </w:p>
    <w:p w14:paraId="6DB74825" w14:textId="77777777" w:rsidR="00CF0B69" w:rsidRDefault="00CF0B69">
      <w:pPr>
        <w:rPr>
          <w:snapToGrid w:val="0"/>
          <w:color w:val="000000"/>
          <w:sz w:val="16"/>
          <w:szCs w:val="16"/>
        </w:rPr>
      </w:pPr>
      <w:r>
        <w:rPr>
          <w:snapToGrid w:val="0"/>
          <w:color w:val="000000"/>
          <w:sz w:val="16"/>
          <w:szCs w:val="16"/>
        </w:rPr>
        <w:t>**Not applicable for hospitals with 24/7 intensivist coverage.</w:t>
      </w:r>
    </w:p>
    <w:p w14:paraId="2B579E84" w14:textId="77777777" w:rsidR="00B90B91" w:rsidRDefault="00B90B91">
      <w:pPr>
        <w:rPr>
          <w:snapToGrid w:val="0"/>
          <w:color w:val="000000"/>
        </w:rPr>
      </w:pPr>
    </w:p>
    <w:p w14:paraId="5B68F728" w14:textId="77777777" w:rsidR="008910AA" w:rsidRDefault="008910AA">
      <w:pPr>
        <w:rPr>
          <w:snapToGrid w:val="0"/>
          <w:color w:val="000000"/>
        </w:rPr>
      </w:pPr>
      <w:r>
        <w:rPr>
          <w:snapToGrid w:val="0"/>
          <w:color w:val="000000"/>
        </w:rPr>
        <w:t xml:space="preserve">If you have no licensed or staffed adult or pediatric general medical and/or surgical ICU beds or neuro ICUs, this section does not </w:t>
      </w:r>
      <w:r w:rsidR="00847820">
        <w:rPr>
          <w:snapToGrid w:val="0"/>
          <w:color w:val="000000"/>
        </w:rPr>
        <w:t>apply to your hospital. A</w:t>
      </w:r>
      <w:r>
        <w:rPr>
          <w:snapToGrid w:val="0"/>
          <w:color w:val="000000"/>
        </w:rPr>
        <w:t xml:space="preserve">nswer “No” to </w:t>
      </w:r>
      <w:r w:rsidRPr="00F82030">
        <w:rPr>
          <w:snapToGrid w:val="0"/>
          <w:color w:val="000000"/>
        </w:rPr>
        <w:t xml:space="preserve">the </w:t>
      </w:r>
      <w:r w:rsidR="00062F92" w:rsidRPr="00F82030">
        <w:rPr>
          <w:snapToGrid w:val="0"/>
          <w:color w:val="000000"/>
        </w:rPr>
        <w:t>second</w:t>
      </w:r>
      <w:r w:rsidRPr="00F82030">
        <w:rPr>
          <w:snapToGrid w:val="0"/>
          <w:color w:val="000000"/>
        </w:rPr>
        <w:t xml:space="preserve"> question</w:t>
      </w:r>
      <w:r>
        <w:rPr>
          <w:snapToGrid w:val="0"/>
          <w:color w:val="000000"/>
        </w:rPr>
        <w:t xml:space="preserve"> </w:t>
      </w:r>
      <w:r w:rsidR="00847820">
        <w:rPr>
          <w:snapToGrid w:val="0"/>
          <w:color w:val="000000"/>
        </w:rPr>
        <w:t xml:space="preserve">and move on to complete the affirmation. </w:t>
      </w:r>
      <w:r>
        <w:rPr>
          <w:snapToGrid w:val="0"/>
          <w:color w:val="000000"/>
        </w:rPr>
        <w:t xml:space="preserve">Your hospital’s results will be displayed as ‘Does Not Apply’ on the public website. </w:t>
      </w:r>
    </w:p>
    <w:p w14:paraId="64DEA520" w14:textId="77777777" w:rsidR="00AD3571" w:rsidRDefault="00AD3571">
      <w:pPr>
        <w:rPr>
          <w:snapToGrid w:val="0"/>
          <w:color w:val="000000"/>
        </w:rPr>
      </w:pPr>
    </w:p>
    <w:p w14:paraId="4C71B688" w14:textId="77777777" w:rsidR="008910AA" w:rsidRPr="002442B8" w:rsidRDefault="00AD3571" w:rsidP="00F40B63">
      <w:pPr>
        <w:rPr>
          <w:b/>
        </w:rPr>
      </w:pPr>
      <w:r w:rsidRPr="00AD3571">
        <w:rPr>
          <w:b/>
        </w:rPr>
        <w:t xml:space="preserve">More information about the 2016 Leapfrog Hospital Survey Scoring Algorithms is available at: </w:t>
      </w:r>
      <w:hyperlink r:id="rId153" w:history="1">
        <w:r w:rsidR="003911C1" w:rsidRPr="00300CF7">
          <w:rPr>
            <w:rStyle w:val="Hyperlink"/>
          </w:rPr>
          <w:t>http://leapfroggroup.org/survey-materials/scoring-and-results</w:t>
        </w:r>
      </w:hyperlink>
      <w:r w:rsidR="003911C1">
        <w:t xml:space="preserve"> </w:t>
      </w:r>
    </w:p>
    <w:p w14:paraId="41746D8D" w14:textId="77777777" w:rsidR="00B90B91" w:rsidRDefault="00B90B91">
      <w:r>
        <w:br w:type="page"/>
      </w:r>
    </w:p>
    <w:p w14:paraId="2A9B9483" w14:textId="77777777" w:rsidR="008110F5" w:rsidRDefault="008110F5" w:rsidP="007A44CB">
      <w:pPr>
        <w:pStyle w:val="Heading3"/>
      </w:pPr>
      <w:bookmarkStart w:id="224" w:name="_Toc447195036"/>
      <w:r>
        <w:lastRenderedPageBreak/>
        <w:t>ICU Physician Staffing (IPS)</w:t>
      </w:r>
      <w:bookmarkEnd w:id="224"/>
    </w:p>
    <w:p w14:paraId="53B8F15C" w14:textId="77777777" w:rsidR="009E7330" w:rsidRDefault="009E7330" w:rsidP="008110F5">
      <w:pPr>
        <w:rPr>
          <w:lang w:eastAsia="ja-JP"/>
        </w:rPr>
      </w:pPr>
    </w:p>
    <w:p w14:paraId="2D9D3AB6" w14:textId="7A7C8C4A" w:rsidR="008110F5" w:rsidRDefault="0027291F" w:rsidP="008110F5">
      <w:pPr>
        <w:rPr>
          <w:lang w:eastAsia="ja-JP"/>
        </w:rPr>
      </w:pPr>
      <w:r>
        <w:rPr>
          <w:lang w:eastAsia="ja-JP"/>
        </w:rPr>
        <w:t>R</w:t>
      </w:r>
      <w:r w:rsidR="008110F5">
        <w:rPr>
          <w:lang w:eastAsia="ja-JP"/>
        </w:rPr>
        <w:t xml:space="preserve">eview each of the </w:t>
      </w:r>
      <w:r w:rsidR="00B94757">
        <w:rPr>
          <w:lang w:eastAsia="ja-JP"/>
        </w:rPr>
        <w:t>endnotes</w:t>
      </w:r>
      <w:r w:rsidR="008110F5">
        <w:rPr>
          <w:lang w:eastAsia="ja-JP"/>
        </w:rPr>
        <w:t xml:space="preserve"> referenced in the questions below before responding to each question.</w:t>
      </w:r>
    </w:p>
    <w:p w14:paraId="03E218C9" w14:textId="77777777" w:rsidR="002442B8" w:rsidRDefault="002442B8" w:rsidP="008110F5">
      <w:pPr>
        <w:rPr>
          <w:lang w:eastAsia="ja-JP"/>
        </w:rPr>
      </w:pPr>
    </w:p>
    <w:p w14:paraId="33AFABFA" w14:textId="49481FEF" w:rsidR="002442B8" w:rsidRDefault="002442B8" w:rsidP="002442B8">
      <w:pPr>
        <w:rPr>
          <w:b/>
          <w:snapToGrid w:val="0"/>
          <w:color w:val="FF0000"/>
        </w:rPr>
      </w:pPr>
      <w:r w:rsidRPr="00AD3571">
        <w:rPr>
          <w:b/>
          <w:snapToGrid w:val="0"/>
          <w:color w:val="FF0000"/>
        </w:rPr>
        <w:t>Important Notes:</w:t>
      </w:r>
    </w:p>
    <w:p w14:paraId="6EFDFA66" w14:textId="77777777" w:rsidR="00B77CDF" w:rsidRPr="00B77CDF" w:rsidRDefault="00B77CDF" w:rsidP="002442B8">
      <w:pPr>
        <w:rPr>
          <w:b/>
          <w:snapToGrid w:val="0"/>
          <w:color w:val="FF0000"/>
        </w:rPr>
      </w:pPr>
    </w:p>
    <w:p w14:paraId="75655941" w14:textId="5242FAC3" w:rsidR="002442B8" w:rsidRDefault="002442B8" w:rsidP="002442B8">
      <w:pPr>
        <w:rPr>
          <w:snapToGrid w:val="0"/>
          <w:color w:val="000000"/>
        </w:rPr>
      </w:pPr>
      <w:r>
        <w:rPr>
          <w:snapToGrid w:val="0"/>
          <w:color w:val="000000"/>
        </w:rPr>
        <w:t>Note 1: Some intensivist “presence” may be accomplished via teleintensivists per Leapfrog’s specifications (</w:t>
      </w:r>
      <w:hyperlink w:anchor="Endnote33" w:history="1">
        <w:r w:rsidRPr="005C141D">
          <w:rPr>
            <w:rStyle w:val="Hyperlink"/>
            <w:snapToGrid w:val="0"/>
          </w:rPr>
          <w:t>More Information</w:t>
        </w:r>
      </w:hyperlink>
      <w:r>
        <w:rPr>
          <w:rStyle w:val="EndnoteReference"/>
          <w:snapToGrid w:val="0"/>
          <w:color w:val="000000"/>
        </w:rPr>
        <w:endnoteReference w:id="34"/>
      </w:r>
      <w:r w:rsidR="00B77CDF">
        <w:rPr>
          <w:snapToGrid w:val="0"/>
          <w:color w:val="000000"/>
        </w:rPr>
        <w:t xml:space="preserve">). </w:t>
      </w:r>
      <w:r>
        <w:rPr>
          <w:snapToGrid w:val="0"/>
          <w:color w:val="000000"/>
        </w:rPr>
        <w:t xml:space="preserve">However, at this time hospitals cannot fully meet the standard through the sole use of teleintensivists.  </w:t>
      </w:r>
      <w:r>
        <w:rPr>
          <w:snapToGrid w:val="0"/>
          <w:color w:val="000000"/>
        </w:rPr>
        <w:br/>
      </w:r>
    </w:p>
    <w:p w14:paraId="4C1DFEBC" w14:textId="77777777" w:rsidR="002442B8" w:rsidRDefault="002442B8" w:rsidP="002442B8">
      <w:pPr>
        <w:rPr>
          <w:snapToGrid w:val="0"/>
          <w:color w:val="000000"/>
        </w:rPr>
      </w:pPr>
      <w:r>
        <w:rPr>
          <w:snapToGrid w:val="0"/>
          <w:color w:val="000000"/>
        </w:rPr>
        <w:t>Note 2: On an interim basis, other categories of physicians may be considered by Leapfrog to be “certified in Critical Care Medicine” (</w:t>
      </w:r>
      <w:hyperlink w:anchor="Endnote29" w:history="1">
        <w:r w:rsidR="003D2251" w:rsidRPr="000F510F">
          <w:rPr>
            <w:rStyle w:val="Hyperlink"/>
            <w:snapToGrid w:val="0"/>
          </w:rPr>
          <w:t>More Information</w:t>
        </w:r>
      </w:hyperlink>
      <w:r w:rsidR="003D2251">
        <w:rPr>
          <w:snapToGrid w:val="0"/>
          <w:vertAlign w:val="superscript"/>
        </w:rPr>
        <w:t>29</w:t>
      </w:r>
      <w:r w:rsidRPr="00F81FCB">
        <w:rPr>
          <w:snapToGrid w:val="0"/>
          <w:color w:val="000000"/>
        </w:rPr>
        <w:t>).</w:t>
      </w:r>
    </w:p>
    <w:p w14:paraId="7A90A524" w14:textId="77777777" w:rsidR="008D2265" w:rsidRDefault="008D2265" w:rsidP="008110F5">
      <w:pPr>
        <w:rPr>
          <w:lang w:eastAsia="ja-JP"/>
        </w:rPr>
      </w:pPr>
    </w:p>
    <w:p w14:paraId="171ED950" w14:textId="77777777" w:rsidR="0027291F" w:rsidRDefault="0027291F" w:rsidP="008110F5">
      <w:pPr>
        <w:rPr>
          <w:lang w:eastAsia="ja-JP"/>
        </w:rPr>
      </w:pPr>
    </w:p>
    <w:tbl>
      <w:tblPr>
        <w:tblStyle w:val="TableGrid"/>
        <w:tblW w:w="9982" w:type="dxa"/>
        <w:jc w:val="center"/>
        <w:tblBorders>
          <w:top w:val="single" w:sz="6" w:space="0" w:color="FF0000"/>
          <w:left w:val="single" w:sz="6" w:space="0" w:color="FF0000"/>
          <w:bottom w:val="single" w:sz="6" w:space="0" w:color="FF0000"/>
          <w:right w:val="single" w:sz="6" w:space="0" w:color="FF0000"/>
          <w:insideH w:val="single" w:sz="6" w:space="0" w:color="FF0000"/>
          <w:insideV w:val="single" w:sz="6" w:space="0" w:color="FF0000"/>
        </w:tblBorders>
        <w:tblLook w:val="04A0" w:firstRow="1" w:lastRow="0" w:firstColumn="1" w:lastColumn="0" w:noHBand="0" w:noVBand="1"/>
      </w:tblPr>
      <w:tblGrid>
        <w:gridCol w:w="9982"/>
      </w:tblGrid>
      <w:tr w:rsidR="008D2265" w14:paraId="4BFE9BB7" w14:textId="77777777" w:rsidTr="0027291F">
        <w:trPr>
          <w:jc w:val="center"/>
        </w:trPr>
        <w:tc>
          <w:tcPr>
            <w:tcW w:w="9982" w:type="dxa"/>
          </w:tcPr>
          <w:p w14:paraId="1A1C553C" w14:textId="77777777" w:rsidR="008D2265" w:rsidRPr="008D2265" w:rsidRDefault="008D2265" w:rsidP="009E7330">
            <w:pPr>
              <w:pStyle w:val="Header"/>
              <w:tabs>
                <w:tab w:val="clear" w:pos="4320"/>
                <w:tab w:val="clear" w:pos="8640"/>
              </w:tabs>
              <w:spacing w:before="120" w:after="120"/>
              <w:rPr>
                <w:b/>
              </w:rPr>
            </w:pPr>
            <w:r>
              <w:rPr>
                <w:b/>
              </w:rPr>
              <w:t xml:space="preserve">Reporting Time Period: </w:t>
            </w:r>
            <w:r>
              <w:t>Answer questions #1-</w:t>
            </w:r>
            <w:r w:rsidRPr="00D045E4">
              <w:t>14</w:t>
            </w:r>
            <w:r>
              <w:t xml:space="preserve"> based</w:t>
            </w:r>
            <w:r w:rsidRPr="008B5F08">
              <w:t xml:space="preserve"> on </w:t>
            </w:r>
            <w:r>
              <w:t>the</w:t>
            </w:r>
            <w:r w:rsidRPr="008B5F08">
              <w:t xml:space="preserve"> staffing structure </w:t>
            </w:r>
            <w:r>
              <w:t xml:space="preserve">currently in place </w:t>
            </w:r>
            <w:r w:rsidRPr="008B5F08">
              <w:t xml:space="preserve">at the time that you submit </w:t>
            </w:r>
            <w:r>
              <w:t xml:space="preserve">this section of </w:t>
            </w:r>
            <w:r w:rsidRPr="008B5F08">
              <w:t>the survey. The staffing structure should have been in place for at least the past 3 months and reflect the ordinary staffing structure for the ICU</w:t>
            </w:r>
            <w:r>
              <w:t>.</w:t>
            </w:r>
          </w:p>
        </w:tc>
      </w:tr>
    </w:tbl>
    <w:p w14:paraId="3995320F" w14:textId="77777777" w:rsidR="008B5F08" w:rsidRPr="008B5F08" w:rsidRDefault="008B5F08">
      <w:pPr>
        <w:pStyle w:val="Header"/>
        <w:tabs>
          <w:tab w:val="clear" w:pos="4320"/>
          <w:tab w:val="clear" w:pos="8640"/>
        </w:tabs>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9"/>
        <w:gridCol w:w="2456"/>
        <w:gridCol w:w="2240"/>
        <w:gridCol w:w="19"/>
      </w:tblGrid>
      <w:tr w:rsidR="00940EA2" w:rsidRPr="00744CB8" w14:paraId="31320DD1" w14:textId="77777777" w:rsidTr="00B77CDF">
        <w:trPr>
          <w:gridAfter w:val="1"/>
          <w:wAfter w:w="19" w:type="dxa"/>
          <w:jc w:val="center"/>
        </w:trPr>
        <w:tc>
          <w:tcPr>
            <w:tcW w:w="7735" w:type="dxa"/>
            <w:gridSpan w:val="2"/>
            <w:vAlign w:val="center"/>
          </w:tcPr>
          <w:p w14:paraId="2BAE4085" w14:textId="77777777" w:rsidR="00940EA2" w:rsidRPr="00744CB8" w:rsidRDefault="00940EA2" w:rsidP="00B77CDF">
            <w:pPr>
              <w:numPr>
                <w:ilvl w:val="0"/>
                <w:numId w:val="62"/>
              </w:numPr>
              <w:spacing w:before="120" w:after="120"/>
            </w:pPr>
            <w:r w:rsidRPr="00744CB8">
              <w:t>W</w:t>
            </w:r>
            <w:r w:rsidRPr="00744CB8">
              <w:rPr>
                <w:snapToGrid w:val="0"/>
                <w:color w:val="000000"/>
              </w:rPr>
              <w:t>hat is the latest 3-month reporting period for which your hospital is submitting responses to this section? 3 months ending:</w:t>
            </w:r>
          </w:p>
        </w:tc>
        <w:tc>
          <w:tcPr>
            <w:tcW w:w="2240" w:type="dxa"/>
          </w:tcPr>
          <w:p w14:paraId="56EDEFCD" w14:textId="77777777" w:rsidR="00940EA2" w:rsidRPr="00744CB8" w:rsidRDefault="00940EA2" w:rsidP="00940EA2">
            <w:pPr>
              <w:jc w:val="center"/>
              <w:rPr>
                <w:i/>
                <w:snapToGrid w:val="0"/>
              </w:rPr>
            </w:pPr>
            <w:r w:rsidRPr="00744CB8">
              <w:rPr>
                <w:i/>
                <w:snapToGrid w:val="0"/>
              </w:rPr>
              <w:t>______</w:t>
            </w:r>
          </w:p>
          <w:p w14:paraId="0115823D" w14:textId="77777777" w:rsidR="00940EA2" w:rsidRPr="00744CB8" w:rsidRDefault="008F33BA" w:rsidP="008F33BA">
            <w:pPr>
              <w:jc w:val="center"/>
              <w:rPr>
                <w:i/>
                <w:snapToGrid w:val="0"/>
                <w:sz w:val="16"/>
                <w:szCs w:val="16"/>
              </w:rPr>
            </w:pPr>
            <w:r w:rsidRPr="00744CB8">
              <w:rPr>
                <w:i/>
                <w:snapToGrid w:val="0"/>
                <w:sz w:val="16"/>
                <w:szCs w:val="16"/>
              </w:rPr>
              <w:t xml:space="preserve">Format: </w:t>
            </w:r>
            <w:r w:rsidR="00940EA2" w:rsidRPr="00744CB8">
              <w:rPr>
                <w:i/>
                <w:snapToGrid w:val="0"/>
                <w:sz w:val="16"/>
                <w:szCs w:val="16"/>
              </w:rPr>
              <w:t>MM/YYYY</w:t>
            </w:r>
          </w:p>
        </w:tc>
      </w:tr>
      <w:tr w:rsidR="008910AA" w:rsidRPr="00744CB8" w14:paraId="0A59703D" w14:textId="77777777" w:rsidTr="00B77CDF">
        <w:trPr>
          <w:gridAfter w:val="1"/>
          <w:wAfter w:w="19" w:type="dxa"/>
          <w:trHeight w:val="602"/>
          <w:jc w:val="center"/>
        </w:trPr>
        <w:tc>
          <w:tcPr>
            <w:tcW w:w="7735" w:type="dxa"/>
            <w:gridSpan w:val="2"/>
            <w:vAlign w:val="center"/>
          </w:tcPr>
          <w:p w14:paraId="6848D27B" w14:textId="77777777" w:rsidR="008910AA" w:rsidRPr="00744CB8" w:rsidRDefault="008910AA" w:rsidP="000F510F">
            <w:pPr>
              <w:numPr>
                <w:ilvl w:val="0"/>
                <w:numId w:val="62"/>
              </w:numPr>
            </w:pPr>
            <w:r w:rsidRPr="00744CB8">
              <w:t xml:space="preserve">Does your hospital operate any </w:t>
            </w:r>
            <w:hyperlink w:anchor="Endnote27" w:history="1">
              <w:r w:rsidRPr="000F510F">
                <w:rPr>
                  <w:rStyle w:val="Hyperlink"/>
                </w:rPr>
                <w:t>adult or pediatric general medical and/or surgical ICUs or neuro ICUs</w:t>
              </w:r>
            </w:hyperlink>
            <w:r w:rsidR="00C0593A" w:rsidRPr="002442B8">
              <w:rPr>
                <w:rStyle w:val="Hyperlink"/>
                <w:color w:val="auto"/>
                <w:u w:val="none"/>
                <w:vertAlign w:val="superscript"/>
              </w:rPr>
              <w:t>2</w:t>
            </w:r>
            <w:r w:rsidR="000F510F">
              <w:rPr>
                <w:rStyle w:val="Hyperlink"/>
                <w:color w:val="auto"/>
                <w:u w:val="none"/>
                <w:vertAlign w:val="superscript"/>
              </w:rPr>
              <w:t>7</w:t>
            </w:r>
            <w:r w:rsidRPr="00744CB8">
              <w:t>?</w:t>
            </w:r>
          </w:p>
        </w:tc>
        <w:tc>
          <w:tcPr>
            <w:tcW w:w="2240" w:type="dxa"/>
            <w:vAlign w:val="center"/>
          </w:tcPr>
          <w:p w14:paraId="4CBFAFEE" w14:textId="77777777" w:rsidR="008910AA" w:rsidRPr="00744CB8" w:rsidRDefault="008910AA" w:rsidP="00F64E12">
            <w:pPr>
              <w:jc w:val="center"/>
              <w:rPr>
                <w:i/>
              </w:rPr>
            </w:pPr>
            <w:r w:rsidRPr="00744CB8">
              <w:rPr>
                <w:i/>
              </w:rPr>
              <w:t>Yes</w:t>
            </w:r>
          </w:p>
          <w:p w14:paraId="70CD2D8D" w14:textId="77777777" w:rsidR="008910AA" w:rsidRPr="00744CB8" w:rsidRDefault="008910AA" w:rsidP="00F64E12">
            <w:pPr>
              <w:jc w:val="center"/>
              <w:rPr>
                <w:i/>
              </w:rPr>
            </w:pPr>
            <w:r w:rsidRPr="00744CB8">
              <w:rPr>
                <w:i/>
              </w:rPr>
              <w:t>No</w:t>
            </w:r>
          </w:p>
        </w:tc>
      </w:tr>
      <w:tr w:rsidR="008910AA" w:rsidRPr="00744CB8" w14:paraId="2324960C" w14:textId="77777777" w:rsidTr="00B77C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994" w:type="dxa"/>
            <w:gridSpan w:val="4"/>
          </w:tcPr>
          <w:p w14:paraId="24338AEF" w14:textId="77777777" w:rsidR="008910AA" w:rsidRPr="00B77CDF" w:rsidRDefault="008910AA">
            <w:pPr>
              <w:pStyle w:val="Header"/>
              <w:tabs>
                <w:tab w:val="clear" w:pos="4320"/>
                <w:tab w:val="clear" w:pos="8640"/>
              </w:tabs>
              <w:rPr>
                <w:i/>
              </w:rPr>
            </w:pPr>
          </w:p>
          <w:p w14:paraId="42A07366" w14:textId="2F0E5E29" w:rsidR="008910AA" w:rsidRPr="00B77CDF" w:rsidRDefault="00B77CDF">
            <w:pPr>
              <w:pStyle w:val="Header"/>
              <w:tabs>
                <w:tab w:val="clear" w:pos="4320"/>
                <w:tab w:val="clear" w:pos="8640"/>
              </w:tabs>
              <w:rPr>
                <w:i/>
              </w:rPr>
            </w:pPr>
            <w:r>
              <w:rPr>
                <w:i/>
              </w:rPr>
              <w:t xml:space="preserve">If “yes” to question #2 </w:t>
            </w:r>
            <w:r w:rsidR="008910AA" w:rsidRPr="00B77CDF">
              <w:rPr>
                <w:i/>
              </w:rPr>
              <w:t>continue; othe</w:t>
            </w:r>
            <w:r>
              <w:rPr>
                <w:i/>
              </w:rPr>
              <w:t>rwise, skip remaining questi</w:t>
            </w:r>
            <w:r w:rsidR="003C422C">
              <w:rPr>
                <w:i/>
              </w:rPr>
              <w:t xml:space="preserve">ons. </w:t>
            </w:r>
          </w:p>
          <w:p w14:paraId="6865C432" w14:textId="77777777" w:rsidR="00B77CDF" w:rsidRPr="00B77CDF" w:rsidRDefault="00B77CDF">
            <w:pPr>
              <w:pStyle w:val="Header"/>
              <w:tabs>
                <w:tab w:val="clear" w:pos="4320"/>
                <w:tab w:val="clear" w:pos="8640"/>
              </w:tabs>
              <w:rPr>
                <w:i/>
              </w:rPr>
            </w:pPr>
          </w:p>
        </w:tc>
      </w:tr>
      <w:tr w:rsidR="008910AA" w:rsidRPr="00744CB8" w14:paraId="0C375366" w14:textId="77777777" w:rsidTr="00B77CDF">
        <w:trPr>
          <w:gridAfter w:val="1"/>
          <w:wAfter w:w="19" w:type="dxa"/>
          <w:trHeight w:val="998"/>
          <w:jc w:val="center"/>
        </w:trPr>
        <w:tc>
          <w:tcPr>
            <w:tcW w:w="5279" w:type="dxa"/>
            <w:vAlign w:val="center"/>
          </w:tcPr>
          <w:p w14:paraId="4D9D02B4" w14:textId="77777777" w:rsidR="008910AA" w:rsidRPr="00744CB8" w:rsidRDefault="008910AA" w:rsidP="000F510F">
            <w:pPr>
              <w:numPr>
                <w:ilvl w:val="0"/>
                <w:numId w:val="62"/>
              </w:numPr>
            </w:pPr>
            <w:r w:rsidRPr="00744CB8">
              <w:t xml:space="preserve">Are </w:t>
            </w:r>
            <w:hyperlink w:anchor="Endnote26" w:history="1">
              <w:r w:rsidR="003D2251" w:rsidRPr="000F510F">
                <w:rPr>
                  <w:rStyle w:val="Hyperlink"/>
                </w:rPr>
                <w:t>all patients</w:t>
              </w:r>
            </w:hyperlink>
            <w:r w:rsidR="003D2251" w:rsidRPr="000F510F">
              <w:rPr>
                <w:vertAlign w:val="superscript"/>
              </w:rPr>
              <w:t>26</w:t>
            </w:r>
            <w:r w:rsidR="003D2251" w:rsidRPr="00744CB8">
              <w:t xml:space="preserve"> </w:t>
            </w:r>
            <w:r w:rsidRPr="00744CB8">
              <w:t xml:space="preserve">in these ICUs </w:t>
            </w:r>
            <w:hyperlink w:anchor="Endnote28" w:history="1">
              <w:r w:rsidRPr="000F510F">
                <w:rPr>
                  <w:rStyle w:val="Hyperlink"/>
                </w:rPr>
                <w:t>managed or co-managed</w:t>
              </w:r>
            </w:hyperlink>
            <w:r w:rsidR="00C0593A" w:rsidRPr="00744CB8">
              <w:rPr>
                <w:vertAlign w:val="superscript"/>
              </w:rPr>
              <w:t>2</w:t>
            </w:r>
            <w:r w:rsidR="000F510F">
              <w:rPr>
                <w:vertAlign w:val="superscript"/>
              </w:rPr>
              <w:t>8</w:t>
            </w:r>
            <w:r w:rsidRPr="00744CB8">
              <w:t xml:space="preserve"> by one or more physicians who are </w:t>
            </w:r>
            <w:hyperlink w:anchor="Endnote29" w:history="1">
              <w:r w:rsidRPr="000F510F">
                <w:rPr>
                  <w:rStyle w:val="Hyperlink"/>
                </w:rPr>
                <w:t>certified in critical care medicine</w:t>
              </w:r>
            </w:hyperlink>
            <w:r w:rsidR="006129EF">
              <w:rPr>
                <w:vertAlign w:val="superscript"/>
              </w:rPr>
              <w:t>29</w:t>
            </w:r>
            <w:r w:rsidRPr="00744CB8">
              <w:t>?</w:t>
            </w:r>
          </w:p>
        </w:tc>
        <w:tc>
          <w:tcPr>
            <w:tcW w:w="4696" w:type="dxa"/>
            <w:gridSpan w:val="2"/>
            <w:vAlign w:val="center"/>
          </w:tcPr>
          <w:p w14:paraId="1B7DA403" w14:textId="77777777" w:rsidR="008910AA" w:rsidRPr="00744CB8" w:rsidRDefault="008910AA" w:rsidP="005008BE">
            <w:pPr>
              <w:rPr>
                <w:i/>
              </w:rPr>
            </w:pPr>
            <w:r w:rsidRPr="00744CB8">
              <w:rPr>
                <w:i/>
              </w:rPr>
              <w:t>Yes, all are certified in critical care</w:t>
            </w:r>
          </w:p>
          <w:p w14:paraId="3E09BACA" w14:textId="77777777" w:rsidR="008910AA" w:rsidRPr="00744CB8" w:rsidRDefault="008910AA" w:rsidP="005008BE">
            <w:pPr>
              <w:rPr>
                <w:i/>
              </w:rPr>
            </w:pPr>
            <w:r w:rsidRPr="00744CB8">
              <w:rPr>
                <w:i/>
              </w:rPr>
              <w:t>Yes, based on expanded definition of certified</w:t>
            </w:r>
          </w:p>
          <w:p w14:paraId="164FBDF6" w14:textId="77777777" w:rsidR="008910AA" w:rsidRPr="00744CB8" w:rsidRDefault="008910AA" w:rsidP="005008BE">
            <w:pPr>
              <w:rPr>
                <w:i/>
              </w:rPr>
            </w:pPr>
            <w:r w:rsidRPr="00744CB8">
              <w:rPr>
                <w:i/>
              </w:rPr>
              <w:t>No</w:t>
            </w:r>
          </w:p>
        </w:tc>
      </w:tr>
    </w:tbl>
    <w:p w14:paraId="4187190A" w14:textId="77777777" w:rsidR="008910AA" w:rsidRPr="00744CB8" w:rsidRDefault="008910AA"/>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5"/>
        <w:gridCol w:w="2259"/>
      </w:tblGrid>
      <w:tr w:rsidR="008910AA" w:rsidRPr="00744CB8" w14:paraId="540120F0" w14:textId="77777777" w:rsidTr="00B77CDF">
        <w:trPr>
          <w:trHeight w:val="1133"/>
          <w:jc w:val="center"/>
        </w:trPr>
        <w:tc>
          <w:tcPr>
            <w:tcW w:w="7735" w:type="dxa"/>
            <w:vAlign w:val="center"/>
          </w:tcPr>
          <w:p w14:paraId="76D87C2E" w14:textId="77777777" w:rsidR="008910AA" w:rsidRPr="00744CB8" w:rsidRDefault="000065FC" w:rsidP="003D2251">
            <w:pPr>
              <w:pStyle w:val="Header"/>
              <w:tabs>
                <w:tab w:val="clear" w:pos="4320"/>
                <w:tab w:val="clear" w:pos="8640"/>
              </w:tabs>
            </w:pPr>
            <w:r w:rsidRPr="00744CB8">
              <w:t xml:space="preserve">4) </w:t>
            </w:r>
            <w:r w:rsidR="008910AA" w:rsidRPr="00744CB8">
              <w:t xml:space="preserve">Is one or more of these physicians </w:t>
            </w:r>
            <w:hyperlink w:anchor="Endnote30" w:history="1">
              <w:r w:rsidR="003D2251" w:rsidRPr="000F510F">
                <w:rPr>
                  <w:rStyle w:val="Hyperlink"/>
                </w:rPr>
                <w:t>ordinarily present</w:t>
              </w:r>
            </w:hyperlink>
            <w:r w:rsidR="003D2251" w:rsidRPr="00744CB8">
              <w:rPr>
                <w:vertAlign w:val="superscript"/>
              </w:rPr>
              <w:t>3</w:t>
            </w:r>
            <w:r w:rsidR="003D2251">
              <w:rPr>
                <w:vertAlign w:val="superscript"/>
              </w:rPr>
              <w:t>0</w:t>
            </w:r>
            <w:r w:rsidR="003D2251" w:rsidRPr="00744CB8">
              <w:t xml:space="preserve"> </w:t>
            </w:r>
            <w:r w:rsidR="008910AA" w:rsidRPr="00744CB8">
              <w:t xml:space="preserve">in each of these ICUs during daytime hours </w:t>
            </w:r>
            <w:r w:rsidR="008910AA" w:rsidRPr="00744CB8">
              <w:rPr>
                <w:b/>
              </w:rPr>
              <w:t>for at least 8 hours per day, 7 days per week,</w:t>
            </w:r>
            <w:r w:rsidR="008910AA" w:rsidRPr="00744CB8">
              <w:t xml:space="preserve"> and do they provide clinical care </w:t>
            </w:r>
            <w:hyperlink w:anchor="Endnote30" w:history="1">
              <w:r w:rsidR="003D2251" w:rsidRPr="000F510F">
                <w:rPr>
                  <w:rStyle w:val="Hyperlink"/>
                </w:rPr>
                <w:t>exclusively</w:t>
              </w:r>
            </w:hyperlink>
            <w:r w:rsidR="003D2251" w:rsidRPr="000F510F">
              <w:rPr>
                <w:vertAlign w:val="superscript"/>
              </w:rPr>
              <w:t>30</w:t>
            </w:r>
            <w:r w:rsidR="003D2251" w:rsidRPr="00744CB8">
              <w:t xml:space="preserve"> </w:t>
            </w:r>
            <w:r w:rsidR="008910AA" w:rsidRPr="00744CB8">
              <w:t xml:space="preserve">in one ICU during these hours? </w:t>
            </w:r>
            <w:r w:rsidR="00862ECA" w:rsidRPr="00744CB8">
              <w:t>(</w:t>
            </w:r>
            <w:hyperlink w:anchor="Endnote33" w:history="1">
              <w:r w:rsidR="003D2251" w:rsidRPr="000F510F">
                <w:rPr>
                  <w:rStyle w:val="Hyperlink"/>
                </w:rPr>
                <w:t>More information on the use of telemedicine</w:t>
              </w:r>
            </w:hyperlink>
            <w:r w:rsidR="003D2251" w:rsidRPr="00744CB8">
              <w:rPr>
                <w:vertAlign w:val="superscript"/>
              </w:rPr>
              <w:t>3</w:t>
            </w:r>
            <w:r w:rsidR="003D2251">
              <w:rPr>
                <w:vertAlign w:val="superscript"/>
              </w:rPr>
              <w:t>3</w:t>
            </w:r>
            <w:r w:rsidR="00862ECA" w:rsidRPr="00744CB8">
              <w:t>)</w:t>
            </w:r>
          </w:p>
        </w:tc>
        <w:tc>
          <w:tcPr>
            <w:tcW w:w="2259" w:type="dxa"/>
            <w:vAlign w:val="center"/>
          </w:tcPr>
          <w:p w14:paraId="6A20F1F6" w14:textId="77777777" w:rsidR="008910AA" w:rsidRPr="00744CB8" w:rsidRDefault="008910AA" w:rsidP="005008BE">
            <w:pPr>
              <w:jc w:val="center"/>
              <w:rPr>
                <w:i/>
              </w:rPr>
            </w:pPr>
            <w:r w:rsidRPr="00744CB8">
              <w:rPr>
                <w:i/>
              </w:rPr>
              <w:t>Yes</w:t>
            </w:r>
          </w:p>
          <w:p w14:paraId="0CEF50F3" w14:textId="77777777" w:rsidR="008910AA" w:rsidRPr="00744CB8" w:rsidRDefault="008910AA" w:rsidP="005008BE">
            <w:pPr>
              <w:jc w:val="center"/>
              <w:rPr>
                <w:i/>
              </w:rPr>
            </w:pPr>
            <w:r w:rsidRPr="00744CB8">
              <w:rPr>
                <w:i/>
              </w:rPr>
              <w:t>No</w:t>
            </w:r>
          </w:p>
        </w:tc>
      </w:tr>
      <w:tr w:rsidR="008910AA" w:rsidRPr="00744CB8" w14:paraId="3661FED3" w14:textId="77777777" w:rsidTr="00B77CDF">
        <w:trPr>
          <w:trHeight w:val="1727"/>
          <w:jc w:val="center"/>
        </w:trPr>
        <w:tc>
          <w:tcPr>
            <w:tcW w:w="7735" w:type="dxa"/>
            <w:vAlign w:val="center"/>
          </w:tcPr>
          <w:p w14:paraId="4A598CE6" w14:textId="77777777" w:rsidR="000065FC" w:rsidRPr="00744CB8" w:rsidRDefault="005224BA" w:rsidP="00B77CDF">
            <w:pPr>
              <w:spacing w:before="120"/>
            </w:pPr>
            <w:r w:rsidRPr="00744CB8">
              <w:t xml:space="preserve">5) </w:t>
            </w:r>
            <w:r w:rsidR="008910AA" w:rsidRPr="00744CB8">
              <w:t xml:space="preserve">When these physicians are not present in these ICUs on-site or via telemedicine, do they return more than 95% of calls/pages from these units within five minutes, </w:t>
            </w:r>
            <w:r w:rsidR="008910AA" w:rsidRPr="00744CB8">
              <w:rPr>
                <w:snapToGrid w:val="0"/>
                <w:color w:val="000000"/>
              </w:rPr>
              <w:t xml:space="preserve">based on a </w:t>
            </w:r>
            <w:hyperlink w:anchor="Endnote31" w:history="1">
              <w:r w:rsidR="001848C0" w:rsidRPr="000F510F">
                <w:rPr>
                  <w:rStyle w:val="Hyperlink"/>
                  <w:snapToGrid w:val="0"/>
                </w:rPr>
                <w:t>quantified analysis</w:t>
              </w:r>
            </w:hyperlink>
            <w:r w:rsidR="001848C0" w:rsidRPr="00744CB8">
              <w:rPr>
                <w:vertAlign w:val="superscript"/>
              </w:rPr>
              <w:t>3</w:t>
            </w:r>
            <w:r w:rsidR="000F510F">
              <w:rPr>
                <w:vertAlign w:val="superscript"/>
              </w:rPr>
              <w:t>1</w:t>
            </w:r>
            <w:r w:rsidR="001848C0" w:rsidRPr="00744CB8">
              <w:rPr>
                <w:snapToGrid w:val="0"/>
              </w:rPr>
              <w:t xml:space="preserve"> </w:t>
            </w:r>
            <w:r w:rsidR="008910AA" w:rsidRPr="00744CB8">
              <w:rPr>
                <w:snapToGrid w:val="0"/>
              </w:rPr>
              <w:t>of notification device response time</w:t>
            </w:r>
            <w:r w:rsidR="008910AA" w:rsidRPr="00744CB8">
              <w:t>?</w:t>
            </w:r>
          </w:p>
          <w:p w14:paraId="687F3B1A" w14:textId="77777777" w:rsidR="008910AA" w:rsidRDefault="008910AA" w:rsidP="005224BA">
            <w:pPr>
              <w:rPr>
                <w:i/>
                <w:snapToGrid w:val="0"/>
                <w:color w:val="000000"/>
                <w:sz w:val="16"/>
                <w:szCs w:val="16"/>
              </w:rPr>
            </w:pPr>
            <w:r w:rsidRPr="00744CB8">
              <w:br/>
            </w:r>
            <w:r w:rsidRPr="00744CB8">
              <w:rPr>
                <w:i/>
                <w:sz w:val="16"/>
                <w:szCs w:val="16"/>
              </w:rPr>
              <w:t>(This percentage may exclude low-urgency calls/pages, if the notification device system can designate low-urgency calls/pages</w:t>
            </w:r>
            <w:r w:rsidRPr="00744CB8">
              <w:rPr>
                <w:i/>
                <w:snapToGrid w:val="0"/>
                <w:color w:val="000000"/>
                <w:sz w:val="16"/>
                <w:szCs w:val="16"/>
              </w:rPr>
              <w:t xml:space="preserve"> or if the hospital has an alternative scientific method for documenting high-urgency calls/pages that are not returned within 5 minutes.)</w:t>
            </w:r>
          </w:p>
          <w:p w14:paraId="740B55B2" w14:textId="77777777" w:rsidR="009C21A9" w:rsidRPr="00744CB8" w:rsidRDefault="009C21A9" w:rsidP="005224BA"/>
        </w:tc>
        <w:tc>
          <w:tcPr>
            <w:tcW w:w="2259" w:type="dxa"/>
            <w:vAlign w:val="center"/>
          </w:tcPr>
          <w:p w14:paraId="71E3742A" w14:textId="77777777" w:rsidR="008910AA" w:rsidRPr="00744CB8" w:rsidRDefault="008910AA" w:rsidP="005008BE">
            <w:pPr>
              <w:jc w:val="center"/>
              <w:rPr>
                <w:i/>
              </w:rPr>
            </w:pPr>
            <w:r w:rsidRPr="00744CB8">
              <w:rPr>
                <w:i/>
              </w:rPr>
              <w:t>Yes</w:t>
            </w:r>
          </w:p>
          <w:p w14:paraId="3DEC5BAE" w14:textId="77777777" w:rsidR="00EA4193" w:rsidRPr="00744CB8" w:rsidRDefault="00EA4193" w:rsidP="005008BE">
            <w:pPr>
              <w:jc w:val="center"/>
              <w:rPr>
                <w:i/>
              </w:rPr>
            </w:pPr>
          </w:p>
          <w:p w14:paraId="2F85F5C2" w14:textId="77777777" w:rsidR="008910AA" w:rsidRPr="00744CB8" w:rsidRDefault="008910AA" w:rsidP="005008BE">
            <w:pPr>
              <w:jc w:val="center"/>
              <w:rPr>
                <w:i/>
              </w:rPr>
            </w:pPr>
            <w:r w:rsidRPr="00744CB8">
              <w:rPr>
                <w:i/>
              </w:rPr>
              <w:t>No</w:t>
            </w:r>
          </w:p>
          <w:p w14:paraId="4131DB42" w14:textId="77777777" w:rsidR="00EA4193" w:rsidRPr="00744CB8" w:rsidRDefault="00EA4193" w:rsidP="005008BE">
            <w:pPr>
              <w:jc w:val="center"/>
              <w:rPr>
                <w:i/>
              </w:rPr>
            </w:pPr>
          </w:p>
          <w:p w14:paraId="30B54D44" w14:textId="77777777" w:rsidR="006F7343" w:rsidRPr="00744CB8" w:rsidRDefault="006F7343" w:rsidP="006F7343">
            <w:pPr>
              <w:pStyle w:val="Default"/>
              <w:jc w:val="center"/>
              <w:rPr>
                <w:rFonts w:ascii="Arial" w:hAnsi="Arial" w:cs="Arial"/>
              </w:rPr>
            </w:pPr>
            <w:r w:rsidRPr="00744CB8">
              <w:rPr>
                <w:rFonts w:ascii="Arial" w:hAnsi="Arial" w:cs="Arial"/>
                <w:bCs/>
                <w:i/>
                <w:iCs/>
                <w:sz w:val="20"/>
                <w:szCs w:val="20"/>
              </w:rPr>
              <w:t xml:space="preserve">Not applicable, Intensivists are present 24/7 </w:t>
            </w:r>
          </w:p>
        </w:tc>
      </w:tr>
      <w:tr w:rsidR="008910AA" w14:paraId="1EB6CEA8" w14:textId="77777777" w:rsidTr="00B77CDF">
        <w:trPr>
          <w:jc w:val="center"/>
        </w:trPr>
        <w:tc>
          <w:tcPr>
            <w:tcW w:w="7735" w:type="dxa"/>
          </w:tcPr>
          <w:p w14:paraId="6879A550" w14:textId="77777777" w:rsidR="000065FC" w:rsidRPr="00744CB8" w:rsidRDefault="005224BA" w:rsidP="00B77CDF">
            <w:pPr>
              <w:spacing w:before="120"/>
            </w:pPr>
            <w:r w:rsidRPr="00744CB8">
              <w:t xml:space="preserve">6) </w:t>
            </w:r>
            <w:r w:rsidR="008910AA" w:rsidRPr="00744CB8">
              <w:t xml:space="preserve">When these physicians are not present on-site in the ICU or not able to reach an ICU patient within 5 minutes, can they rely on a physician, physician assistant, nurse practitioner, or </w:t>
            </w:r>
            <w:hyperlink w:anchor="Endnote32" w:history="1">
              <w:r w:rsidR="008910AA" w:rsidRPr="000F510F">
                <w:rPr>
                  <w:rStyle w:val="Hyperlink"/>
                </w:rPr>
                <w:t>FCCS-certified nurse “effector</w:t>
              </w:r>
              <w:r w:rsidR="004C3E7B" w:rsidRPr="000F510F">
                <w:rPr>
                  <w:rStyle w:val="Hyperlink"/>
                </w:rPr>
                <w:t>”</w:t>
              </w:r>
            </w:hyperlink>
            <w:r w:rsidR="003D2251" w:rsidRPr="00744CB8">
              <w:rPr>
                <w:vertAlign w:val="superscript"/>
              </w:rPr>
              <w:t>3</w:t>
            </w:r>
            <w:r w:rsidR="003D2251">
              <w:rPr>
                <w:vertAlign w:val="superscript"/>
              </w:rPr>
              <w:t>2</w:t>
            </w:r>
            <w:r w:rsidR="003D2251" w:rsidRPr="00744CB8">
              <w:t xml:space="preserve"> </w:t>
            </w:r>
            <w:r w:rsidR="008910AA" w:rsidRPr="00744CB8">
              <w:t xml:space="preserve">who is in the hospital and able to reach these ICU patients within five minutes in more than 95% of the cases, </w:t>
            </w:r>
            <w:r w:rsidR="008910AA" w:rsidRPr="00744CB8">
              <w:rPr>
                <w:snapToGrid w:val="0"/>
                <w:color w:val="000000"/>
              </w:rPr>
              <w:t xml:space="preserve">based on a </w:t>
            </w:r>
            <w:hyperlink w:anchor="Endnote31" w:history="1">
              <w:r w:rsidR="003D2251" w:rsidRPr="000F510F">
                <w:rPr>
                  <w:rStyle w:val="Hyperlink"/>
                  <w:snapToGrid w:val="0"/>
                </w:rPr>
                <w:t>quantified analysis</w:t>
              </w:r>
            </w:hyperlink>
            <w:r w:rsidR="003D2251" w:rsidRPr="00744CB8">
              <w:rPr>
                <w:vertAlign w:val="superscript"/>
              </w:rPr>
              <w:t>3</w:t>
            </w:r>
            <w:r w:rsidR="003D2251">
              <w:rPr>
                <w:vertAlign w:val="superscript"/>
              </w:rPr>
              <w:t>1</w:t>
            </w:r>
            <w:r w:rsidR="003D2251" w:rsidRPr="00744CB8">
              <w:rPr>
                <w:snapToGrid w:val="0"/>
                <w:color w:val="000000"/>
              </w:rPr>
              <w:t xml:space="preserve"> </w:t>
            </w:r>
            <w:r w:rsidR="008910AA" w:rsidRPr="00744CB8">
              <w:rPr>
                <w:snapToGrid w:val="0"/>
                <w:color w:val="000000"/>
              </w:rPr>
              <w:t>of notification device response time</w:t>
            </w:r>
            <w:r w:rsidR="008910AA" w:rsidRPr="00744CB8">
              <w:t>?</w:t>
            </w:r>
          </w:p>
          <w:p w14:paraId="1DC7E4E7" w14:textId="77777777" w:rsidR="008910AA" w:rsidRPr="00744CB8" w:rsidRDefault="008910AA" w:rsidP="005224BA">
            <w:r w:rsidRPr="00744CB8">
              <w:br/>
            </w:r>
            <w:r w:rsidRPr="00744CB8">
              <w:rPr>
                <w:i/>
                <w:sz w:val="16"/>
                <w:szCs w:val="16"/>
              </w:rPr>
              <w:t>(This percentage may exclude low-urgency calls/pages, if the notification device system can designate low-urgency calls/pages</w:t>
            </w:r>
            <w:r w:rsidRPr="00744CB8">
              <w:rPr>
                <w:i/>
                <w:snapToGrid w:val="0"/>
                <w:sz w:val="16"/>
                <w:szCs w:val="16"/>
              </w:rPr>
              <w:t xml:space="preserve"> or if the hospital has an alternative scientific method for documenting high-urgency calls/pages that are not returned within 5 minutes.)</w:t>
            </w:r>
            <w:r w:rsidRPr="00744CB8">
              <w:rPr>
                <w:i/>
                <w:snapToGrid w:val="0"/>
                <w:color w:val="000000"/>
                <w:sz w:val="16"/>
                <w:szCs w:val="16"/>
              </w:rPr>
              <w:br/>
            </w:r>
          </w:p>
        </w:tc>
        <w:tc>
          <w:tcPr>
            <w:tcW w:w="2259" w:type="dxa"/>
            <w:vAlign w:val="center"/>
          </w:tcPr>
          <w:p w14:paraId="18A5288B" w14:textId="77777777" w:rsidR="008910AA" w:rsidRPr="00744CB8" w:rsidRDefault="008910AA" w:rsidP="005008BE">
            <w:pPr>
              <w:jc w:val="center"/>
              <w:rPr>
                <w:i/>
              </w:rPr>
            </w:pPr>
            <w:r w:rsidRPr="00744CB8">
              <w:rPr>
                <w:i/>
              </w:rPr>
              <w:t>Yes</w:t>
            </w:r>
          </w:p>
          <w:p w14:paraId="13111FEF" w14:textId="77777777" w:rsidR="00EA4193" w:rsidRPr="00744CB8" w:rsidRDefault="00EA4193" w:rsidP="005008BE">
            <w:pPr>
              <w:jc w:val="center"/>
              <w:rPr>
                <w:i/>
              </w:rPr>
            </w:pPr>
          </w:p>
          <w:p w14:paraId="1302D996" w14:textId="77777777" w:rsidR="00EA4193" w:rsidRPr="00744CB8" w:rsidRDefault="008910AA" w:rsidP="005008BE">
            <w:pPr>
              <w:jc w:val="center"/>
              <w:rPr>
                <w:i/>
              </w:rPr>
            </w:pPr>
            <w:r w:rsidRPr="00744CB8">
              <w:rPr>
                <w:i/>
              </w:rPr>
              <w:t>No</w:t>
            </w:r>
          </w:p>
          <w:p w14:paraId="6F620716" w14:textId="77777777" w:rsidR="008910AA" w:rsidRPr="00744CB8" w:rsidRDefault="006F7343" w:rsidP="005008BE">
            <w:pPr>
              <w:jc w:val="center"/>
              <w:rPr>
                <w:i/>
              </w:rPr>
            </w:pPr>
            <w:r w:rsidRPr="00744CB8">
              <w:rPr>
                <w:i/>
              </w:rPr>
              <w:br/>
            </w:r>
            <w:r w:rsidRPr="00744CB8">
              <w:rPr>
                <w:rFonts w:cs="Arial"/>
                <w:bCs/>
                <w:i/>
                <w:iCs/>
              </w:rPr>
              <w:t>Not applicable, Intensivists are present 24/7</w:t>
            </w:r>
          </w:p>
        </w:tc>
      </w:tr>
    </w:tbl>
    <w:p w14:paraId="6622B9A7" w14:textId="6E9AF263" w:rsidR="00CC2E61" w:rsidRDefault="00CC2E61">
      <w:pPr>
        <w:rPr>
          <w:i/>
        </w:rPr>
      </w:pPr>
    </w:p>
    <w:p w14:paraId="5D392577" w14:textId="77777777" w:rsidR="008910AA" w:rsidRDefault="008910AA">
      <w:pPr>
        <w:rPr>
          <w:i/>
        </w:rPr>
      </w:pPr>
      <w:r>
        <w:rPr>
          <w:i/>
        </w:rPr>
        <w:lastRenderedPageBreak/>
        <w:t>If you answered "No" to any of questions #</w:t>
      </w:r>
      <w:r w:rsidR="00940EA2">
        <w:rPr>
          <w:i/>
        </w:rPr>
        <w:t>3</w:t>
      </w:r>
      <w:r>
        <w:rPr>
          <w:i/>
        </w:rPr>
        <w:t>-</w:t>
      </w:r>
      <w:r w:rsidR="00940EA2">
        <w:rPr>
          <w:i/>
        </w:rPr>
        <w:t>6</w:t>
      </w:r>
      <w:r>
        <w:rPr>
          <w:i/>
        </w:rPr>
        <w:t xml:space="preserve"> in this section, please answer the following questions for adult and pediatric, general medical and/or surgical ICUs and neuro ICUs.</w:t>
      </w:r>
    </w:p>
    <w:p w14:paraId="745F3259" w14:textId="77777777" w:rsidR="008910AA" w:rsidRDefault="008910AA">
      <w:pPr>
        <w:rPr>
          <w:i/>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5"/>
        <w:gridCol w:w="2259"/>
      </w:tblGrid>
      <w:tr w:rsidR="008910AA" w14:paraId="3BE4E22F" w14:textId="77777777" w:rsidTr="00B77CDF">
        <w:trPr>
          <w:jc w:val="center"/>
        </w:trPr>
        <w:tc>
          <w:tcPr>
            <w:tcW w:w="7735" w:type="dxa"/>
          </w:tcPr>
          <w:p w14:paraId="031B84A9" w14:textId="77777777" w:rsidR="008910AA" w:rsidRPr="00744CB8" w:rsidRDefault="005224BA" w:rsidP="00A12FDF">
            <w:pPr>
              <w:pStyle w:val="Header"/>
              <w:tabs>
                <w:tab w:val="clear" w:pos="4320"/>
                <w:tab w:val="clear" w:pos="8640"/>
              </w:tabs>
              <w:spacing w:before="120"/>
            </w:pPr>
            <w:r w:rsidRPr="00744CB8">
              <w:t xml:space="preserve">7) </w:t>
            </w:r>
            <w:r w:rsidR="008910AA" w:rsidRPr="00744CB8">
              <w:t xml:space="preserve">Are </w:t>
            </w:r>
            <w:hyperlink w:anchor="Endnote26" w:history="1">
              <w:r w:rsidR="003D2251" w:rsidRPr="000F510F">
                <w:rPr>
                  <w:rStyle w:val="Hyperlink"/>
                </w:rPr>
                <w:t>all patients</w:t>
              </w:r>
            </w:hyperlink>
            <w:r w:rsidR="003D2251" w:rsidRPr="00744CB8">
              <w:rPr>
                <w:vertAlign w:val="superscript"/>
              </w:rPr>
              <w:t>2</w:t>
            </w:r>
            <w:r w:rsidR="003D2251">
              <w:rPr>
                <w:vertAlign w:val="superscript"/>
              </w:rPr>
              <w:t>6</w:t>
            </w:r>
            <w:r w:rsidR="003D2251" w:rsidRPr="00744CB8">
              <w:t xml:space="preserve"> </w:t>
            </w:r>
            <w:r w:rsidR="008910AA" w:rsidRPr="00744CB8">
              <w:t xml:space="preserve">in these ICUs </w:t>
            </w:r>
            <w:hyperlink w:anchor="Endnote28" w:history="1">
              <w:r w:rsidR="008910AA" w:rsidRPr="000F510F">
                <w:rPr>
                  <w:rStyle w:val="Hyperlink"/>
                </w:rPr>
                <w:t>managed or co-managed</w:t>
              </w:r>
            </w:hyperlink>
            <w:r w:rsidR="00E82C51" w:rsidRPr="00744CB8">
              <w:rPr>
                <w:vertAlign w:val="superscript"/>
              </w:rPr>
              <w:t>2</w:t>
            </w:r>
            <w:r w:rsidR="000F510F">
              <w:rPr>
                <w:vertAlign w:val="superscript"/>
              </w:rPr>
              <w:t>8</w:t>
            </w:r>
            <w:r w:rsidR="008910AA" w:rsidRPr="00744CB8">
              <w:t xml:space="preserve"> by one or more physicians </w:t>
            </w:r>
            <w:hyperlink w:anchor="Endnote29" w:history="1">
              <w:r w:rsidR="003D2251" w:rsidRPr="000F510F">
                <w:rPr>
                  <w:rStyle w:val="Hyperlink"/>
                </w:rPr>
                <w:t>certified in critical care medicine</w:t>
              </w:r>
            </w:hyperlink>
            <w:r w:rsidR="003D2251">
              <w:rPr>
                <w:vertAlign w:val="superscript"/>
              </w:rPr>
              <w:t>29</w:t>
            </w:r>
            <w:r w:rsidR="003D2251" w:rsidRPr="00744CB8">
              <w:t xml:space="preserve"> </w:t>
            </w:r>
            <w:r w:rsidR="008910AA" w:rsidRPr="00744CB8">
              <w:t xml:space="preserve">who </w:t>
            </w:r>
            <w:r w:rsidR="006161E4" w:rsidRPr="00744CB8">
              <w:t xml:space="preserve">meet </w:t>
            </w:r>
            <w:r w:rsidR="006161E4" w:rsidRPr="00744CB8">
              <w:rPr>
                <w:b/>
              </w:rPr>
              <w:t>all</w:t>
            </w:r>
            <w:r w:rsidR="006161E4" w:rsidRPr="00744CB8">
              <w:t xml:space="preserve"> of the following criteria</w:t>
            </w:r>
            <w:r w:rsidR="008910AA" w:rsidRPr="00744CB8">
              <w:t>:</w:t>
            </w:r>
          </w:p>
          <w:p w14:paraId="51BCF27A" w14:textId="77777777" w:rsidR="008910AA" w:rsidRPr="00744CB8" w:rsidRDefault="000852AF" w:rsidP="00ED58C1">
            <w:pPr>
              <w:pStyle w:val="Header"/>
              <w:numPr>
                <w:ilvl w:val="0"/>
                <w:numId w:val="11"/>
              </w:numPr>
              <w:tabs>
                <w:tab w:val="clear" w:pos="4320"/>
                <w:tab w:val="clear" w:pos="8640"/>
              </w:tabs>
            </w:pPr>
            <w:hyperlink w:anchor="Endnote30" w:history="1">
              <w:r w:rsidR="003D2251" w:rsidRPr="000F510F">
                <w:rPr>
                  <w:rStyle w:val="Hyperlink"/>
                </w:rPr>
                <w:t>ordinarily present</w:t>
              </w:r>
            </w:hyperlink>
            <w:r w:rsidR="003D2251" w:rsidRPr="00744CB8">
              <w:rPr>
                <w:vertAlign w:val="superscript"/>
              </w:rPr>
              <w:t>3</w:t>
            </w:r>
            <w:r w:rsidR="003D2251">
              <w:rPr>
                <w:vertAlign w:val="superscript"/>
              </w:rPr>
              <w:t>0</w:t>
            </w:r>
            <w:r w:rsidR="003D2251" w:rsidRPr="00744CB8">
              <w:t xml:space="preserve"> </w:t>
            </w:r>
            <w:r w:rsidR="008910AA" w:rsidRPr="00744CB8">
              <w:t>on-site in these units;</w:t>
            </w:r>
          </w:p>
          <w:p w14:paraId="58AF1D2B" w14:textId="77777777" w:rsidR="008910AA" w:rsidRPr="00744CB8" w:rsidRDefault="008910AA" w:rsidP="00ED58C1">
            <w:pPr>
              <w:pStyle w:val="Header"/>
              <w:numPr>
                <w:ilvl w:val="0"/>
                <w:numId w:val="11"/>
              </w:numPr>
              <w:tabs>
                <w:tab w:val="clear" w:pos="4320"/>
                <w:tab w:val="clear" w:pos="8640"/>
              </w:tabs>
              <w:rPr>
                <w:b/>
                <w:u w:val="single"/>
              </w:rPr>
            </w:pPr>
            <w:r w:rsidRPr="00744CB8">
              <w:t xml:space="preserve">for at least </w:t>
            </w:r>
            <w:r w:rsidRPr="00744CB8">
              <w:rPr>
                <w:b/>
              </w:rPr>
              <w:t>8 hours per day, 4 days per week</w:t>
            </w:r>
            <w:r w:rsidR="006613AC" w:rsidRPr="00744CB8">
              <w:rPr>
                <w:b/>
              </w:rPr>
              <w:t xml:space="preserve"> or 4 hour</w:t>
            </w:r>
            <w:r w:rsidR="00B23683" w:rsidRPr="00744CB8">
              <w:rPr>
                <w:b/>
              </w:rPr>
              <w:t>s</w:t>
            </w:r>
            <w:r w:rsidR="006613AC" w:rsidRPr="00744CB8">
              <w:rPr>
                <w:b/>
              </w:rPr>
              <w:t xml:space="preserve"> per day, 7 days per week</w:t>
            </w:r>
            <w:r w:rsidRPr="00744CB8">
              <w:t>, and</w:t>
            </w:r>
          </w:p>
          <w:p w14:paraId="50FEEC36" w14:textId="77777777" w:rsidR="008910AA" w:rsidRPr="00744CB8" w:rsidRDefault="008910AA" w:rsidP="003D2251">
            <w:pPr>
              <w:pStyle w:val="Header"/>
              <w:numPr>
                <w:ilvl w:val="0"/>
                <w:numId w:val="10"/>
              </w:numPr>
              <w:tabs>
                <w:tab w:val="clear" w:pos="4320"/>
                <w:tab w:val="clear" w:pos="8640"/>
              </w:tabs>
              <w:spacing w:after="120"/>
              <w:ind w:left="720"/>
            </w:pPr>
            <w:r w:rsidRPr="00744CB8">
              <w:t xml:space="preserve">providing clinical care </w:t>
            </w:r>
            <w:hyperlink w:anchor="Endnote30" w:history="1">
              <w:r w:rsidR="003D2251" w:rsidRPr="000F510F">
                <w:rPr>
                  <w:rStyle w:val="Hyperlink"/>
                </w:rPr>
                <w:t>exclusively</w:t>
              </w:r>
            </w:hyperlink>
            <w:r w:rsidR="003D2251" w:rsidRPr="00744CB8">
              <w:rPr>
                <w:vertAlign w:val="superscript"/>
              </w:rPr>
              <w:t>3</w:t>
            </w:r>
            <w:r w:rsidR="003D2251">
              <w:rPr>
                <w:vertAlign w:val="superscript"/>
              </w:rPr>
              <w:t>0</w:t>
            </w:r>
            <w:r w:rsidR="003D2251" w:rsidRPr="00744CB8">
              <w:t xml:space="preserve"> </w:t>
            </w:r>
            <w:r w:rsidRPr="00744CB8">
              <w:t>in one ICU during these hours?</w:t>
            </w:r>
          </w:p>
        </w:tc>
        <w:tc>
          <w:tcPr>
            <w:tcW w:w="2259" w:type="dxa"/>
            <w:vAlign w:val="center"/>
          </w:tcPr>
          <w:p w14:paraId="5EB8BB8B" w14:textId="77777777" w:rsidR="008910AA" w:rsidRDefault="008910AA" w:rsidP="005008BE">
            <w:pPr>
              <w:jc w:val="center"/>
              <w:rPr>
                <w:i/>
              </w:rPr>
            </w:pPr>
            <w:r>
              <w:rPr>
                <w:i/>
              </w:rPr>
              <w:t>Yes</w:t>
            </w:r>
          </w:p>
          <w:p w14:paraId="6FFF9ADC" w14:textId="77777777" w:rsidR="008910AA" w:rsidRDefault="008910AA" w:rsidP="005008BE">
            <w:pPr>
              <w:jc w:val="center"/>
              <w:rPr>
                <w:i/>
              </w:rPr>
            </w:pPr>
            <w:r>
              <w:rPr>
                <w:i/>
              </w:rPr>
              <w:t>No</w:t>
            </w:r>
          </w:p>
        </w:tc>
      </w:tr>
      <w:tr w:rsidR="008910AA" w14:paraId="3CFF64C5" w14:textId="77777777" w:rsidTr="00B77CDF">
        <w:trPr>
          <w:trHeight w:val="2330"/>
          <w:jc w:val="center"/>
        </w:trPr>
        <w:tc>
          <w:tcPr>
            <w:tcW w:w="7735" w:type="dxa"/>
            <w:vAlign w:val="center"/>
          </w:tcPr>
          <w:p w14:paraId="56C5ED14" w14:textId="77777777" w:rsidR="008910AA" w:rsidRPr="00744CB8" w:rsidRDefault="008910AA" w:rsidP="00FD3C45">
            <w:pPr>
              <w:numPr>
                <w:ilvl w:val="0"/>
                <w:numId w:val="4"/>
              </w:numPr>
            </w:pPr>
            <w:r w:rsidRPr="00744CB8">
              <w:t xml:space="preserve">Are all patients in these ICUs managed or co-managed by one or more physicians certified in critical care medicine who </w:t>
            </w:r>
            <w:r w:rsidR="006161E4" w:rsidRPr="00744CB8">
              <w:t xml:space="preserve">meet </w:t>
            </w:r>
            <w:r w:rsidR="006161E4" w:rsidRPr="00744CB8">
              <w:rPr>
                <w:b/>
              </w:rPr>
              <w:t xml:space="preserve">all </w:t>
            </w:r>
            <w:r w:rsidR="006161E4" w:rsidRPr="00744CB8">
              <w:t xml:space="preserve">three of the following </w:t>
            </w:r>
            <w:r w:rsidR="00B11D4D" w:rsidRPr="00744CB8">
              <w:t>criteria</w:t>
            </w:r>
            <w:r w:rsidRPr="00744CB8">
              <w:t>:</w:t>
            </w:r>
          </w:p>
          <w:p w14:paraId="02250777" w14:textId="77777777" w:rsidR="008910AA" w:rsidRPr="00744CB8" w:rsidRDefault="008910AA" w:rsidP="00ED58C1">
            <w:pPr>
              <w:pStyle w:val="Header"/>
              <w:numPr>
                <w:ilvl w:val="0"/>
                <w:numId w:val="11"/>
              </w:numPr>
              <w:tabs>
                <w:tab w:val="clear" w:pos="4320"/>
                <w:tab w:val="clear" w:pos="8640"/>
              </w:tabs>
            </w:pPr>
            <w:r w:rsidRPr="00744CB8">
              <w:t xml:space="preserve">present via telemedicine for </w:t>
            </w:r>
            <w:r w:rsidRPr="00744CB8">
              <w:rPr>
                <w:b/>
              </w:rPr>
              <w:t>24 hours per day, 7 days per week</w:t>
            </w:r>
            <w:r w:rsidRPr="00744CB8">
              <w:t xml:space="preserve"> </w:t>
            </w:r>
          </w:p>
          <w:p w14:paraId="619C029F" w14:textId="77777777" w:rsidR="008910AA" w:rsidRPr="00744CB8" w:rsidRDefault="008910AA" w:rsidP="00ED58C1">
            <w:pPr>
              <w:pStyle w:val="Header"/>
              <w:numPr>
                <w:ilvl w:val="0"/>
                <w:numId w:val="11"/>
              </w:numPr>
              <w:tabs>
                <w:tab w:val="clear" w:pos="4320"/>
                <w:tab w:val="clear" w:pos="8640"/>
              </w:tabs>
            </w:pPr>
            <w:r w:rsidRPr="00744CB8">
              <w:t>meet modified Leapfrog ICU requirements for intensivist presence in the ICU via telemedicine (</w:t>
            </w:r>
            <w:hyperlink w:anchor="Endnote34" w:history="1">
              <w:r w:rsidRPr="000F510F">
                <w:rPr>
                  <w:rStyle w:val="Hyperlink"/>
                  <w:snapToGrid w:val="0"/>
                </w:rPr>
                <w:t>More Information</w:t>
              </w:r>
            </w:hyperlink>
            <w:r w:rsidRPr="00744CB8">
              <w:rPr>
                <w:rStyle w:val="EndnoteReference"/>
                <w:snapToGrid w:val="0"/>
                <w:color w:val="000000"/>
              </w:rPr>
              <w:endnoteReference w:id="35"/>
            </w:r>
            <w:r w:rsidRPr="00744CB8">
              <w:t>)</w:t>
            </w:r>
          </w:p>
          <w:p w14:paraId="391D75EA" w14:textId="77777777" w:rsidR="00C43880" w:rsidRPr="00744CB8" w:rsidRDefault="008910AA" w:rsidP="00ED58C1">
            <w:pPr>
              <w:pStyle w:val="Header"/>
              <w:numPr>
                <w:ilvl w:val="0"/>
                <w:numId w:val="11"/>
              </w:numPr>
              <w:tabs>
                <w:tab w:val="clear" w:pos="4320"/>
                <w:tab w:val="clear" w:pos="8640"/>
              </w:tabs>
            </w:pPr>
            <w:r w:rsidRPr="00744CB8">
              <w:t>supported in the establishment and revision of daily care planning for each ICU patient by an on-site intensivist, hospitalist, anesthesiologist, or physician trained in emergency medicine</w:t>
            </w:r>
          </w:p>
        </w:tc>
        <w:tc>
          <w:tcPr>
            <w:tcW w:w="2259" w:type="dxa"/>
            <w:vAlign w:val="center"/>
          </w:tcPr>
          <w:p w14:paraId="3A416EEB" w14:textId="77777777" w:rsidR="008910AA" w:rsidRDefault="008910AA" w:rsidP="00484DA9">
            <w:pPr>
              <w:jc w:val="center"/>
              <w:rPr>
                <w:i/>
              </w:rPr>
            </w:pPr>
            <w:r>
              <w:rPr>
                <w:i/>
              </w:rPr>
              <w:t>Yes</w:t>
            </w:r>
          </w:p>
          <w:p w14:paraId="7B491033" w14:textId="77777777" w:rsidR="008910AA" w:rsidRDefault="008910AA" w:rsidP="00484DA9">
            <w:pPr>
              <w:jc w:val="center"/>
              <w:rPr>
                <w:i/>
              </w:rPr>
            </w:pPr>
            <w:r>
              <w:rPr>
                <w:i/>
              </w:rPr>
              <w:t>No</w:t>
            </w:r>
          </w:p>
        </w:tc>
      </w:tr>
      <w:tr w:rsidR="008910AA" w14:paraId="014D036D" w14:textId="77777777" w:rsidTr="00B77CDF">
        <w:trPr>
          <w:trHeight w:val="1592"/>
          <w:jc w:val="center"/>
        </w:trPr>
        <w:tc>
          <w:tcPr>
            <w:tcW w:w="7735" w:type="dxa"/>
            <w:vAlign w:val="center"/>
          </w:tcPr>
          <w:p w14:paraId="2CC9B74E" w14:textId="77777777" w:rsidR="008910AA" w:rsidRDefault="008910AA" w:rsidP="00FD3C45">
            <w:pPr>
              <w:numPr>
                <w:ilvl w:val="0"/>
                <w:numId w:val="4"/>
              </w:numPr>
            </w:pPr>
            <w:r>
              <w:t>Are all patients in these ICUs managed or co-managed by one or more physicians certified in critical care medicine who are:</w:t>
            </w:r>
          </w:p>
          <w:p w14:paraId="5189E7BA" w14:textId="77777777" w:rsidR="008910AA" w:rsidRDefault="00A03078" w:rsidP="00ED58C1">
            <w:pPr>
              <w:pStyle w:val="Header"/>
              <w:numPr>
                <w:ilvl w:val="0"/>
                <w:numId w:val="10"/>
              </w:numPr>
              <w:tabs>
                <w:tab w:val="clear" w:pos="4320"/>
                <w:tab w:val="clear" w:pos="8640"/>
              </w:tabs>
              <w:ind w:left="720"/>
            </w:pPr>
            <w:r>
              <w:t>on-</w:t>
            </w:r>
            <w:r w:rsidR="008910AA">
              <w:t xml:space="preserve">site at least </w:t>
            </w:r>
            <w:r w:rsidR="008910AA">
              <w:rPr>
                <w:b/>
              </w:rPr>
              <w:t>4 days per week</w:t>
            </w:r>
            <w:r w:rsidR="008910AA">
              <w:t xml:space="preserve"> to establish or revise daily care plans for each ICU patient?</w:t>
            </w:r>
            <w:r w:rsidR="008910AA">
              <w:br/>
            </w:r>
          </w:p>
          <w:p w14:paraId="328BB3D9" w14:textId="77777777" w:rsidR="008B5F08" w:rsidRPr="008B5F08" w:rsidRDefault="008B5F08" w:rsidP="00484DA9">
            <w:pPr>
              <w:ind w:left="360"/>
              <w:rPr>
                <w:i/>
              </w:rPr>
            </w:pPr>
            <w:r>
              <w:rPr>
                <w:i/>
              </w:rPr>
              <w:t xml:space="preserve">If yes, skip </w:t>
            </w:r>
            <w:r w:rsidRPr="00893071">
              <w:rPr>
                <w:i/>
              </w:rPr>
              <w:t>question</w:t>
            </w:r>
            <w:r w:rsidR="00940EA2">
              <w:rPr>
                <w:i/>
              </w:rPr>
              <w:t xml:space="preserve"> #10</w:t>
            </w:r>
            <w:r>
              <w:rPr>
                <w:i/>
              </w:rPr>
              <w:t>.</w:t>
            </w:r>
          </w:p>
        </w:tc>
        <w:tc>
          <w:tcPr>
            <w:tcW w:w="2259" w:type="dxa"/>
            <w:vAlign w:val="center"/>
          </w:tcPr>
          <w:p w14:paraId="347F472D" w14:textId="77777777" w:rsidR="008910AA" w:rsidRDefault="008910AA" w:rsidP="00484DA9">
            <w:pPr>
              <w:jc w:val="center"/>
              <w:rPr>
                <w:i/>
              </w:rPr>
            </w:pPr>
            <w:r>
              <w:rPr>
                <w:i/>
              </w:rPr>
              <w:t>Yes</w:t>
            </w:r>
          </w:p>
          <w:p w14:paraId="11DA5DCC" w14:textId="77777777" w:rsidR="008910AA" w:rsidRDefault="008910AA" w:rsidP="00484DA9">
            <w:pPr>
              <w:jc w:val="center"/>
              <w:rPr>
                <w:i/>
              </w:rPr>
            </w:pPr>
            <w:r>
              <w:rPr>
                <w:i/>
              </w:rPr>
              <w:t>No</w:t>
            </w:r>
          </w:p>
        </w:tc>
      </w:tr>
      <w:tr w:rsidR="008910AA" w14:paraId="04F75C5E" w14:textId="77777777" w:rsidTr="00B77CDF">
        <w:trPr>
          <w:trHeight w:val="890"/>
          <w:jc w:val="center"/>
        </w:trPr>
        <w:tc>
          <w:tcPr>
            <w:tcW w:w="7735" w:type="dxa"/>
            <w:vAlign w:val="center"/>
          </w:tcPr>
          <w:p w14:paraId="02891570" w14:textId="77777777" w:rsidR="008910AA" w:rsidRDefault="008910AA" w:rsidP="00FD3C45">
            <w:pPr>
              <w:numPr>
                <w:ilvl w:val="0"/>
                <w:numId w:val="4"/>
              </w:numPr>
            </w:pPr>
            <w:r>
              <w:t>If not all patients are managed or co-managed by physicians certified in critical care medicine</w:t>
            </w:r>
            <w:r w:rsidR="00A87A9D">
              <w:t>, either on-site or via telemedicine,</w:t>
            </w:r>
            <w:r w:rsidR="00484DA9">
              <w:t xml:space="preserve"> </w:t>
            </w:r>
            <w:r>
              <w:t>are some patients managed by these physicians?</w:t>
            </w:r>
          </w:p>
        </w:tc>
        <w:tc>
          <w:tcPr>
            <w:tcW w:w="2259" w:type="dxa"/>
            <w:vAlign w:val="center"/>
          </w:tcPr>
          <w:p w14:paraId="60081CF0" w14:textId="77777777" w:rsidR="008910AA" w:rsidRDefault="008910AA" w:rsidP="00484DA9">
            <w:pPr>
              <w:jc w:val="center"/>
              <w:rPr>
                <w:i/>
              </w:rPr>
            </w:pPr>
            <w:r>
              <w:rPr>
                <w:i/>
              </w:rPr>
              <w:t>Yes</w:t>
            </w:r>
          </w:p>
          <w:p w14:paraId="324B11D1" w14:textId="77777777" w:rsidR="008910AA" w:rsidRDefault="008910AA" w:rsidP="00484DA9">
            <w:pPr>
              <w:jc w:val="center"/>
            </w:pPr>
            <w:r>
              <w:rPr>
                <w:i/>
              </w:rPr>
              <w:t>No</w:t>
            </w:r>
          </w:p>
        </w:tc>
      </w:tr>
      <w:tr w:rsidR="002037CD" w14:paraId="4BA3046D" w14:textId="77777777" w:rsidTr="00B77CDF">
        <w:trPr>
          <w:trHeight w:val="890"/>
          <w:jc w:val="center"/>
        </w:trPr>
        <w:tc>
          <w:tcPr>
            <w:tcW w:w="7735" w:type="dxa"/>
            <w:vAlign w:val="center"/>
          </w:tcPr>
          <w:p w14:paraId="209F22AB" w14:textId="77777777" w:rsidR="002037CD" w:rsidRDefault="002037CD" w:rsidP="00FD3C45">
            <w:pPr>
              <w:pStyle w:val="Header"/>
              <w:numPr>
                <w:ilvl w:val="0"/>
                <w:numId w:val="4"/>
              </w:numPr>
              <w:tabs>
                <w:tab w:val="clear" w:pos="4320"/>
                <w:tab w:val="clear" w:pos="8640"/>
              </w:tabs>
            </w:pPr>
            <w:r>
              <w:t>Does your hospital have a board-approved budget that is adequate to fully meet Leapfrog’s ICU Physician Staffing standard?</w:t>
            </w:r>
          </w:p>
        </w:tc>
        <w:tc>
          <w:tcPr>
            <w:tcW w:w="2259" w:type="dxa"/>
            <w:vAlign w:val="center"/>
          </w:tcPr>
          <w:p w14:paraId="1401CD85" w14:textId="77777777" w:rsidR="002037CD" w:rsidRDefault="002037CD" w:rsidP="00ED3AFF">
            <w:pPr>
              <w:jc w:val="center"/>
              <w:rPr>
                <w:i/>
              </w:rPr>
            </w:pPr>
            <w:r>
              <w:rPr>
                <w:i/>
              </w:rPr>
              <w:t>Yes</w:t>
            </w:r>
          </w:p>
          <w:p w14:paraId="2436212A" w14:textId="77777777" w:rsidR="002037CD" w:rsidRDefault="002037CD" w:rsidP="00ED3AFF">
            <w:pPr>
              <w:jc w:val="center"/>
            </w:pPr>
            <w:r>
              <w:rPr>
                <w:i/>
              </w:rPr>
              <w:t>No</w:t>
            </w:r>
          </w:p>
        </w:tc>
      </w:tr>
      <w:tr w:rsidR="002037CD" w14:paraId="6A0E0DFC" w14:textId="77777777" w:rsidTr="00B77CDF">
        <w:trPr>
          <w:trHeight w:val="890"/>
          <w:jc w:val="center"/>
        </w:trPr>
        <w:tc>
          <w:tcPr>
            <w:tcW w:w="7735" w:type="dxa"/>
            <w:vAlign w:val="center"/>
          </w:tcPr>
          <w:p w14:paraId="47ED9DF7" w14:textId="77777777" w:rsidR="002037CD" w:rsidRDefault="002037CD" w:rsidP="00FD3C45">
            <w:pPr>
              <w:numPr>
                <w:ilvl w:val="0"/>
                <w:numId w:val="4"/>
              </w:numPr>
            </w:pPr>
            <w:r>
              <w:t xml:space="preserve">Does an on-site clinical pharmacist make daily rounds on patients in these ICUs 7 days per week? </w:t>
            </w:r>
          </w:p>
        </w:tc>
        <w:tc>
          <w:tcPr>
            <w:tcW w:w="2259" w:type="dxa"/>
            <w:vAlign w:val="center"/>
          </w:tcPr>
          <w:p w14:paraId="01D1FACE" w14:textId="77777777" w:rsidR="002037CD" w:rsidRDefault="002037CD" w:rsidP="00ED3AFF">
            <w:pPr>
              <w:jc w:val="center"/>
              <w:rPr>
                <w:i/>
              </w:rPr>
            </w:pPr>
            <w:r>
              <w:rPr>
                <w:i/>
              </w:rPr>
              <w:t>Yes</w:t>
            </w:r>
          </w:p>
          <w:p w14:paraId="6F8F5DCA" w14:textId="77777777" w:rsidR="002037CD" w:rsidRDefault="002037CD" w:rsidP="00ED3AFF">
            <w:pPr>
              <w:jc w:val="center"/>
              <w:rPr>
                <w:i/>
              </w:rPr>
            </w:pPr>
            <w:r>
              <w:rPr>
                <w:i/>
              </w:rPr>
              <w:t>No</w:t>
            </w:r>
          </w:p>
        </w:tc>
      </w:tr>
      <w:tr w:rsidR="002037CD" w14:paraId="4AEA0475" w14:textId="77777777" w:rsidTr="00B77CDF">
        <w:trPr>
          <w:trHeight w:val="890"/>
          <w:jc w:val="center"/>
        </w:trPr>
        <w:tc>
          <w:tcPr>
            <w:tcW w:w="7735" w:type="dxa"/>
            <w:vAlign w:val="center"/>
          </w:tcPr>
          <w:p w14:paraId="383B7A34" w14:textId="77777777" w:rsidR="002037CD" w:rsidRDefault="002037CD" w:rsidP="00FD3C45">
            <w:pPr>
              <w:numPr>
                <w:ilvl w:val="0"/>
                <w:numId w:val="4"/>
              </w:numPr>
            </w:pPr>
            <w:r>
              <w:t xml:space="preserve">Does a physician certified in critical care medicine lead daily multi-disciplinary rounds </w:t>
            </w:r>
            <w:r w:rsidRPr="002442B8">
              <w:t>on</w:t>
            </w:r>
            <w:r w:rsidR="005574F6" w:rsidRPr="002442B8">
              <w:t>-</w:t>
            </w:r>
            <w:r w:rsidRPr="002442B8">
              <w:t>site</w:t>
            </w:r>
            <w:r>
              <w:t xml:space="preserve"> on all patients in these ICUs 7 days per week?</w:t>
            </w:r>
          </w:p>
        </w:tc>
        <w:tc>
          <w:tcPr>
            <w:tcW w:w="2259" w:type="dxa"/>
            <w:vAlign w:val="center"/>
          </w:tcPr>
          <w:p w14:paraId="5CCBE7D1" w14:textId="77777777" w:rsidR="002037CD" w:rsidRDefault="002037CD" w:rsidP="00ED3AFF">
            <w:pPr>
              <w:jc w:val="center"/>
              <w:rPr>
                <w:i/>
              </w:rPr>
            </w:pPr>
            <w:r>
              <w:rPr>
                <w:i/>
              </w:rPr>
              <w:t>Yes</w:t>
            </w:r>
          </w:p>
          <w:p w14:paraId="15892F58" w14:textId="77777777" w:rsidR="002037CD" w:rsidRDefault="002037CD" w:rsidP="00ED3AFF">
            <w:pPr>
              <w:jc w:val="center"/>
              <w:rPr>
                <w:i/>
              </w:rPr>
            </w:pPr>
            <w:r>
              <w:rPr>
                <w:i/>
              </w:rPr>
              <w:t>No</w:t>
            </w:r>
          </w:p>
        </w:tc>
      </w:tr>
      <w:tr w:rsidR="002037CD" w14:paraId="7A3BB1C4" w14:textId="77777777" w:rsidTr="00B77CDF">
        <w:trPr>
          <w:trHeight w:val="890"/>
          <w:jc w:val="center"/>
        </w:trPr>
        <w:tc>
          <w:tcPr>
            <w:tcW w:w="7735" w:type="dxa"/>
            <w:vAlign w:val="center"/>
          </w:tcPr>
          <w:p w14:paraId="0EB9CCE8" w14:textId="77777777" w:rsidR="002037CD" w:rsidRDefault="002037CD" w:rsidP="00FD3C45">
            <w:pPr>
              <w:numPr>
                <w:ilvl w:val="0"/>
                <w:numId w:val="4"/>
              </w:numPr>
            </w:pPr>
            <w:r>
              <w:t>When certified physicians are on-site in these ICUs, do they have responsibility for all ICU admission and discharge decisions?</w:t>
            </w:r>
          </w:p>
        </w:tc>
        <w:tc>
          <w:tcPr>
            <w:tcW w:w="2259" w:type="dxa"/>
            <w:vAlign w:val="center"/>
          </w:tcPr>
          <w:p w14:paraId="08F68FF0" w14:textId="77777777" w:rsidR="002037CD" w:rsidRDefault="002037CD" w:rsidP="00ED3AFF">
            <w:pPr>
              <w:jc w:val="center"/>
              <w:rPr>
                <w:i/>
              </w:rPr>
            </w:pPr>
            <w:r>
              <w:rPr>
                <w:i/>
              </w:rPr>
              <w:t>Yes</w:t>
            </w:r>
          </w:p>
          <w:p w14:paraId="75FCB1BE" w14:textId="77777777" w:rsidR="002037CD" w:rsidRDefault="002037CD" w:rsidP="00555CF0">
            <w:pPr>
              <w:jc w:val="center"/>
              <w:rPr>
                <w:i/>
              </w:rPr>
            </w:pPr>
            <w:r>
              <w:rPr>
                <w:i/>
              </w:rPr>
              <w:t>No</w:t>
            </w:r>
          </w:p>
        </w:tc>
      </w:tr>
    </w:tbl>
    <w:p w14:paraId="5F1FB432" w14:textId="77777777" w:rsidR="003E5C29" w:rsidRDefault="003E5C29">
      <w:pPr>
        <w:rPr>
          <w:b/>
          <w:snapToGrid w:val="0"/>
          <w:color w:val="000000"/>
        </w:rPr>
      </w:pPr>
      <w:r>
        <w:rPr>
          <w:b/>
          <w:snapToGrid w:val="0"/>
          <w:color w:val="000000"/>
        </w:rPr>
        <w:br w:type="page"/>
      </w:r>
    </w:p>
    <w:p w14:paraId="5E50D614" w14:textId="77777777" w:rsidR="008910AA" w:rsidRDefault="008910AA">
      <w:pPr>
        <w:rPr>
          <w:b/>
          <w:snapToGrid w:val="0"/>
          <w:color w:val="000000"/>
        </w:rPr>
      </w:pPr>
      <w:r>
        <w:rPr>
          <w:b/>
          <w:snapToGrid w:val="0"/>
          <w:color w:val="000000"/>
        </w:rPr>
        <w:lastRenderedPageBreak/>
        <w:t>Affirmation of Accuracy:</w:t>
      </w:r>
    </w:p>
    <w:p w14:paraId="5E319707" w14:textId="77777777" w:rsidR="008910AA" w:rsidRDefault="008910AA">
      <w:pPr>
        <w:rPr>
          <w:snapToGrid w:val="0"/>
          <w:color w:val="000000"/>
        </w:rPr>
      </w:pPr>
    </w:p>
    <w:p w14:paraId="2F7BD89C" w14:textId="77777777" w:rsidR="001871E9" w:rsidRPr="00362B11" w:rsidRDefault="001871E9" w:rsidP="001871E9">
      <w:pPr>
        <w:rPr>
          <w:rFonts w:cs="Arial"/>
          <w:color w:val="000000"/>
        </w:rPr>
      </w:pPr>
      <w:r w:rsidRPr="00362B11">
        <w:rPr>
          <w:rFonts w:cs="Arial"/>
          <w:color w:val="000000"/>
        </w:rPr>
        <w:t xml:space="preserve">As the hospital CEO or as an employee of the hospital to whom the hospital CEO has delegated responsibility, </w:t>
      </w:r>
      <w:r>
        <w:rPr>
          <w:rFonts w:cs="Arial"/>
          <w:color w:val="000000"/>
        </w:rPr>
        <w:t>I have reviewed this information</w:t>
      </w:r>
      <w:r w:rsidRPr="00362B11">
        <w:rPr>
          <w:rFonts w:cs="Arial"/>
          <w:color w:val="000000"/>
        </w:rPr>
        <w:t xml:space="preserve"> </w:t>
      </w:r>
      <w:r>
        <w:rPr>
          <w:rFonts w:cs="Arial"/>
          <w:color w:val="000000"/>
        </w:rPr>
        <w:t>pertaining to the ICU Physician Staffing Section</w:t>
      </w:r>
      <w:r w:rsidRPr="00362B11">
        <w:rPr>
          <w:rFonts w:cs="Arial"/>
          <w:color w:val="000000"/>
        </w:rPr>
        <w:t xml:space="preserve"> at our hospital, and I here</w:t>
      </w:r>
      <w:r>
        <w:rPr>
          <w:rFonts w:cs="Arial"/>
          <w:color w:val="000000"/>
        </w:rPr>
        <w:t>by certify that this information is</w:t>
      </w:r>
      <w:r w:rsidRPr="00362B11">
        <w:rPr>
          <w:rFonts w:cs="Arial"/>
          <w:color w:val="000000"/>
        </w:rPr>
        <w:t xml:space="preserve"> true, accurate, and reflect the current, normal operating circumstances at our hospital. I am authorized to make this certification on behalf of our hospital. </w:t>
      </w:r>
    </w:p>
    <w:p w14:paraId="3D31B62F" w14:textId="77777777" w:rsidR="001871E9" w:rsidRPr="00362B11" w:rsidRDefault="001871E9" w:rsidP="001871E9">
      <w:pPr>
        <w:rPr>
          <w:rFonts w:cs="Arial"/>
          <w:color w:val="000000"/>
        </w:rPr>
      </w:pPr>
    </w:p>
    <w:p w14:paraId="3726F6ED" w14:textId="77777777" w:rsidR="001871E9" w:rsidRDefault="001871E9" w:rsidP="001871E9">
      <w:pPr>
        <w:rPr>
          <w:rFonts w:ascii="Times New Roman" w:hAnsi="Times New Roman"/>
          <w:sz w:val="22"/>
          <w:szCs w:val="22"/>
        </w:rPr>
      </w:pPr>
      <w:r>
        <w:t>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Score,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 who contract with Leapfrog reserve the right to omit or disclaim information that is not current, accurate or truthful.</w:t>
      </w:r>
    </w:p>
    <w:p w14:paraId="6CDBB15F" w14:textId="77777777" w:rsidR="008910AA" w:rsidRDefault="008910AA">
      <w:pPr>
        <w:rPr>
          <w:snapToGrid w:val="0"/>
          <w:color w:val="000000"/>
        </w:rPr>
      </w:pPr>
    </w:p>
    <w:p w14:paraId="43306A18" w14:textId="77777777" w:rsidR="008910AA" w:rsidRDefault="008910AA">
      <w:pPr>
        <w:rPr>
          <w:snapToGrid w:val="0"/>
          <w:color w:val="000000"/>
        </w:rPr>
      </w:pPr>
    </w:p>
    <w:p w14:paraId="3362F9CE" w14:textId="77777777" w:rsidR="008910AA" w:rsidRDefault="008910AA">
      <w:pPr>
        <w:rPr>
          <w:snapToGrid w:val="0"/>
          <w:color w:val="000000"/>
        </w:rPr>
      </w:pPr>
      <w:r>
        <w:rPr>
          <w:snapToGrid w:val="0"/>
          <w:color w:val="000000"/>
        </w:rPr>
        <w:t>Affirmed by _____________________, the hospital’s ___________________________,</w:t>
      </w:r>
    </w:p>
    <w:p w14:paraId="77161A91" w14:textId="77777777" w:rsidR="008910AA" w:rsidRDefault="008910AA">
      <w:pPr>
        <w:pStyle w:val="BodyText2"/>
      </w:pPr>
      <w:r>
        <w:tab/>
      </w:r>
      <w:r>
        <w:tab/>
        <w:t xml:space="preserve">   (name)</w:t>
      </w:r>
      <w:r>
        <w:tab/>
      </w:r>
      <w:r>
        <w:tab/>
      </w:r>
      <w:r>
        <w:tab/>
      </w:r>
      <w:r>
        <w:tab/>
      </w:r>
      <w:r>
        <w:tab/>
      </w:r>
      <w:r>
        <w:tab/>
        <w:t>(title)</w:t>
      </w:r>
    </w:p>
    <w:p w14:paraId="26061880" w14:textId="77777777" w:rsidR="008910AA" w:rsidRDefault="008910AA">
      <w:pPr>
        <w:rPr>
          <w:snapToGrid w:val="0"/>
          <w:color w:val="000000"/>
        </w:rPr>
      </w:pPr>
      <w:r>
        <w:rPr>
          <w:snapToGrid w:val="0"/>
          <w:color w:val="000000"/>
        </w:rPr>
        <w:t>on _______________________.</w:t>
      </w:r>
    </w:p>
    <w:p w14:paraId="52E6A8A9" w14:textId="77777777" w:rsidR="008910AA" w:rsidRDefault="008910AA">
      <w:pPr>
        <w:pStyle w:val="BodyText2"/>
      </w:pPr>
      <w:r>
        <w:t xml:space="preserve">                    (date)</w:t>
      </w:r>
    </w:p>
    <w:p w14:paraId="75E14424" w14:textId="77777777" w:rsidR="0003003B" w:rsidRDefault="0003003B">
      <w:pPr>
        <w:pStyle w:val="BodyText2"/>
      </w:pPr>
    </w:p>
    <w:p w14:paraId="5E0016BB" w14:textId="77777777" w:rsidR="008910AA" w:rsidRDefault="00453994">
      <w:r>
        <w:br w:type="page"/>
      </w:r>
    </w:p>
    <w:p w14:paraId="4474F54D" w14:textId="77777777" w:rsidR="0003003B" w:rsidRPr="00BC2D78" w:rsidRDefault="0003003B" w:rsidP="002C3E94">
      <w:pPr>
        <w:pStyle w:val="Title"/>
        <w:rPr>
          <w:lang w:eastAsia="ja-JP"/>
        </w:rPr>
      </w:pPr>
      <w:bookmarkStart w:id="227" w:name="_Toc383775054"/>
      <w:bookmarkStart w:id="228" w:name="_Toc447195037"/>
      <w:r w:rsidRPr="00BC2D78">
        <w:lastRenderedPageBreak/>
        <w:t xml:space="preserve">Section 5:  </w:t>
      </w:r>
      <w:r w:rsidR="004F68CC">
        <w:t>2016</w:t>
      </w:r>
      <w:r w:rsidRPr="00BC2D78">
        <w:t xml:space="preserve"> ICU Physician Staffing (IPS)</w:t>
      </w:r>
      <w:bookmarkEnd w:id="227"/>
      <w:r>
        <w:t xml:space="preserve"> Reference Information</w:t>
      </w:r>
      <w:bookmarkEnd w:id="228"/>
    </w:p>
    <w:p w14:paraId="55F35DFE" w14:textId="77777777" w:rsidR="0003003B" w:rsidRPr="00FE54C0" w:rsidRDefault="0003003B" w:rsidP="0003003B">
      <w:pPr>
        <w:rPr>
          <w:bCs/>
          <w:lang w:eastAsia="ja-JP"/>
        </w:rPr>
      </w:pPr>
    </w:p>
    <w:p w14:paraId="7469BD00" w14:textId="77777777" w:rsidR="0003003B" w:rsidRDefault="0003003B" w:rsidP="007A44CB">
      <w:pPr>
        <w:pStyle w:val="Heading3"/>
      </w:pPr>
      <w:bookmarkStart w:id="229" w:name="_Toc236212808"/>
      <w:bookmarkStart w:id="230" w:name="_Toc383775055"/>
      <w:bookmarkStart w:id="231" w:name="_Toc447195038"/>
      <w:r w:rsidRPr="00BC2D78">
        <w:rPr>
          <w:rFonts w:hint="eastAsia"/>
        </w:rPr>
        <w:t>What</w:t>
      </w:r>
      <w:r w:rsidRPr="00BC2D78">
        <w:t>’</w:t>
      </w:r>
      <w:r w:rsidRPr="00BC2D78">
        <w:rPr>
          <w:rFonts w:hint="eastAsia"/>
        </w:rPr>
        <w:t xml:space="preserve">s New </w:t>
      </w:r>
      <w:bookmarkEnd w:id="229"/>
      <w:r w:rsidRPr="00BC2D78">
        <w:rPr>
          <w:rFonts w:hint="eastAsia"/>
        </w:rPr>
        <w:t xml:space="preserve">in the </w:t>
      </w:r>
      <w:bookmarkEnd w:id="230"/>
      <w:r w:rsidR="004F68CC">
        <w:t>2016 Survey</w:t>
      </w:r>
      <w:bookmarkEnd w:id="231"/>
    </w:p>
    <w:p w14:paraId="1784A024" w14:textId="77777777" w:rsidR="00025BD9" w:rsidRDefault="00025BD9" w:rsidP="00025BD9">
      <w:pPr>
        <w:rPr>
          <w:lang w:eastAsia="ja-JP"/>
        </w:rPr>
      </w:pPr>
    </w:p>
    <w:p w14:paraId="5600315C" w14:textId="77777777" w:rsidR="00025BD9" w:rsidRPr="00025BD9" w:rsidRDefault="0010355C" w:rsidP="00025BD9">
      <w:pPr>
        <w:rPr>
          <w:lang w:eastAsia="ja-JP"/>
        </w:rPr>
      </w:pPr>
      <w:r>
        <w:rPr>
          <w:rFonts w:cs="Arial"/>
        </w:rPr>
        <w:t xml:space="preserve">Leapfrog has added an </w:t>
      </w:r>
      <w:r w:rsidRPr="00EF0F80">
        <w:rPr>
          <w:rFonts w:cs="Arial"/>
        </w:rPr>
        <w:t>additional response type for question</w:t>
      </w:r>
      <w:r>
        <w:rPr>
          <w:rFonts w:cs="Arial"/>
        </w:rPr>
        <w:t>s</w:t>
      </w:r>
      <w:r w:rsidRPr="00EF0F80">
        <w:rPr>
          <w:rFonts w:cs="Arial"/>
        </w:rPr>
        <w:t xml:space="preserve"> #5 and #6</w:t>
      </w:r>
      <w:r>
        <w:rPr>
          <w:rFonts w:cs="Arial"/>
        </w:rPr>
        <w:t xml:space="preserve"> in Section 5: ICU Physician Staffing (IPS)</w:t>
      </w:r>
      <w:r w:rsidRPr="00EF0F80">
        <w:rPr>
          <w:rFonts w:cs="Arial"/>
        </w:rPr>
        <w:t>. The new response type will give hospitals the opportunity to report 24/7 intensivist c</w:t>
      </w:r>
      <w:r>
        <w:rPr>
          <w:rFonts w:cs="Arial"/>
        </w:rPr>
        <w:t>overage in an applicable ICU.</w:t>
      </w:r>
    </w:p>
    <w:p w14:paraId="60727DAC" w14:textId="77777777" w:rsidR="0003003B" w:rsidRDefault="0003003B" w:rsidP="0003003B">
      <w:pPr>
        <w:widowControl w:val="0"/>
        <w:autoSpaceDE w:val="0"/>
        <w:autoSpaceDN w:val="0"/>
        <w:adjustRightInd w:val="0"/>
        <w:rPr>
          <w:lang w:eastAsia="ja-JP"/>
        </w:rPr>
      </w:pPr>
    </w:p>
    <w:p w14:paraId="234C14DD" w14:textId="77777777" w:rsidR="00AF7112" w:rsidRPr="00AF7112" w:rsidRDefault="00AF7112" w:rsidP="00AF7112">
      <w:pPr>
        <w:rPr>
          <w:lang w:eastAsia="ja-JP"/>
        </w:rPr>
      </w:pPr>
      <w:bookmarkStart w:id="232" w:name="_Toc236212809"/>
    </w:p>
    <w:p w14:paraId="38C932E9" w14:textId="77777777" w:rsidR="0003003B" w:rsidRPr="00BC2D78" w:rsidRDefault="0003003B" w:rsidP="007A44CB">
      <w:pPr>
        <w:pStyle w:val="Heading3"/>
      </w:pPr>
      <w:bookmarkStart w:id="233" w:name="_Toc383775056"/>
      <w:bookmarkStart w:id="234" w:name="_Toc447195039"/>
      <w:r w:rsidRPr="00BC2D78">
        <w:rPr>
          <w:rFonts w:hint="eastAsia"/>
        </w:rPr>
        <w:t>Change Summary</w:t>
      </w:r>
      <w:bookmarkEnd w:id="232"/>
      <w:r w:rsidRPr="00BC2D78">
        <w:rPr>
          <w:rFonts w:hint="eastAsia"/>
        </w:rPr>
        <w:t xml:space="preserve"> since Release</w:t>
      </w:r>
      <w:bookmarkEnd w:id="233"/>
      <w:bookmarkEnd w:id="234"/>
    </w:p>
    <w:p w14:paraId="19B2D935" w14:textId="77777777" w:rsidR="0003003B" w:rsidRPr="00BC2D78" w:rsidRDefault="0003003B" w:rsidP="0003003B">
      <w:pPr>
        <w:rPr>
          <w:lang w:eastAsia="ja-JP"/>
        </w:rPr>
      </w:pPr>
    </w:p>
    <w:p w14:paraId="7D438172" w14:textId="77777777" w:rsidR="00A44B48" w:rsidRDefault="0003003B" w:rsidP="0003003B">
      <w:pPr>
        <w:pStyle w:val="BodyText3"/>
        <w:rPr>
          <w:lang w:eastAsia="ja-JP"/>
        </w:rPr>
      </w:pPr>
      <w:r>
        <w:rPr>
          <w:lang w:eastAsia="ja-JP"/>
        </w:rPr>
        <w:t xml:space="preserve">None. </w:t>
      </w:r>
      <w:r w:rsidRPr="00BC2D78">
        <w:rPr>
          <w:lang w:eastAsia="ja-JP"/>
        </w:rPr>
        <w:t xml:space="preserve">If substantive changes are made to this section of the survey after release on April </w:t>
      </w:r>
      <w:r>
        <w:rPr>
          <w:lang w:eastAsia="ja-JP"/>
        </w:rPr>
        <w:t xml:space="preserve">1, </w:t>
      </w:r>
      <w:r w:rsidR="004F68CC">
        <w:rPr>
          <w:lang w:eastAsia="ja-JP"/>
        </w:rPr>
        <w:t>2016</w:t>
      </w:r>
      <w:r>
        <w:rPr>
          <w:lang w:eastAsia="ja-JP"/>
        </w:rPr>
        <w:t>,</w:t>
      </w:r>
      <w:r w:rsidRPr="00BC2D78">
        <w:rPr>
          <w:lang w:eastAsia="ja-JP"/>
        </w:rPr>
        <w:t xml:space="preserve"> they will be documented in this Change Summary section.</w:t>
      </w:r>
    </w:p>
    <w:p w14:paraId="21C9DF49" w14:textId="77777777" w:rsidR="00AF7112" w:rsidRPr="005472D6" w:rsidRDefault="00A44B48" w:rsidP="005472D6">
      <w:pPr>
        <w:rPr>
          <w:color w:val="000000"/>
          <w:lang w:eastAsia="ja-JP"/>
        </w:rPr>
      </w:pPr>
      <w:r>
        <w:rPr>
          <w:lang w:eastAsia="ja-JP"/>
        </w:rPr>
        <w:br w:type="page"/>
      </w:r>
      <w:bookmarkStart w:id="235" w:name="_Toc236212810"/>
    </w:p>
    <w:p w14:paraId="5887CA83" w14:textId="77777777" w:rsidR="0003003B" w:rsidRDefault="0003003B" w:rsidP="00954B73">
      <w:pPr>
        <w:pStyle w:val="Heading2"/>
      </w:pPr>
      <w:bookmarkStart w:id="236" w:name="_Toc383775057"/>
      <w:bookmarkStart w:id="237" w:name="_Toc447195040"/>
      <w:r w:rsidRPr="00B1335E">
        <w:rPr>
          <w:rFonts w:hint="eastAsia"/>
        </w:rPr>
        <w:lastRenderedPageBreak/>
        <w:t xml:space="preserve">IPS </w:t>
      </w:r>
      <w:bookmarkEnd w:id="235"/>
      <w:r w:rsidRPr="00B1335E">
        <w:rPr>
          <w:rFonts w:hint="eastAsia"/>
        </w:rPr>
        <w:t>Frequently Asked Questions (FAQs</w:t>
      </w:r>
      <w:r w:rsidRPr="00BC2D78">
        <w:rPr>
          <w:rFonts w:hint="eastAsia"/>
        </w:rPr>
        <w:t>)</w:t>
      </w:r>
      <w:bookmarkEnd w:id="236"/>
      <w:bookmarkEnd w:id="237"/>
    </w:p>
    <w:p w14:paraId="6C70D901" w14:textId="77777777" w:rsidR="00B125A3" w:rsidRDefault="00B125A3" w:rsidP="00B125A3">
      <w:pPr>
        <w:rPr>
          <w:lang w:eastAsia="ja-JP"/>
        </w:rPr>
      </w:pPr>
    </w:p>
    <w:p w14:paraId="4041FE43" w14:textId="77777777" w:rsidR="00B125A3" w:rsidRPr="00B125A3" w:rsidRDefault="00B125A3" w:rsidP="007A44CB">
      <w:pPr>
        <w:pStyle w:val="Heading3"/>
      </w:pPr>
      <w:bookmarkStart w:id="238" w:name="_Toc447195041"/>
      <w:r>
        <w:t>General Questions</w:t>
      </w:r>
      <w:bookmarkEnd w:id="238"/>
    </w:p>
    <w:p w14:paraId="3EC436C4" w14:textId="77777777" w:rsidR="0003003B" w:rsidRPr="00BC2D78" w:rsidRDefault="0003003B" w:rsidP="00954B73">
      <w:pPr>
        <w:pStyle w:val="Heading2"/>
      </w:pPr>
    </w:p>
    <w:p w14:paraId="0875E2A9" w14:textId="77777777" w:rsidR="00E4689D" w:rsidRDefault="00E4689D" w:rsidP="00ED58C1">
      <w:pPr>
        <w:numPr>
          <w:ilvl w:val="0"/>
          <w:numId w:val="42"/>
        </w:numPr>
        <w:rPr>
          <w:b/>
        </w:rPr>
      </w:pPr>
      <w:r>
        <w:rPr>
          <w:b/>
        </w:rPr>
        <w:t>What is the reporting period for this measure?</w:t>
      </w:r>
    </w:p>
    <w:p w14:paraId="2D851EA0" w14:textId="77777777" w:rsidR="00E4689D" w:rsidRDefault="00E4689D" w:rsidP="00E4689D">
      <w:pPr>
        <w:ind w:left="720"/>
      </w:pPr>
      <w:r>
        <w:t xml:space="preserve">Hospitals should report on Section 5 based on their staffing structure </w:t>
      </w:r>
      <w:r>
        <w:rPr>
          <w:u w:val="single"/>
        </w:rPr>
        <w:t>at the time they submit the survey</w:t>
      </w:r>
      <w:r>
        <w:t>. The staffing structure should have been in place for at least the past 3 months and should reflect the ordinary staffing structure for the ICU.</w:t>
      </w:r>
    </w:p>
    <w:p w14:paraId="66F4A090" w14:textId="77777777" w:rsidR="00E4689D" w:rsidRPr="004A4015" w:rsidRDefault="00E4689D" w:rsidP="00E4689D">
      <w:pPr>
        <w:ind w:left="720"/>
      </w:pPr>
    </w:p>
    <w:p w14:paraId="51C0963E" w14:textId="77777777" w:rsidR="00E4689D" w:rsidRDefault="00E4689D" w:rsidP="00ED58C1">
      <w:pPr>
        <w:numPr>
          <w:ilvl w:val="0"/>
          <w:numId w:val="42"/>
        </w:numPr>
        <w:rPr>
          <w:b/>
        </w:rPr>
      </w:pPr>
      <w:r>
        <w:rPr>
          <w:b/>
        </w:rPr>
        <w:t>How should hospitals report if they have more than one type of qualifying ICU?</w:t>
      </w:r>
    </w:p>
    <w:p w14:paraId="6450B1DF" w14:textId="77777777" w:rsidR="00E4689D" w:rsidRDefault="00E4689D" w:rsidP="000F510F">
      <w:pPr>
        <w:ind w:left="720"/>
      </w:pPr>
      <w:r w:rsidRPr="008538F0">
        <w:t xml:space="preserve">Hospitals with more than one ICU type are instructed to report on questions in </w:t>
      </w:r>
      <w:r>
        <w:t>S</w:t>
      </w:r>
      <w:r w:rsidRPr="008538F0">
        <w:t>ection 5 based on the minimum staffing levels, not the maximum staffing levels.</w:t>
      </w:r>
    </w:p>
    <w:p w14:paraId="06C4A0B1" w14:textId="77777777" w:rsidR="00770A88" w:rsidRDefault="00770A88" w:rsidP="000F510F">
      <w:pPr>
        <w:ind w:left="720"/>
      </w:pPr>
    </w:p>
    <w:p w14:paraId="40555043" w14:textId="77777777" w:rsidR="00E4689D" w:rsidRPr="00143C75" w:rsidRDefault="00770A88" w:rsidP="000F510F">
      <w:pPr>
        <w:pStyle w:val="ListParagraph"/>
        <w:numPr>
          <w:ilvl w:val="0"/>
          <w:numId w:val="42"/>
        </w:numPr>
        <w:spacing w:after="200"/>
        <w:rPr>
          <w:b/>
        </w:rPr>
      </w:pPr>
      <w:r w:rsidRPr="00B641AF">
        <w:rPr>
          <w:b/>
        </w:rPr>
        <w:t>Does Leapfrog’s IPS standard apply to mixed acuity units? A multi-organizational service unit (MOSU) unit?</w:t>
      </w:r>
      <w:r>
        <w:rPr>
          <w:b/>
        </w:rPr>
        <w:br/>
      </w:r>
      <w:r>
        <w:t>Coverage is dictated by the patient’s status, not the physical bed. The s</w:t>
      </w:r>
      <w:r w:rsidRPr="004B3341">
        <w:t xml:space="preserve">tandard applies to </w:t>
      </w:r>
      <w:r>
        <w:t xml:space="preserve">those </w:t>
      </w:r>
      <w:r w:rsidRPr="004B3341">
        <w:t>patients consider</w:t>
      </w:r>
      <w:r>
        <w:t>ed</w:t>
      </w:r>
      <w:r w:rsidRPr="004B3341">
        <w:t xml:space="preserve"> </w:t>
      </w:r>
      <w:r>
        <w:t xml:space="preserve">to be </w:t>
      </w:r>
      <w:r w:rsidRPr="004B3341">
        <w:t>ICU</w:t>
      </w:r>
      <w:r>
        <w:t xml:space="preserve"> patients</w:t>
      </w:r>
      <w:r w:rsidRPr="004B3341">
        <w:t>.</w:t>
      </w:r>
    </w:p>
    <w:p w14:paraId="23F4E964" w14:textId="77777777" w:rsidR="00BC63DE" w:rsidRPr="00143C75" w:rsidRDefault="00BC63DE" w:rsidP="000F510F">
      <w:pPr>
        <w:pStyle w:val="ListParagraph"/>
        <w:spacing w:after="200"/>
        <w:rPr>
          <w:b/>
        </w:rPr>
      </w:pPr>
    </w:p>
    <w:p w14:paraId="05AA6D02" w14:textId="77777777" w:rsidR="00BC63DE" w:rsidRPr="00143C75" w:rsidRDefault="00BC63DE" w:rsidP="000F510F">
      <w:pPr>
        <w:pStyle w:val="ListParagraph"/>
        <w:numPr>
          <w:ilvl w:val="0"/>
          <w:numId w:val="42"/>
        </w:numPr>
        <w:spacing w:after="200"/>
        <w:rPr>
          <w:b/>
        </w:rPr>
      </w:pPr>
      <w:r>
        <w:rPr>
          <w:b/>
        </w:rPr>
        <w:t>Our ICU contains beds for general medical-surgical patients and beds for cardiac care patients. The cardiac care patients are cared for by a cardiologist. Do the cardiac care patients also need to be managed or co-managed by an intensivist?</w:t>
      </w:r>
      <w:r>
        <w:rPr>
          <w:b/>
        </w:rPr>
        <w:br/>
      </w:r>
      <w:r w:rsidRPr="00143C75">
        <w:t>Leapfrog’s</w:t>
      </w:r>
      <w:r>
        <w:t xml:space="preserve"> standard of intensivist staffing applies to all general medical-surgical ICU patients and neuro ICU patients in the ICU. Patients that are being cared for a single organ system (e.g., cardiac) are not included in the standard. If a general medical-surgical ICU or neuro ICU patient occupies a cardiac care bed, then the patient does need to be managed or co-managed by an intensivist. The focus of Leapfrog’s standard is on the type of patient, not the type of bed they occup</w:t>
      </w:r>
      <w:r w:rsidRPr="00BC63DE">
        <w:t>y.</w:t>
      </w:r>
    </w:p>
    <w:p w14:paraId="7624AABC" w14:textId="77777777" w:rsidR="00E4689D" w:rsidRPr="00BC2D78" w:rsidRDefault="00E4689D" w:rsidP="00ED58C1">
      <w:pPr>
        <w:numPr>
          <w:ilvl w:val="0"/>
          <w:numId w:val="42"/>
        </w:numPr>
        <w:rPr>
          <w:b/>
        </w:rPr>
      </w:pPr>
      <w:r w:rsidRPr="00BC2D78">
        <w:rPr>
          <w:b/>
        </w:rPr>
        <w:t>Are the standards applicable only to tertiary-care hospitals?</w:t>
      </w:r>
    </w:p>
    <w:p w14:paraId="77B6D34C" w14:textId="77777777" w:rsidR="00E4689D" w:rsidRPr="00BC2D78" w:rsidRDefault="00E4689D" w:rsidP="00E4689D">
      <w:pPr>
        <w:ind w:left="720"/>
        <w:rPr>
          <w:b/>
        </w:rPr>
      </w:pPr>
      <w:r w:rsidRPr="00BC2D78">
        <w:t>No. The stan</w:t>
      </w:r>
      <w:r>
        <w:t xml:space="preserve">dards apply to all </w:t>
      </w:r>
      <w:r w:rsidRPr="00BC2D78">
        <w:t>hospitals operating adult or pediatric general medical and/or surgical ICUs and neuro ICUs.</w:t>
      </w:r>
    </w:p>
    <w:p w14:paraId="3BD5051E" w14:textId="77777777" w:rsidR="00E4689D" w:rsidRDefault="00E4689D" w:rsidP="00E4689D">
      <w:pPr>
        <w:ind w:left="720"/>
        <w:rPr>
          <w:b/>
        </w:rPr>
      </w:pPr>
    </w:p>
    <w:p w14:paraId="76322923" w14:textId="77777777" w:rsidR="00770A88" w:rsidRDefault="00770A88" w:rsidP="00ED58C1">
      <w:pPr>
        <w:numPr>
          <w:ilvl w:val="0"/>
          <w:numId w:val="42"/>
        </w:numPr>
        <w:rPr>
          <w:b/>
        </w:rPr>
      </w:pPr>
      <w:r>
        <w:rPr>
          <w:b/>
        </w:rPr>
        <w:t>For questions #7-9, do all bullets need to be met in order to select “yes”?</w:t>
      </w:r>
    </w:p>
    <w:p w14:paraId="7D610A5D" w14:textId="77777777" w:rsidR="00770A88" w:rsidRDefault="00770A88" w:rsidP="00770A88">
      <w:pPr>
        <w:ind w:left="720"/>
      </w:pPr>
      <w:r>
        <w:t xml:space="preserve">Yes, all bulleted criteria must be met within each question in Section 5 in order to be eligible to select </w:t>
      </w:r>
      <w:r w:rsidR="00B125A3">
        <w:t>“yes” for a particular question.</w:t>
      </w:r>
    </w:p>
    <w:p w14:paraId="0ED78C4C" w14:textId="77777777" w:rsidR="00B125A3" w:rsidRDefault="00B125A3" w:rsidP="00770A88">
      <w:pPr>
        <w:ind w:left="720"/>
      </w:pPr>
    </w:p>
    <w:p w14:paraId="7E2DF27B" w14:textId="77777777" w:rsidR="00B125A3" w:rsidRPr="00BC2D78" w:rsidRDefault="00B125A3" w:rsidP="00ED58C1">
      <w:pPr>
        <w:numPr>
          <w:ilvl w:val="0"/>
          <w:numId w:val="42"/>
        </w:numPr>
        <w:rPr>
          <w:b/>
        </w:rPr>
      </w:pPr>
      <w:r w:rsidRPr="00BC2D78">
        <w:rPr>
          <w:b/>
        </w:rPr>
        <w:t>Can you clarify how to handle situations where the ICU standard is met some but not all of the time?</w:t>
      </w:r>
    </w:p>
    <w:p w14:paraId="43BC65B3" w14:textId="77777777" w:rsidR="00B125A3" w:rsidRDefault="00B125A3" w:rsidP="00B125A3">
      <w:pPr>
        <w:ind w:left="720"/>
      </w:pPr>
      <w:r w:rsidRPr="00BC2D78">
        <w:t xml:space="preserve">If the ICU standard is not met at least 8 hours a day, </w:t>
      </w:r>
      <w:r>
        <w:t>7 days a week</w:t>
      </w:r>
      <w:r w:rsidRPr="00BC2D78">
        <w:t>, hospitals have the opportunity to get partial credit for having intensivists on-site at least some time during the week, or having telemedicine in place that meets the specified criteria for telemedicine. If the number of hours varies from week to week, hospitals should respond with the number of hours per week that the ICU standard is usually met.</w:t>
      </w:r>
    </w:p>
    <w:p w14:paraId="2D96582C" w14:textId="77777777" w:rsidR="00B125A3" w:rsidRDefault="00B125A3" w:rsidP="00B125A3">
      <w:pPr>
        <w:pStyle w:val="ListParagraph"/>
        <w:spacing w:after="200" w:line="276" w:lineRule="auto"/>
      </w:pPr>
    </w:p>
    <w:p w14:paraId="7BC16925" w14:textId="77777777" w:rsidR="00B125A3" w:rsidRPr="00B641AF" w:rsidRDefault="00B125A3" w:rsidP="00ED58C1">
      <w:pPr>
        <w:pStyle w:val="ListParagraph"/>
        <w:numPr>
          <w:ilvl w:val="0"/>
          <w:numId w:val="42"/>
        </w:numPr>
        <w:rPr>
          <w:b/>
        </w:rPr>
      </w:pPr>
      <w:r w:rsidRPr="00B641AF">
        <w:rPr>
          <w:b/>
        </w:rPr>
        <w:t>On weekends</w:t>
      </w:r>
      <w:r>
        <w:rPr>
          <w:b/>
        </w:rPr>
        <w:t xml:space="preserve"> and slower days in the ICU</w:t>
      </w:r>
      <w:r w:rsidRPr="00B641AF">
        <w:rPr>
          <w:b/>
        </w:rPr>
        <w:t xml:space="preserve">, do intensivists need to be present in the ICU for </w:t>
      </w:r>
      <w:r>
        <w:rPr>
          <w:b/>
        </w:rPr>
        <w:t xml:space="preserve">the full eight </w:t>
      </w:r>
      <w:r w:rsidRPr="00B641AF">
        <w:rPr>
          <w:b/>
        </w:rPr>
        <w:t xml:space="preserve">hours, or just scheduled for </w:t>
      </w:r>
      <w:r>
        <w:rPr>
          <w:b/>
        </w:rPr>
        <w:t xml:space="preserve">the eight </w:t>
      </w:r>
      <w:r w:rsidRPr="00B641AF">
        <w:rPr>
          <w:b/>
        </w:rPr>
        <w:t>hours?</w:t>
      </w:r>
    </w:p>
    <w:p w14:paraId="45EBB67D" w14:textId="77777777" w:rsidR="00B125A3" w:rsidRDefault="00B125A3" w:rsidP="00B125A3">
      <w:pPr>
        <w:spacing w:after="200" w:line="276" w:lineRule="auto"/>
        <w:ind w:left="720"/>
      </w:pPr>
      <w:r w:rsidRPr="00B641AF">
        <w:t>On weekends and slower days</w:t>
      </w:r>
      <w:r>
        <w:t xml:space="preserve"> in the ICU</w:t>
      </w:r>
      <w:r w:rsidRPr="00B641AF">
        <w:t xml:space="preserve">, </w:t>
      </w:r>
      <w:r>
        <w:t>as long as the intensivist does not have concurrent responsibilities, they just need to be scheduled for the 8 hours. They can leave the hospital early if it’s slow, but need to be available to respond to pages/calls.</w:t>
      </w:r>
    </w:p>
    <w:p w14:paraId="7EC4B199" w14:textId="77777777" w:rsidR="00B125A3" w:rsidRDefault="00B125A3" w:rsidP="00ED58C1">
      <w:pPr>
        <w:numPr>
          <w:ilvl w:val="0"/>
          <w:numId w:val="42"/>
        </w:numPr>
      </w:pPr>
      <w:r w:rsidRPr="00576DBE">
        <w:rPr>
          <w:b/>
        </w:rPr>
        <w:t xml:space="preserve">What </w:t>
      </w:r>
      <w:r>
        <w:rPr>
          <w:b/>
        </w:rPr>
        <w:t>roles</w:t>
      </w:r>
      <w:r w:rsidRPr="00576DBE">
        <w:rPr>
          <w:b/>
        </w:rPr>
        <w:t xml:space="preserve"> </w:t>
      </w:r>
      <w:r>
        <w:rPr>
          <w:b/>
        </w:rPr>
        <w:t xml:space="preserve">should </w:t>
      </w:r>
      <w:r w:rsidRPr="00576DBE">
        <w:rPr>
          <w:b/>
        </w:rPr>
        <w:t xml:space="preserve">be included in multidisciplinary rounds?  </w:t>
      </w:r>
      <w:r w:rsidRPr="00BC2D78">
        <w:rPr>
          <w:b/>
        </w:rPr>
        <w:br/>
      </w:r>
      <w:r>
        <w:t xml:space="preserve">For rounds </w:t>
      </w:r>
      <w:r w:rsidRPr="004A4015">
        <w:t xml:space="preserve">to be considered multidisciplinary, the team should include 3 or more persons.  Typical </w:t>
      </w:r>
      <w:r>
        <w:t>personnel</w:t>
      </w:r>
      <w:r w:rsidRPr="004A4015">
        <w:t xml:space="preserve"> </w:t>
      </w:r>
      <w:r>
        <w:t xml:space="preserve">that would be part of the rounding </w:t>
      </w:r>
      <w:r w:rsidRPr="004A4015">
        <w:t>team include: physician, nurse, pharmacist, physical and/or occupational therapist, and nutritionist.</w:t>
      </w:r>
    </w:p>
    <w:p w14:paraId="5ADE32C4" w14:textId="77777777" w:rsidR="00744CB8" w:rsidRDefault="00744CB8" w:rsidP="00744CB8">
      <w:pPr>
        <w:ind w:left="720"/>
      </w:pPr>
    </w:p>
    <w:p w14:paraId="194E7088" w14:textId="77777777" w:rsidR="00744CB8" w:rsidRPr="005472D6" w:rsidRDefault="00744CB8" w:rsidP="00ED58C1">
      <w:pPr>
        <w:pStyle w:val="CommentText"/>
        <w:numPr>
          <w:ilvl w:val="0"/>
          <w:numId w:val="42"/>
        </w:numPr>
        <w:rPr>
          <w:b/>
        </w:rPr>
      </w:pPr>
      <w:r w:rsidRPr="005472D6">
        <w:rPr>
          <w:b/>
        </w:rPr>
        <w:lastRenderedPageBreak/>
        <w:t>How would a hospital document that it has a board-approved budget to fully meet Leapfrog’s IPS standard?</w:t>
      </w:r>
    </w:p>
    <w:p w14:paraId="713FD763" w14:textId="77777777" w:rsidR="00744CB8" w:rsidRDefault="00744CB8" w:rsidP="00744CB8">
      <w:pPr>
        <w:pStyle w:val="CommentText"/>
        <w:ind w:left="720"/>
      </w:pPr>
      <w:r w:rsidRPr="005472D6">
        <w:t>Hospitals must have a board approved budget adequate to provide coverage in applicable ICUs 8 hours/da</w:t>
      </w:r>
      <w:r w:rsidR="005472D6" w:rsidRPr="005472D6">
        <w:t>y, 7 days/week exclusively in that</w:t>
      </w:r>
      <w:r w:rsidRPr="005472D6">
        <w:t xml:space="preserve"> ICU. At a minimum the board approved budget should include1.5 FTE per ICU.</w:t>
      </w:r>
      <w:r>
        <w:t xml:space="preserve"> </w:t>
      </w:r>
    </w:p>
    <w:p w14:paraId="6B26E5F7" w14:textId="77777777" w:rsidR="005472D6" w:rsidRDefault="005472D6" w:rsidP="007A44CB">
      <w:pPr>
        <w:pStyle w:val="Heading3"/>
      </w:pPr>
    </w:p>
    <w:p w14:paraId="4E512F3D" w14:textId="77777777" w:rsidR="00B125A3" w:rsidRPr="00770A88" w:rsidRDefault="00B125A3" w:rsidP="007A44CB">
      <w:pPr>
        <w:pStyle w:val="Heading3"/>
      </w:pPr>
      <w:bookmarkStart w:id="239" w:name="_Toc447195042"/>
      <w:r>
        <w:t>Certification Questions</w:t>
      </w:r>
      <w:bookmarkEnd w:id="239"/>
      <w:r>
        <w:t xml:space="preserve"> </w:t>
      </w:r>
    </w:p>
    <w:p w14:paraId="1B8E1067" w14:textId="77777777" w:rsidR="00770A88" w:rsidRPr="00BC2D78" w:rsidRDefault="00770A88" w:rsidP="00E4689D">
      <w:pPr>
        <w:ind w:left="720"/>
        <w:rPr>
          <w:b/>
        </w:rPr>
      </w:pPr>
    </w:p>
    <w:p w14:paraId="3417FFB5" w14:textId="77777777" w:rsidR="00E4689D" w:rsidRPr="00BC2D78" w:rsidRDefault="00E4689D" w:rsidP="00ED58C1">
      <w:pPr>
        <w:numPr>
          <w:ilvl w:val="0"/>
          <w:numId w:val="42"/>
        </w:numPr>
        <w:rPr>
          <w:b/>
        </w:rPr>
      </w:pPr>
      <w:r w:rsidRPr="00BC2D78">
        <w:rPr>
          <w:b/>
        </w:rPr>
        <w:t>Is there any empirical basis for specifying a minimum annual number of days of ICU experience for each Board-eligible physician providing ICU care?</w:t>
      </w:r>
    </w:p>
    <w:p w14:paraId="17B996C0" w14:textId="77777777" w:rsidR="00E4689D" w:rsidRDefault="00E4689D" w:rsidP="00E4689D">
      <w:pPr>
        <w:ind w:left="720"/>
      </w:pPr>
      <w:r w:rsidRPr="00BC2D78">
        <w:t>No. Accordingly, if it is added to the Leapfrog standard in the future, it will be based on newly published research and expert advice.</w:t>
      </w:r>
    </w:p>
    <w:p w14:paraId="45D90EFA" w14:textId="77777777" w:rsidR="00E4689D" w:rsidRPr="00BC2D78" w:rsidRDefault="00E4689D" w:rsidP="00E4689D">
      <w:pPr>
        <w:ind w:left="720"/>
        <w:rPr>
          <w:lang w:eastAsia="ja-JP"/>
        </w:rPr>
      </w:pPr>
    </w:p>
    <w:p w14:paraId="332074BF" w14:textId="77777777" w:rsidR="00E4689D" w:rsidRPr="00BC2D78" w:rsidRDefault="00E4689D" w:rsidP="00ED58C1">
      <w:pPr>
        <w:numPr>
          <w:ilvl w:val="0"/>
          <w:numId w:val="42"/>
        </w:numPr>
        <w:rPr>
          <w:b/>
        </w:rPr>
      </w:pPr>
      <w:r w:rsidRPr="00BC2D78">
        <w:rPr>
          <w:b/>
        </w:rPr>
        <w:t>Can hospitalists be counted as intensivists?</w:t>
      </w:r>
    </w:p>
    <w:p w14:paraId="7F2B9AC0" w14:textId="77777777" w:rsidR="00E4689D" w:rsidRDefault="00E4689D" w:rsidP="00E4689D">
      <w:pPr>
        <w:ind w:left="720"/>
      </w:pPr>
      <w:r w:rsidRPr="00BC2D78">
        <w:t>No.</w:t>
      </w:r>
    </w:p>
    <w:p w14:paraId="46DCB003" w14:textId="77777777" w:rsidR="00B125A3" w:rsidRDefault="00B125A3" w:rsidP="00E4689D">
      <w:pPr>
        <w:ind w:left="720"/>
      </w:pPr>
    </w:p>
    <w:p w14:paraId="1B592B19" w14:textId="77777777" w:rsidR="00B125A3" w:rsidRDefault="00B125A3" w:rsidP="00ED58C1">
      <w:pPr>
        <w:pStyle w:val="ListParagraph"/>
        <w:numPr>
          <w:ilvl w:val="0"/>
          <w:numId w:val="42"/>
        </w:numPr>
        <w:rPr>
          <w:b/>
        </w:rPr>
      </w:pPr>
      <w:r w:rsidRPr="00B641AF">
        <w:rPr>
          <w:b/>
        </w:rPr>
        <w:t xml:space="preserve">Do </w:t>
      </w:r>
      <w:r>
        <w:rPr>
          <w:b/>
        </w:rPr>
        <w:t xml:space="preserve">all intensivists serving as </w:t>
      </w:r>
      <w:r w:rsidRPr="00B641AF">
        <w:rPr>
          <w:b/>
        </w:rPr>
        <w:t>tele-intensivists need to meet Leapfrog’s definition of “certified in critical care medicine”?</w:t>
      </w:r>
    </w:p>
    <w:p w14:paraId="46D726EA" w14:textId="77777777" w:rsidR="00B125A3" w:rsidRDefault="00B125A3" w:rsidP="00B125A3">
      <w:pPr>
        <w:pStyle w:val="ListParagraph"/>
      </w:pPr>
      <w:r w:rsidRPr="00B641AF">
        <w:t>Yes.  All intensivists who serve as tele-intensivists do need to meet Leapfrog’s definition of “certified in critical care medicine”</w:t>
      </w:r>
      <w:r>
        <w:t xml:space="preserve">. </w:t>
      </w:r>
      <w:r w:rsidRPr="00B641AF">
        <w:t xml:space="preserve">Leapfrog will provide a </w:t>
      </w:r>
      <w:r>
        <w:t xml:space="preserve">three </w:t>
      </w:r>
      <w:r w:rsidRPr="00B641AF">
        <w:t>year grace period (until the 2019 survey) for tele-intensivist providers to be compliant with this requirement.</w:t>
      </w:r>
    </w:p>
    <w:p w14:paraId="46FCA7C3" w14:textId="77777777" w:rsidR="00B125A3" w:rsidRDefault="00B125A3" w:rsidP="00E4689D">
      <w:pPr>
        <w:ind w:left="720"/>
      </w:pPr>
    </w:p>
    <w:p w14:paraId="65BCCBFD" w14:textId="77777777" w:rsidR="00B125A3" w:rsidRDefault="00B125A3" w:rsidP="00ED58C1">
      <w:pPr>
        <w:numPr>
          <w:ilvl w:val="0"/>
          <w:numId w:val="42"/>
        </w:numPr>
        <w:rPr>
          <w:b/>
        </w:rPr>
      </w:pPr>
      <w:r>
        <w:rPr>
          <w:b/>
        </w:rPr>
        <w:t>How should intensivist</w:t>
      </w:r>
      <w:r w:rsidRPr="00BC2D78">
        <w:rPr>
          <w:b/>
        </w:rPr>
        <w:t>s trained in critical medicine in a foreign country be treated for purposes of meeting the ICU Physician Staffing (IPS) Leap? While they offer excellent training, many foreign countries do not offer specific critical care board certifications.</w:t>
      </w:r>
    </w:p>
    <w:p w14:paraId="16EA952F" w14:textId="77777777" w:rsidR="00B125A3" w:rsidRPr="00B125A3" w:rsidRDefault="00B125A3" w:rsidP="00B125A3">
      <w:pPr>
        <w:ind w:left="720"/>
        <w:rPr>
          <w:b/>
        </w:rPr>
      </w:pPr>
      <w:r w:rsidRPr="00BC2D78">
        <w:t>Foreign trained physicians who were certified as intensivists in the country in which they trained, also count as intensivists for the purposes of the ICU Physician staffing (IPS) Leap.</w:t>
      </w:r>
    </w:p>
    <w:p w14:paraId="4069F19C" w14:textId="77777777" w:rsidR="00B125A3" w:rsidRDefault="00B125A3" w:rsidP="00B125A3"/>
    <w:p w14:paraId="3B66B6BA" w14:textId="77777777" w:rsidR="00B125A3" w:rsidRPr="00BC2D78" w:rsidRDefault="00B125A3" w:rsidP="007A44CB">
      <w:pPr>
        <w:pStyle w:val="Heading3"/>
      </w:pPr>
      <w:bookmarkStart w:id="240" w:name="_Toc447195043"/>
      <w:r>
        <w:t>Response Time Questions</w:t>
      </w:r>
      <w:bookmarkEnd w:id="240"/>
      <w:r>
        <w:t xml:space="preserve"> </w:t>
      </w:r>
    </w:p>
    <w:p w14:paraId="6E7CDB3A" w14:textId="77777777" w:rsidR="00E4689D" w:rsidRPr="00BC2D78" w:rsidRDefault="00E4689D" w:rsidP="00E4689D">
      <w:pPr>
        <w:ind w:left="720"/>
        <w:rPr>
          <w:lang w:eastAsia="ja-JP"/>
        </w:rPr>
      </w:pPr>
    </w:p>
    <w:p w14:paraId="46F34238" w14:textId="77777777" w:rsidR="00E4689D" w:rsidRPr="00BC2D78" w:rsidRDefault="00E4689D" w:rsidP="00ED58C1">
      <w:pPr>
        <w:numPr>
          <w:ilvl w:val="0"/>
          <w:numId w:val="42"/>
        </w:numPr>
        <w:rPr>
          <w:b/>
        </w:rPr>
      </w:pPr>
      <w:r w:rsidRPr="00BC2D78">
        <w:rPr>
          <w:b/>
        </w:rPr>
        <w:t xml:space="preserve">If our hospital </w:t>
      </w:r>
      <w:r w:rsidRPr="00BC2D78">
        <w:rPr>
          <w:b/>
          <w:u w:val="single"/>
        </w:rPr>
        <w:t>requires</w:t>
      </w:r>
      <w:r w:rsidRPr="00BC2D78">
        <w:rPr>
          <w:b/>
        </w:rPr>
        <w:t xml:space="preserve"> that ICU </w:t>
      </w:r>
      <w:r>
        <w:rPr>
          <w:b/>
        </w:rPr>
        <w:t>calls/</w:t>
      </w:r>
      <w:r w:rsidRPr="00BC2D78">
        <w:rPr>
          <w:b/>
        </w:rPr>
        <w:t xml:space="preserve">pages are answered within five minutes and therefore does not track responses to </w:t>
      </w:r>
      <w:r>
        <w:rPr>
          <w:b/>
        </w:rPr>
        <w:t>calls/</w:t>
      </w:r>
      <w:r w:rsidRPr="00BC2D78">
        <w:rPr>
          <w:b/>
        </w:rPr>
        <w:t>pages, how should we report our compliance on this part of the standard?</w:t>
      </w:r>
    </w:p>
    <w:p w14:paraId="7D404BD0" w14:textId="77777777" w:rsidR="00E4689D" w:rsidRPr="00BC2D78" w:rsidRDefault="00E4689D" w:rsidP="00E4689D">
      <w:pPr>
        <w:ind w:left="720"/>
        <w:rPr>
          <w:lang w:eastAsia="ja-JP"/>
        </w:rPr>
      </w:pPr>
      <w:r w:rsidRPr="00BC2D78">
        <w:t xml:space="preserve">To meet the Leapfrog standard, hospitals must affirm to the public that they meet it. If your hospital requires that </w:t>
      </w:r>
      <w:r>
        <w:t>calls/</w:t>
      </w:r>
      <w:r w:rsidRPr="00BC2D78">
        <w:t xml:space="preserve">pages be answered within five minutes and has documentation that they are, then you should indicate that your hospital meets the standard. If your hospital requires that </w:t>
      </w:r>
      <w:r>
        <w:t>calls/</w:t>
      </w:r>
      <w:r w:rsidRPr="00BC2D78">
        <w:t>pages are answered within five minutes and you don’t know whether they are or are not, then you should not indicate that your hospital meets the standard.</w:t>
      </w:r>
    </w:p>
    <w:p w14:paraId="26A952DD" w14:textId="77777777" w:rsidR="00E4689D" w:rsidRPr="00BC2D78" w:rsidRDefault="00E4689D" w:rsidP="00E4689D">
      <w:pPr>
        <w:ind w:left="720"/>
        <w:rPr>
          <w:lang w:eastAsia="ja-JP"/>
        </w:rPr>
      </w:pPr>
    </w:p>
    <w:p w14:paraId="48DCBC21" w14:textId="77777777" w:rsidR="00E4689D" w:rsidRPr="00BC2D78" w:rsidRDefault="007C2746" w:rsidP="00ED58C1">
      <w:pPr>
        <w:numPr>
          <w:ilvl w:val="0"/>
          <w:numId w:val="42"/>
        </w:numPr>
      </w:pPr>
      <w:r>
        <w:rPr>
          <w:b/>
        </w:rPr>
        <w:t xml:space="preserve">Does Leapfrog </w:t>
      </w:r>
      <w:r w:rsidR="00E4689D" w:rsidRPr="00BC2D78">
        <w:rPr>
          <w:b/>
        </w:rPr>
        <w:t>specify standards for second tier calls (e.g., the initial call to a physician is not answered within 5 minutes. What is the next step)?</w:t>
      </w:r>
      <w:r w:rsidR="00E4689D" w:rsidRPr="00BC2D78">
        <w:rPr>
          <w:b/>
        </w:rPr>
        <w:br/>
      </w:r>
      <w:r w:rsidR="00E4689D" w:rsidRPr="00BC2D78">
        <w:t>No. We do not intend to reach this level of detail in our specifications, absent a compelling case that the gain would offset its added complexity.</w:t>
      </w:r>
    </w:p>
    <w:p w14:paraId="572A21A4" w14:textId="77777777" w:rsidR="00E4689D" w:rsidRPr="00E017CB" w:rsidRDefault="00E4689D" w:rsidP="00E4689D">
      <w:pPr>
        <w:rPr>
          <w:b/>
        </w:rPr>
      </w:pPr>
    </w:p>
    <w:p w14:paraId="065980C0" w14:textId="77777777" w:rsidR="00E4689D" w:rsidRPr="00BC2D78" w:rsidRDefault="00E4689D" w:rsidP="00ED58C1">
      <w:pPr>
        <w:numPr>
          <w:ilvl w:val="0"/>
          <w:numId w:val="42"/>
        </w:numPr>
        <w:rPr>
          <w:b/>
        </w:rPr>
      </w:pPr>
      <w:r w:rsidRPr="00BC2D78">
        <w:rPr>
          <w:b/>
        </w:rPr>
        <w:t xml:space="preserve">Are we expected to conduct an audit to verify that high-urgency </w:t>
      </w:r>
      <w:r>
        <w:rPr>
          <w:b/>
        </w:rPr>
        <w:t>calls/</w:t>
      </w:r>
      <w:r w:rsidRPr="00BC2D78">
        <w:rPr>
          <w:b/>
        </w:rPr>
        <w:t xml:space="preserve">pages are returned within 5 minutes, and are there definitions for what constitutes high and low urgency </w:t>
      </w:r>
      <w:r>
        <w:rPr>
          <w:b/>
        </w:rPr>
        <w:t>calls/</w:t>
      </w:r>
      <w:r w:rsidRPr="00BC2D78">
        <w:rPr>
          <w:b/>
        </w:rPr>
        <w:t>pages?</w:t>
      </w:r>
      <w:r w:rsidRPr="00BC2D78">
        <w:rPr>
          <w:b/>
        </w:rPr>
        <w:br/>
      </w:r>
      <w:r w:rsidRPr="00BC2D78">
        <w:t xml:space="preserve">You should have some quantitative basis for saying that </w:t>
      </w:r>
      <w:r>
        <w:t>calls/</w:t>
      </w:r>
      <w:r w:rsidRPr="00BC2D78">
        <w:t>pages are returned within 5 minutes at least 9</w:t>
      </w:r>
      <w:r>
        <w:t>5</w:t>
      </w:r>
      <w:r w:rsidRPr="00BC2D78">
        <w:t xml:space="preserve">% of the time. You could study a sample, or could use the tracking mechanism built in to the </w:t>
      </w:r>
      <w:r>
        <w:t xml:space="preserve">notification device </w:t>
      </w:r>
      <w:r w:rsidRPr="00BC2D78">
        <w:t>system, if one exists. The basis for responding affirmatively should be more than just peoples’ perceptions of response time.</w:t>
      </w:r>
      <w:r w:rsidRPr="00BC2D78">
        <w:br/>
      </w:r>
      <w:r w:rsidRPr="00BC2D78">
        <w:br/>
        <w:t xml:space="preserve">You don’t have to focus only on high urgency </w:t>
      </w:r>
      <w:r>
        <w:t>calls/</w:t>
      </w:r>
      <w:r w:rsidRPr="00BC2D78">
        <w:t xml:space="preserve">pages – but some </w:t>
      </w:r>
      <w:r>
        <w:t xml:space="preserve">notification device </w:t>
      </w:r>
      <w:r w:rsidRPr="00BC2D78">
        <w:t xml:space="preserve">systems can make this differentiation and, in these instances, low urgency </w:t>
      </w:r>
      <w:r>
        <w:t>calls/</w:t>
      </w:r>
      <w:r w:rsidRPr="00BC2D78">
        <w:t>pages can be carved out of the analysis of response times.</w:t>
      </w:r>
      <w:r w:rsidRPr="00BC2D78">
        <w:br/>
      </w:r>
      <w:r w:rsidRPr="00BC2D78">
        <w:br/>
        <w:t xml:space="preserve">Providers can monitor </w:t>
      </w:r>
      <w:r>
        <w:t xml:space="preserve">notification device </w:t>
      </w:r>
      <w:r w:rsidRPr="00BC2D78">
        <w:t xml:space="preserve">response times in multiple ways, as long as the data </w:t>
      </w:r>
      <w:r w:rsidRPr="00BC2D78">
        <w:lastRenderedPageBreak/>
        <w:t>collection process is non-biased and scientific.</w:t>
      </w:r>
      <w:r w:rsidRPr="00BC2D78">
        <w:br/>
      </w:r>
      <w:r w:rsidRPr="00BC2D78">
        <w:br/>
        <w:t>As an example:</w:t>
      </w:r>
      <w:r w:rsidRPr="00BC2D78">
        <w:br/>
        <w:t>Providers could maintain an exception log in the ICU(s) on six randomly sampled days per year. On those days, ICU nurses could record:</w:t>
      </w:r>
    </w:p>
    <w:p w14:paraId="32ACF601" w14:textId="77777777" w:rsidR="00E4689D" w:rsidRPr="00BC2D78" w:rsidRDefault="00E4689D" w:rsidP="00ED58C1">
      <w:pPr>
        <w:numPr>
          <w:ilvl w:val="0"/>
          <w:numId w:val="41"/>
        </w:numPr>
        <w:tabs>
          <w:tab w:val="clear" w:pos="360"/>
          <w:tab w:val="num" w:pos="1120"/>
        </w:tabs>
        <w:ind w:left="1120" w:firstLine="0"/>
        <w:rPr>
          <w:b/>
        </w:rPr>
      </w:pPr>
      <w:r w:rsidRPr="00BC2D78">
        <w:t xml:space="preserve">the number of urgent </w:t>
      </w:r>
      <w:r>
        <w:t>calls/</w:t>
      </w:r>
      <w:r w:rsidRPr="00BC2D78">
        <w:t>pages made to intensivists when they are not present in the unit (whether on-site or via telemedicine);</w:t>
      </w:r>
    </w:p>
    <w:p w14:paraId="30665D4E" w14:textId="77777777" w:rsidR="00E4689D" w:rsidRPr="00BC2D78" w:rsidRDefault="00E4689D" w:rsidP="00ED58C1">
      <w:pPr>
        <w:numPr>
          <w:ilvl w:val="0"/>
          <w:numId w:val="41"/>
        </w:numPr>
        <w:tabs>
          <w:tab w:val="clear" w:pos="360"/>
          <w:tab w:val="num" w:pos="1120"/>
        </w:tabs>
        <w:ind w:left="1120" w:firstLine="0"/>
        <w:rPr>
          <w:b/>
        </w:rPr>
      </w:pPr>
      <w:r w:rsidRPr="00BC2D78">
        <w:t xml:space="preserve">the number of urgent </w:t>
      </w:r>
      <w:r>
        <w:t>calls/</w:t>
      </w:r>
      <w:r w:rsidRPr="00BC2D78">
        <w:t>pages made to other physicians or FCCS-certified effectors when no physician or FCCS-certified effector is physically present in the unit; and</w:t>
      </w:r>
    </w:p>
    <w:p w14:paraId="6216441D" w14:textId="77777777" w:rsidR="00E4689D" w:rsidRPr="00BC2D78" w:rsidRDefault="00E4689D" w:rsidP="00ED58C1">
      <w:pPr>
        <w:numPr>
          <w:ilvl w:val="0"/>
          <w:numId w:val="41"/>
        </w:numPr>
        <w:ind w:left="1120" w:firstLine="0"/>
      </w:pPr>
      <w:r w:rsidRPr="00BC2D78">
        <w:t xml:space="preserve">the number of times that responses exceed 5 minutes for those respective </w:t>
      </w:r>
      <w:r>
        <w:t>calls/</w:t>
      </w:r>
      <w:r w:rsidRPr="00BC2D78">
        <w:t>pages.</w:t>
      </w:r>
    </w:p>
    <w:p w14:paraId="0B3FF104" w14:textId="77777777" w:rsidR="00E4689D" w:rsidRPr="00BC2D78" w:rsidRDefault="00E4689D" w:rsidP="00E4689D">
      <w:pPr>
        <w:ind w:left="720"/>
        <w:rPr>
          <w:lang w:eastAsia="ja-JP"/>
        </w:rPr>
      </w:pPr>
      <w:r w:rsidRPr="00BC2D78">
        <w:br/>
        <w:t xml:space="preserve">Hospitals can then cost-effectively estimate whether they meet the 95% timely response standards by dividing the average number of log exceptions per day by the average number of </w:t>
      </w:r>
      <w:r>
        <w:t>calls/</w:t>
      </w:r>
      <w:r w:rsidRPr="00BC2D78">
        <w:t>pages per day.</w:t>
      </w:r>
    </w:p>
    <w:p w14:paraId="2F0DF02F" w14:textId="77777777" w:rsidR="00E4689D" w:rsidRPr="00BC2D78" w:rsidRDefault="00E4689D" w:rsidP="00E4689D">
      <w:pPr>
        <w:ind w:left="720"/>
        <w:rPr>
          <w:lang w:eastAsia="ja-JP"/>
        </w:rPr>
      </w:pPr>
    </w:p>
    <w:p w14:paraId="44C40AB9" w14:textId="77777777" w:rsidR="00E4689D" w:rsidRDefault="00E4689D" w:rsidP="00ED58C1">
      <w:pPr>
        <w:numPr>
          <w:ilvl w:val="0"/>
          <w:numId w:val="42"/>
        </w:numPr>
        <w:rPr>
          <w:b/>
        </w:rPr>
      </w:pPr>
      <w:r w:rsidRPr="00640988">
        <w:rPr>
          <w:b/>
        </w:rPr>
        <w:t>If I have a closed ICU</w:t>
      </w:r>
      <w:r w:rsidR="00143C75">
        <w:rPr>
          <w:b/>
        </w:rPr>
        <w:t xml:space="preserve"> or 24/7 intensivist coverage</w:t>
      </w:r>
      <w:r w:rsidRPr="00640988">
        <w:rPr>
          <w:b/>
        </w:rPr>
        <w:t>, do I still have to perform a quantita</w:t>
      </w:r>
      <w:r w:rsidR="00474120">
        <w:rPr>
          <w:b/>
        </w:rPr>
        <w:t>tiv</w:t>
      </w:r>
      <w:r w:rsidRPr="00640988">
        <w:rPr>
          <w:b/>
        </w:rPr>
        <w:t>e analysis of pager response times?</w:t>
      </w:r>
    </w:p>
    <w:p w14:paraId="2FDC3845" w14:textId="77777777" w:rsidR="00C10B93" w:rsidRDefault="00E4689D" w:rsidP="00143C75">
      <w:pPr>
        <w:ind w:left="720"/>
      </w:pPr>
      <w:r>
        <w:t>If the unit has 24/7 intensivist coverage, than an analysis of r</w:t>
      </w:r>
      <w:r w:rsidR="007C2746">
        <w:t xml:space="preserve">esponse times is not required. </w:t>
      </w:r>
      <w:r>
        <w:t>If the unit does not have 24/7 intensivist coverage, than y</w:t>
      </w:r>
      <w:r w:rsidRPr="00640988">
        <w:t xml:space="preserve">es, closed ICUs must still perform a quantitative analysis of pager response times. </w:t>
      </w:r>
      <w:r w:rsidR="00C10B93">
        <w:rPr>
          <w:lang w:eastAsia="ja-JP"/>
        </w:rPr>
        <w:br w:type="page"/>
      </w:r>
    </w:p>
    <w:p w14:paraId="2E677979" w14:textId="77777777" w:rsidR="00920EF6" w:rsidRDefault="00920EF6" w:rsidP="00C10B93">
      <w:pPr>
        <w:pStyle w:val="SectionHeader"/>
        <w:rPr>
          <w:color w:val="A6A6A6" w:themeColor="background1" w:themeShade="A6"/>
        </w:rPr>
        <w:sectPr w:rsidR="00920EF6" w:rsidSect="008733FC">
          <w:headerReference w:type="default" r:id="rId154"/>
          <w:endnotePr>
            <w:numFmt w:val="decimal"/>
          </w:endnotePr>
          <w:type w:val="continuous"/>
          <w:pgSz w:w="12240" w:h="15840"/>
          <w:pgMar w:top="1080" w:right="1440" w:bottom="1080" w:left="1440" w:header="720" w:footer="720" w:gutter="0"/>
          <w:cols w:space="720"/>
          <w:docGrid w:linePitch="272"/>
        </w:sectPr>
      </w:pPr>
      <w:bookmarkStart w:id="241" w:name="_Toc414267287"/>
    </w:p>
    <w:p w14:paraId="52ABD898" w14:textId="77777777" w:rsidR="00046B33" w:rsidRDefault="00046B33" w:rsidP="00C10B93">
      <w:pPr>
        <w:pStyle w:val="SectionHeader"/>
        <w:rPr>
          <w:color w:val="A6A6A6" w:themeColor="background1" w:themeShade="A6"/>
        </w:rPr>
      </w:pPr>
    </w:p>
    <w:p w14:paraId="25A11D8E" w14:textId="77777777" w:rsidR="00C10B93" w:rsidRDefault="00CC2E61" w:rsidP="00C10B93">
      <w:pPr>
        <w:pStyle w:val="SectionHeader"/>
        <w:rPr>
          <w:color w:val="A6A6A6" w:themeColor="background1" w:themeShade="A6"/>
        </w:rPr>
      </w:pPr>
      <w:bookmarkStart w:id="242" w:name="_Toc447195044"/>
      <w:r>
        <w:rPr>
          <w:color w:val="A6A6A6" w:themeColor="background1" w:themeShade="A6"/>
        </w:rPr>
        <w:t>Page Intentionally Left Blank</w:t>
      </w:r>
      <w:bookmarkEnd w:id="241"/>
      <w:bookmarkEnd w:id="242"/>
    </w:p>
    <w:p w14:paraId="30F79E5D" w14:textId="77777777" w:rsidR="00CC2E61" w:rsidRDefault="00CC2E61">
      <w:pPr>
        <w:rPr>
          <w:b/>
          <w:snapToGrid w:val="0"/>
          <w:color w:val="A6A6A6" w:themeColor="background1" w:themeShade="A6"/>
          <w:sz w:val="40"/>
          <w:szCs w:val="40"/>
          <w:lang w:eastAsia="ja-JP"/>
        </w:rPr>
      </w:pPr>
      <w:r>
        <w:rPr>
          <w:color w:val="A6A6A6" w:themeColor="background1" w:themeShade="A6"/>
        </w:rPr>
        <w:br w:type="page"/>
      </w:r>
    </w:p>
    <w:p w14:paraId="26831E18" w14:textId="77777777" w:rsidR="00920EF6" w:rsidRDefault="00920EF6" w:rsidP="00C10B93">
      <w:pPr>
        <w:pStyle w:val="SectionHeader"/>
        <w:rPr>
          <w:color w:val="A6A6A6" w:themeColor="background1" w:themeShade="A6"/>
        </w:rPr>
        <w:sectPr w:rsidR="00920EF6" w:rsidSect="008733FC">
          <w:headerReference w:type="default" r:id="rId155"/>
          <w:endnotePr>
            <w:numFmt w:val="decimal"/>
          </w:endnotePr>
          <w:type w:val="continuous"/>
          <w:pgSz w:w="12240" w:h="15840"/>
          <w:pgMar w:top="1080" w:right="1440" w:bottom="1080" w:left="1440" w:header="720" w:footer="720" w:gutter="0"/>
          <w:cols w:space="720"/>
          <w:docGrid w:linePitch="272"/>
        </w:sectPr>
      </w:pPr>
    </w:p>
    <w:p w14:paraId="0F263D10" w14:textId="77777777" w:rsidR="00CC2E61" w:rsidRPr="00CC2E61" w:rsidRDefault="00CC2E61" w:rsidP="00C10B93">
      <w:pPr>
        <w:pStyle w:val="SectionHeader"/>
        <w:rPr>
          <w:color w:val="A6A6A6" w:themeColor="background1" w:themeShade="A6"/>
        </w:rPr>
      </w:pPr>
    </w:p>
    <w:p w14:paraId="49014715" w14:textId="77777777" w:rsidR="00C10B93" w:rsidRDefault="00C10B93" w:rsidP="00C10B93">
      <w:pPr>
        <w:pStyle w:val="SectionHeader"/>
      </w:pPr>
    </w:p>
    <w:p w14:paraId="5110DA47" w14:textId="77777777" w:rsidR="00C10B93" w:rsidRDefault="00C10B93" w:rsidP="00C10B93">
      <w:pPr>
        <w:pStyle w:val="SectionHeader"/>
      </w:pPr>
    </w:p>
    <w:p w14:paraId="0E92B3FB" w14:textId="77777777" w:rsidR="00C10B93" w:rsidRDefault="00C10B93" w:rsidP="00C10B93">
      <w:pPr>
        <w:pStyle w:val="SectionHeader"/>
      </w:pPr>
    </w:p>
    <w:p w14:paraId="2D0F6406" w14:textId="77777777" w:rsidR="00C10B93" w:rsidRDefault="00C10B93" w:rsidP="00C10B93">
      <w:pPr>
        <w:pStyle w:val="SectionHeader"/>
      </w:pPr>
    </w:p>
    <w:p w14:paraId="427D0ABA" w14:textId="77777777" w:rsidR="00C10B93" w:rsidRDefault="00C10B93" w:rsidP="00C10B93">
      <w:pPr>
        <w:pStyle w:val="SectionHeader"/>
      </w:pPr>
    </w:p>
    <w:p w14:paraId="52116586" w14:textId="77777777" w:rsidR="00C10B93" w:rsidRDefault="00C10B93" w:rsidP="00C10B93">
      <w:pPr>
        <w:pStyle w:val="SectionHeader"/>
      </w:pPr>
    </w:p>
    <w:p w14:paraId="0070AB5D" w14:textId="77777777" w:rsidR="00C10B93" w:rsidRDefault="00C10B93" w:rsidP="00C10B93">
      <w:pPr>
        <w:pStyle w:val="SectionHeader"/>
      </w:pPr>
    </w:p>
    <w:p w14:paraId="7D6AAE8D" w14:textId="77777777" w:rsidR="00C10B93" w:rsidRDefault="00C10B93" w:rsidP="00C10B93">
      <w:pPr>
        <w:pStyle w:val="SectionHeader"/>
      </w:pPr>
    </w:p>
    <w:p w14:paraId="00B75808" w14:textId="77777777" w:rsidR="00C10B93" w:rsidRDefault="004B7F4F" w:rsidP="00C10B93">
      <w:pPr>
        <w:pStyle w:val="SectionHeader"/>
      </w:pPr>
      <w:bookmarkStart w:id="243" w:name="_Toc447195045"/>
      <w:bookmarkStart w:id="244" w:name="Sect6"/>
      <w:r>
        <w:t xml:space="preserve">SECTION 6: </w:t>
      </w:r>
      <w:r w:rsidR="00C10B93">
        <w:t>SAFE PRACTICES SCORE (SPS)</w:t>
      </w:r>
      <w:bookmarkEnd w:id="243"/>
    </w:p>
    <w:bookmarkEnd w:id="244"/>
    <w:p w14:paraId="14B8CCDA" w14:textId="77777777" w:rsidR="00C10B93" w:rsidRDefault="00C10B93" w:rsidP="00C10B93">
      <w:pPr>
        <w:pStyle w:val="SectionHeader"/>
      </w:pPr>
    </w:p>
    <w:p w14:paraId="1097858A" w14:textId="77777777" w:rsidR="00C10B93" w:rsidRDefault="00C10B93" w:rsidP="00C10B93">
      <w:r>
        <w:t xml:space="preserve">This section includes questions and reference information for Section 6 Safe Practices Score. Please carefully review the questions, </w:t>
      </w:r>
      <w:r w:rsidR="00B94757">
        <w:t>endnotes</w:t>
      </w:r>
      <w:r>
        <w:t>, and reference information (e.g.</w:t>
      </w:r>
      <w:r w:rsidR="00BD221E">
        <w:t>,</w:t>
      </w:r>
      <w:r>
        <w:t xml:space="preserve"> measure specifications, notes, and frequen</w:t>
      </w:r>
      <w:r w:rsidR="007179BA">
        <w:t>tl</w:t>
      </w:r>
      <w:r>
        <w:t xml:space="preserve">y asked questions) before you begin. Failure to review the reference information could result in inaccurate responses. </w:t>
      </w:r>
    </w:p>
    <w:p w14:paraId="1FEAC2E8" w14:textId="77777777" w:rsidR="00C10B93" w:rsidRPr="00C10B93" w:rsidRDefault="00C10B93" w:rsidP="00C10B93">
      <w:pPr>
        <w:rPr>
          <w:b/>
          <w:snapToGrid w:val="0"/>
          <w:sz w:val="40"/>
          <w:szCs w:val="40"/>
          <w:lang w:eastAsia="ja-JP"/>
        </w:rPr>
      </w:pPr>
      <w:r>
        <w:br w:type="page"/>
      </w:r>
    </w:p>
    <w:p w14:paraId="0C441038" w14:textId="77777777" w:rsidR="000C3BE1" w:rsidRPr="007E1482" w:rsidRDefault="00C10B93" w:rsidP="002C3E94">
      <w:pPr>
        <w:pStyle w:val="Title"/>
      </w:pPr>
      <w:bookmarkStart w:id="245" w:name="_Toc447195046"/>
      <w:r>
        <w:lastRenderedPageBreak/>
        <w:t xml:space="preserve">Section 6: </w:t>
      </w:r>
      <w:r w:rsidR="004F68CC">
        <w:t>2016</w:t>
      </w:r>
      <w:r w:rsidR="00091719">
        <w:t xml:space="preserve"> </w:t>
      </w:r>
      <w:r w:rsidR="00F42AE4">
        <w:t xml:space="preserve">NQF </w:t>
      </w:r>
      <w:r w:rsidR="003E5C29" w:rsidRPr="007E1482">
        <w:t>Safe Practices</w:t>
      </w:r>
      <w:bookmarkEnd w:id="245"/>
    </w:p>
    <w:p w14:paraId="2A2EEC94" w14:textId="77777777" w:rsidR="003E5C29" w:rsidRDefault="003E5C29"/>
    <w:p w14:paraId="6536BCBF" w14:textId="77777777" w:rsidR="008910AA" w:rsidRDefault="008910AA">
      <w:r>
        <w:t xml:space="preserve">In May 2003, the National Quality Forum (NQF) published </w:t>
      </w:r>
      <w:r>
        <w:rPr>
          <w:i/>
          <w:iCs/>
        </w:rPr>
        <w:t>Safe Practices for Better Healthcare: A Consensus Report</w:t>
      </w:r>
      <w:r>
        <w:t xml:space="preserve">, which </w:t>
      </w:r>
      <w:r w:rsidR="00A67836">
        <w:t xml:space="preserve">listed </w:t>
      </w:r>
      <w:r>
        <w:t xml:space="preserve">30 practices that, if adopted, would have major positive impact on the safety of patients in healthcare settings. In 2009, NQF modified these Safe Practices and added six new practices. This section focuses on eight of the 34 practices in the </w:t>
      </w:r>
      <w:r>
        <w:rPr>
          <w:i/>
          <w:iCs/>
        </w:rPr>
        <w:t xml:space="preserve">Safe Practices for Better Healthcare: A Consensus Report 2010 update. </w:t>
      </w:r>
    </w:p>
    <w:p w14:paraId="7FF3DECF" w14:textId="77777777" w:rsidR="008910AA" w:rsidRDefault="008910AA"/>
    <w:p w14:paraId="49B7B79D" w14:textId="77777777" w:rsidR="008910AA" w:rsidRDefault="008910AA">
      <w:pPr>
        <w:rPr>
          <w:b/>
        </w:rPr>
      </w:pPr>
      <w:r w:rsidRPr="0003003B">
        <w:t xml:space="preserve">Before completing this section of the survey, please </w:t>
      </w:r>
      <w:r w:rsidR="00404B0F">
        <w:t xml:space="preserve">review the supporting documents, including the National Quality Forum’s </w:t>
      </w:r>
      <w:r w:rsidR="00404B0F" w:rsidRPr="00404B0F">
        <w:rPr>
          <w:b/>
        </w:rPr>
        <w:t>Safe Practices for Better Healthcare</w:t>
      </w:r>
      <w:r w:rsidR="00404B0F">
        <w:rPr>
          <w:b/>
        </w:rPr>
        <w:t xml:space="preserve"> -</w:t>
      </w:r>
      <w:r w:rsidR="00404B0F" w:rsidRPr="00404B0F">
        <w:rPr>
          <w:b/>
        </w:rPr>
        <w:t xml:space="preserve"> 2010 Update</w:t>
      </w:r>
      <w:r w:rsidR="00404B0F">
        <w:t xml:space="preserve">, at </w:t>
      </w:r>
      <w:hyperlink r:id="rId156" w:history="1">
        <w:r w:rsidR="00404B0F" w:rsidRPr="00981B4A">
          <w:rPr>
            <w:rStyle w:val="Hyperlink"/>
          </w:rPr>
          <w:t>http://leapfroggroup.org/survey-materials/survey-and-cpoe-materials</w:t>
        </w:r>
      </w:hyperlink>
      <w:r w:rsidR="00404B0F">
        <w:t xml:space="preserve">. </w:t>
      </w:r>
    </w:p>
    <w:p w14:paraId="280BEB29" w14:textId="77777777" w:rsidR="00BA5413" w:rsidRPr="00881663" w:rsidRDefault="00BA5413" w:rsidP="00404B0F"/>
    <w:p w14:paraId="6C4957A9" w14:textId="77777777" w:rsidR="009D4EAF" w:rsidRDefault="008910AA">
      <w:r w:rsidRPr="00881663">
        <w:t xml:space="preserve">For each of the eight NQF-endorsed Safe Practices listed on the next page, please review and check items, as appropriate. Safe Practice #23 may not apply to your hospital and you can indicate so at the beginning of that practice. </w:t>
      </w:r>
    </w:p>
    <w:p w14:paraId="54B4F171" w14:textId="77777777" w:rsidR="009D4EAF" w:rsidRDefault="009D4EAF"/>
    <w:p w14:paraId="3C9F706A" w14:textId="77777777" w:rsidR="009D4EAF" w:rsidRPr="00AD3571" w:rsidRDefault="009D4EAF" w:rsidP="009D4EAF">
      <w:pPr>
        <w:rPr>
          <w:b/>
        </w:rPr>
      </w:pPr>
      <w:r w:rsidRPr="00AD3571">
        <w:rPr>
          <w:b/>
        </w:rPr>
        <w:t xml:space="preserve">More information about the 2016 Leapfrog Hospital Survey Scoring Algorithms is available at: </w:t>
      </w:r>
      <w:hyperlink r:id="rId157" w:history="1">
        <w:r w:rsidR="00A108CE" w:rsidRPr="00404B0F">
          <w:rPr>
            <w:rStyle w:val="Hyperlink"/>
          </w:rPr>
          <w:t>http://leapfroggroup.org/survey-materials/scoring-and-results</w:t>
        </w:r>
      </w:hyperlink>
      <w:r w:rsidR="00A108CE">
        <w:t xml:space="preserve"> </w:t>
      </w:r>
      <w:r w:rsidR="00A108CE">
        <w:rPr>
          <w:b/>
        </w:rPr>
        <w:t xml:space="preserve"> </w:t>
      </w:r>
    </w:p>
    <w:p w14:paraId="4BA86FB8" w14:textId="77777777" w:rsidR="008910AA" w:rsidRDefault="008910AA">
      <w:r>
        <w:br w:type="page"/>
      </w:r>
    </w:p>
    <w:tbl>
      <w:tblPr>
        <w:tblW w:w="9994" w:type="dxa"/>
        <w:jc w:val="center"/>
        <w:tblLayout w:type="fixed"/>
        <w:tblLook w:val="01E0" w:firstRow="1" w:lastRow="1" w:firstColumn="1" w:lastColumn="1" w:noHBand="0" w:noVBand="0"/>
      </w:tblPr>
      <w:tblGrid>
        <w:gridCol w:w="1087"/>
        <w:gridCol w:w="4113"/>
        <w:gridCol w:w="3462"/>
        <w:gridCol w:w="1332"/>
      </w:tblGrid>
      <w:tr w:rsidR="00792957" w14:paraId="58A7654C" w14:textId="77777777" w:rsidTr="00EB0610">
        <w:trPr>
          <w:jc w:val="center"/>
        </w:trPr>
        <w:tc>
          <w:tcPr>
            <w:tcW w:w="1170" w:type="dxa"/>
          </w:tcPr>
          <w:p w14:paraId="17D2BE30" w14:textId="77777777" w:rsidR="002A0E0B" w:rsidRDefault="002A0E0B" w:rsidP="006A733E">
            <w:pPr>
              <w:rPr>
                <w:b/>
                <w:i/>
              </w:rPr>
            </w:pPr>
          </w:p>
          <w:p w14:paraId="0AD6F0D6" w14:textId="77777777" w:rsidR="00792957" w:rsidRPr="000F18DD" w:rsidRDefault="006A733E" w:rsidP="007E0083">
            <w:pPr>
              <w:jc w:val="center"/>
              <w:rPr>
                <w:b/>
                <w:i/>
              </w:rPr>
            </w:pPr>
            <w:r>
              <w:rPr>
                <w:b/>
                <w:i/>
              </w:rPr>
              <w:t>Sect</w:t>
            </w:r>
            <w:r w:rsidR="002A0E0B">
              <w:rPr>
                <w:b/>
                <w:i/>
              </w:rPr>
              <w:t>ion</w:t>
            </w:r>
          </w:p>
        </w:tc>
        <w:tc>
          <w:tcPr>
            <w:tcW w:w="4495" w:type="dxa"/>
          </w:tcPr>
          <w:p w14:paraId="72E1FA76" w14:textId="77777777" w:rsidR="00792957" w:rsidRPr="000F18DD" w:rsidRDefault="00792957" w:rsidP="00EB0610">
            <w:pPr>
              <w:jc w:val="center"/>
              <w:rPr>
                <w:b/>
                <w:i/>
              </w:rPr>
            </w:pPr>
          </w:p>
          <w:p w14:paraId="62526DF6" w14:textId="77777777" w:rsidR="00792957" w:rsidRDefault="00792957" w:rsidP="00EB0610">
            <w:pPr>
              <w:jc w:val="center"/>
              <w:rPr>
                <w:b/>
                <w:i/>
              </w:rPr>
            </w:pPr>
            <w:r w:rsidRPr="000F18DD">
              <w:rPr>
                <w:b/>
                <w:i/>
              </w:rPr>
              <w:t>NQF Safe Practice</w:t>
            </w:r>
          </w:p>
          <w:p w14:paraId="0F516231" w14:textId="77777777" w:rsidR="00EB0610" w:rsidRPr="000F18DD" w:rsidRDefault="00EB0610" w:rsidP="00EB0610">
            <w:pPr>
              <w:jc w:val="center"/>
              <w:rPr>
                <w:b/>
                <w:i/>
              </w:rPr>
            </w:pPr>
          </w:p>
        </w:tc>
        <w:tc>
          <w:tcPr>
            <w:tcW w:w="3780" w:type="dxa"/>
          </w:tcPr>
          <w:p w14:paraId="4030B3E3" w14:textId="77777777" w:rsidR="00792957" w:rsidRPr="000F18DD" w:rsidRDefault="00792957" w:rsidP="00EB0610">
            <w:pPr>
              <w:jc w:val="center"/>
              <w:rPr>
                <w:b/>
                <w:i/>
              </w:rPr>
            </w:pPr>
            <w:r w:rsidRPr="000F18DD">
              <w:rPr>
                <w:b/>
                <w:i/>
              </w:rPr>
              <w:t>Results Shown On Leapfrog’s Consumer Site As:</w:t>
            </w:r>
          </w:p>
        </w:tc>
        <w:tc>
          <w:tcPr>
            <w:tcW w:w="1440" w:type="dxa"/>
          </w:tcPr>
          <w:p w14:paraId="2771ED40" w14:textId="77777777" w:rsidR="00792957" w:rsidRDefault="00792957" w:rsidP="00EB0610">
            <w:pPr>
              <w:jc w:val="center"/>
              <w:rPr>
                <w:b/>
                <w:i/>
              </w:rPr>
            </w:pPr>
            <w:r>
              <w:rPr>
                <w:b/>
                <w:i/>
              </w:rPr>
              <w:t>Weighting (pts)</w:t>
            </w:r>
          </w:p>
        </w:tc>
      </w:tr>
      <w:tr w:rsidR="00EB0610" w14:paraId="16BAF10D" w14:textId="77777777" w:rsidTr="00EB0610">
        <w:trPr>
          <w:jc w:val="center"/>
        </w:trPr>
        <w:tc>
          <w:tcPr>
            <w:tcW w:w="1170" w:type="dxa"/>
          </w:tcPr>
          <w:p w14:paraId="28E60587" w14:textId="77777777" w:rsidR="00EB0610" w:rsidRPr="00EB0610" w:rsidRDefault="00EB0610" w:rsidP="007E0083">
            <w:pPr>
              <w:jc w:val="center"/>
              <w:rPr>
                <w:b/>
              </w:rPr>
            </w:pPr>
            <w:r w:rsidRPr="00EB0610">
              <w:rPr>
                <w:b/>
              </w:rPr>
              <w:t>6A</w:t>
            </w:r>
          </w:p>
        </w:tc>
        <w:tc>
          <w:tcPr>
            <w:tcW w:w="4495" w:type="dxa"/>
          </w:tcPr>
          <w:p w14:paraId="1B6EDB9F" w14:textId="77777777" w:rsidR="00EB0610" w:rsidRPr="000F18DD" w:rsidRDefault="000852AF">
            <w:hyperlink w:anchor="SP1" w:history="1">
              <w:r w:rsidR="00EB0610" w:rsidRPr="0079504C">
                <w:rPr>
                  <w:rStyle w:val="Hyperlink"/>
                  <w:bCs/>
                </w:rPr>
                <w:t>Culture of Safety Leadership Structures and Systems</w:t>
              </w:r>
            </w:hyperlink>
          </w:p>
        </w:tc>
        <w:tc>
          <w:tcPr>
            <w:tcW w:w="3780" w:type="dxa"/>
          </w:tcPr>
          <w:p w14:paraId="06EC127F" w14:textId="77777777" w:rsidR="00EB0610" w:rsidRPr="007D6F07" w:rsidRDefault="00EB0610" w:rsidP="00314BD9">
            <w:pPr>
              <w:rPr>
                <w:i/>
              </w:rPr>
            </w:pPr>
            <w:r w:rsidRPr="007D6F07">
              <w:rPr>
                <w:i/>
              </w:rPr>
              <w:t>Effective leadership to prevent errors</w:t>
            </w:r>
          </w:p>
          <w:p w14:paraId="298E3A4D" w14:textId="77777777" w:rsidR="00EB0610" w:rsidRPr="007D6F07" w:rsidRDefault="00EB0610" w:rsidP="00314BD9">
            <w:pPr>
              <w:rPr>
                <w:i/>
              </w:rPr>
            </w:pPr>
          </w:p>
          <w:p w14:paraId="505F5D3C" w14:textId="77777777" w:rsidR="00EB0610" w:rsidRPr="007D6F07" w:rsidRDefault="00EB0610" w:rsidP="00314BD9">
            <w:pPr>
              <w:rPr>
                <w:i/>
              </w:rPr>
            </w:pPr>
          </w:p>
        </w:tc>
        <w:tc>
          <w:tcPr>
            <w:tcW w:w="1440" w:type="dxa"/>
          </w:tcPr>
          <w:p w14:paraId="7588A8A6" w14:textId="77777777" w:rsidR="00EB0610" w:rsidRDefault="00EB0610">
            <w:pPr>
              <w:jc w:val="center"/>
            </w:pPr>
            <w:r>
              <w:t>120</w:t>
            </w:r>
          </w:p>
        </w:tc>
      </w:tr>
      <w:tr w:rsidR="00EB0610" w14:paraId="3CA1F364" w14:textId="77777777" w:rsidTr="00EB0610">
        <w:trPr>
          <w:jc w:val="center"/>
        </w:trPr>
        <w:tc>
          <w:tcPr>
            <w:tcW w:w="1170" w:type="dxa"/>
          </w:tcPr>
          <w:p w14:paraId="1CBE463C" w14:textId="77777777" w:rsidR="00EB0610" w:rsidRPr="00EB0610" w:rsidRDefault="00EB0610" w:rsidP="007E0083">
            <w:pPr>
              <w:jc w:val="center"/>
              <w:rPr>
                <w:b/>
              </w:rPr>
            </w:pPr>
            <w:r w:rsidRPr="00EB0610">
              <w:rPr>
                <w:b/>
              </w:rPr>
              <w:t>6B</w:t>
            </w:r>
          </w:p>
        </w:tc>
        <w:tc>
          <w:tcPr>
            <w:tcW w:w="4495" w:type="dxa"/>
          </w:tcPr>
          <w:p w14:paraId="4A991C5A" w14:textId="77777777" w:rsidR="00EB0610" w:rsidRPr="000F18DD" w:rsidRDefault="000852AF" w:rsidP="000E7E7F">
            <w:hyperlink w:anchor="SP2" w:history="1">
              <w:r w:rsidR="00EB0610" w:rsidRPr="0079504C">
                <w:rPr>
                  <w:rStyle w:val="Hyperlink"/>
                  <w:bCs/>
                </w:rPr>
                <w:t>Culture Measurement, Feedback, and Intervention</w:t>
              </w:r>
            </w:hyperlink>
          </w:p>
        </w:tc>
        <w:tc>
          <w:tcPr>
            <w:tcW w:w="3780" w:type="dxa"/>
          </w:tcPr>
          <w:p w14:paraId="6EE17725" w14:textId="77777777" w:rsidR="00EB0610" w:rsidRPr="007D6F07" w:rsidRDefault="00EB0610">
            <w:pPr>
              <w:rPr>
                <w:i/>
              </w:rPr>
            </w:pPr>
            <w:r w:rsidRPr="007D6F07">
              <w:rPr>
                <w:i/>
              </w:rPr>
              <w:t>Staff work together to prevent errors</w:t>
            </w:r>
          </w:p>
          <w:p w14:paraId="5AA4A719" w14:textId="77777777" w:rsidR="00EB0610" w:rsidRPr="007D6F07" w:rsidRDefault="00EB0610">
            <w:pPr>
              <w:rPr>
                <w:i/>
              </w:rPr>
            </w:pPr>
          </w:p>
          <w:p w14:paraId="79AB5035" w14:textId="77777777" w:rsidR="00EB0610" w:rsidRPr="007D6F07" w:rsidRDefault="00EB0610">
            <w:pPr>
              <w:rPr>
                <w:i/>
              </w:rPr>
            </w:pPr>
          </w:p>
        </w:tc>
        <w:tc>
          <w:tcPr>
            <w:tcW w:w="1440" w:type="dxa"/>
          </w:tcPr>
          <w:p w14:paraId="3C30F133" w14:textId="77777777" w:rsidR="00EB0610" w:rsidRDefault="00EB0610">
            <w:pPr>
              <w:jc w:val="center"/>
            </w:pPr>
            <w:r>
              <w:t>20</w:t>
            </w:r>
          </w:p>
        </w:tc>
      </w:tr>
      <w:tr w:rsidR="00EB0610" w14:paraId="3E2AB677" w14:textId="77777777" w:rsidTr="00EB0610">
        <w:trPr>
          <w:jc w:val="center"/>
        </w:trPr>
        <w:tc>
          <w:tcPr>
            <w:tcW w:w="1170" w:type="dxa"/>
          </w:tcPr>
          <w:p w14:paraId="2C031035" w14:textId="77777777" w:rsidR="00EB0610" w:rsidRPr="00EB0610" w:rsidRDefault="00EB0610" w:rsidP="007E0083">
            <w:pPr>
              <w:jc w:val="center"/>
              <w:rPr>
                <w:b/>
              </w:rPr>
            </w:pPr>
            <w:r w:rsidRPr="00EB0610">
              <w:rPr>
                <w:b/>
              </w:rPr>
              <w:t>6C</w:t>
            </w:r>
          </w:p>
        </w:tc>
        <w:tc>
          <w:tcPr>
            <w:tcW w:w="4495" w:type="dxa"/>
          </w:tcPr>
          <w:p w14:paraId="0C9182AB" w14:textId="77777777" w:rsidR="00EB0610" w:rsidRPr="000F18DD" w:rsidRDefault="000852AF">
            <w:pPr>
              <w:rPr>
                <w:bCs/>
                <w:color w:val="0000FF"/>
                <w:u w:val="single"/>
              </w:rPr>
            </w:pPr>
            <w:hyperlink w:anchor="SP3" w:history="1">
              <w:r w:rsidR="00EB0610" w:rsidRPr="0079504C">
                <w:rPr>
                  <w:rStyle w:val="Hyperlink"/>
                  <w:bCs/>
                </w:rPr>
                <w:t>Teamwork Training and Skill Building</w:t>
              </w:r>
            </w:hyperlink>
          </w:p>
        </w:tc>
        <w:tc>
          <w:tcPr>
            <w:tcW w:w="3780" w:type="dxa"/>
          </w:tcPr>
          <w:p w14:paraId="454EA38D" w14:textId="77777777" w:rsidR="00EB0610" w:rsidRPr="007D6F07" w:rsidRDefault="00EB0610">
            <w:pPr>
              <w:rPr>
                <w:i/>
              </w:rPr>
            </w:pPr>
            <w:r w:rsidRPr="007D6F07">
              <w:rPr>
                <w:i/>
              </w:rPr>
              <w:t>Training to improve safety</w:t>
            </w:r>
          </w:p>
          <w:p w14:paraId="74E5325C" w14:textId="77777777" w:rsidR="00EB0610" w:rsidRPr="007D6F07" w:rsidRDefault="00EB0610">
            <w:pPr>
              <w:rPr>
                <w:i/>
              </w:rPr>
            </w:pPr>
          </w:p>
          <w:p w14:paraId="17C9E0F8" w14:textId="77777777" w:rsidR="00EB0610" w:rsidRPr="007D6F07" w:rsidRDefault="00EB0610" w:rsidP="00314BD9">
            <w:pPr>
              <w:rPr>
                <w:i/>
              </w:rPr>
            </w:pPr>
          </w:p>
        </w:tc>
        <w:tc>
          <w:tcPr>
            <w:tcW w:w="1440" w:type="dxa"/>
          </w:tcPr>
          <w:p w14:paraId="36C85326" w14:textId="77777777" w:rsidR="00EB0610" w:rsidRDefault="00EB0610">
            <w:pPr>
              <w:jc w:val="center"/>
            </w:pPr>
            <w:r>
              <w:t>40</w:t>
            </w:r>
          </w:p>
        </w:tc>
      </w:tr>
      <w:tr w:rsidR="00EB0610" w14:paraId="00A67B1D" w14:textId="77777777" w:rsidTr="00EB0610">
        <w:trPr>
          <w:jc w:val="center"/>
        </w:trPr>
        <w:tc>
          <w:tcPr>
            <w:tcW w:w="1170" w:type="dxa"/>
          </w:tcPr>
          <w:p w14:paraId="07A6CF05" w14:textId="77777777" w:rsidR="00EB0610" w:rsidRPr="00EB0610" w:rsidRDefault="00EB0610" w:rsidP="007E0083">
            <w:pPr>
              <w:jc w:val="center"/>
              <w:rPr>
                <w:b/>
              </w:rPr>
            </w:pPr>
            <w:r w:rsidRPr="00EB0610">
              <w:rPr>
                <w:b/>
              </w:rPr>
              <w:t>6D</w:t>
            </w:r>
          </w:p>
        </w:tc>
        <w:tc>
          <w:tcPr>
            <w:tcW w:w="4495" w:type="dxa"/>
          </w:tcPr>
          <w:p w14:paraId="2560B9DA" w14:textId="77777777" w:rsidR="00EB0610" w:rsidRPr="000F18DD" w:rsidRDefault="000852AF">
            <w:pPr>
              <w:rPr>
                <w:bCs/>
                <w:color w:val="0000FF"/>
                <w:u w:val="single"/>
              </w:rPr>
            </w:pPr>
            <w:hyperlink w:anchor="SP4" w:history="1">
              <w:r w:rsidR="00EB0610" w:rsidRPr="0079504C">
                <w:rPr>
                  <w:rStyle w:val="Hyperlink"/>
                  <w:bCs/>
                </w:rPr>
                <w:t>Risks and Hazards</w:t>
              </w:r>
            </w:hyperlink>
          </w:p>
          <w:p w14:paraId="0AC69B2B" w14:textId="77777777" w:rsidR="00EB0610" w:rsidRPr="000F18DD" w:rsidRDefault="00EB0610">
            <w:pPr>
              <w:rPr>
                <w:bCs/>
                <w:color w:val="0000FF"/>
                <w:u w:val="single"/>
              </w:rPr>
            </w:pPr>
          </w:p>
        </w:tc>
        <w:tc>
          <w:tcPr>
            <w:tcW w:w="3780" w:type="dxa"/>
          </w:tcPr>
          <w:p w14:paraId="003B723A" w14:textId="77777777" w:rsidR="00EB0610" w:rsidRPr="007D6F07" w:rsidRDefault="00EB0610">
            <w:pPr>
              <w:rPr>
                <w:i/>
              </w:rPr>
            </w:pPr>
            <w:r w:rsidRPr="007D6F07">
              <w:t xml:space="preserve"> </w:t>
            </w:r>
            <w:r w:rsidRPr="007D6F07">
              <w:rPr>
                <w:i/>
              </w:rPr>
              <w:t>Track and reduce risks to patients</w:t>
            </w:r>
          </w:p>
          <w:p w14:paraId="0399D7FE" w14:textId="77777777" w:rsidR="00EB0610" w:rsidRPr="007D6F07" w:rsidRDefault="00EB0610">
            <w:pPr>
              <w:rPr>
                <w:i/>
              </w:rPr>
            </w:pPr>
          </w:p>
          <w:p w14:paraId="3FFFD23D" w14:textId="77777777" w:rsidR="00EB0610" w:rsidRPr="007D6F07" w:rsidRDefault="00EB0610">
            <w:pPr>
              <w:rPr>
                <w:i/>
              </w:rPr>
            </w:pPr>
          </w:p>
        </w:tc>
        <w:tc>
          <w:tcPr>
            <w:tcW w:w="1440" w:type="dxa"/>
          </w:tcPr>
          <w:p w14:paraId="54314164" w14:textId="77777777" w:rsidR="00EB0610" w:rsidRDefault="00EB0610">
            <w:pPr>
              <w:jc w:val="center"/>
            </w:pPr>
            <w:r>
              <w:t>120</w:t>
            </w:r>
          </w:p>
        </w:tc>
      </w:tr>
      <w:tr w:rsidR="00EB0610" w14:paraId="4F8349F9" w14:textId="77777777" w:rsidTr="00EB0610">
        <w:trPr>
          <w:jc w:val="center"/>
        </w:trPr>
        <w:tc>
          <w:tcPr>
            <w:tcW w:w="1170" w:type="dxa"/>
          </w:tcPr>
          <w:p w14:paraId="0DCDBC96" w14:textId="77777777" w:rsidR="00EB0610" w:rsidRPr="00EB0610" w:rsidRDefault="00EB0610" w:rsidP="007E0083">
            <w:pPr>
              <w:jc w:val="center"/>
              <w:rPr>
                <w:b/>
              </w:rPr>
            </w:pPr>
            <w:r w:rsidRPr="00EB0610">
              <w:rPr>
                <w:b/>
              </w:rPr>
              <w:t>6E</w:t>
            </w:r>
          </w:p>
        </w:tc>
        <w:tc>
          <w:tcPr>
            <w:tcW w:w="4495" w:type="dxa"/>
          </w:tcPr>
          <w:p w14:paraId="28C8910C" w14:textId="77777777" w:rsidR="00EB0610" w:rsidRPr="000F18DD" w:rsidRDefault="000852AF">
            <w:pPr>
              <w:rPr>
                <w:color w:val="0000FF"/>
                <w:u w:val="single"/>
              </w:rPr>
            </w:pPr>
            <w:hyperlink w:anchor="SP9" w:history="1">
              <w:r w:rsidR="00EB0610" w:rsidRPr="0079504C">
                <w:rPr>
                  <w:rStyle w:val="Hyperlink"/>
                </w:rPr>
                <w:t>Nursing Workforce</w:t>
              </w:r>
            </w:hyperlink>
          </w:p>
          <w:p w14:paraId="31715470" w14:textId="77777777" w:rsidR="00EB0610" w:rsidRPr="000F18DD" w:rsidRDefault="00EB0610">
            <w:pPr>
              <w:rPr>
                <w:color w:val="0000FF"/>
                <w:u w:val="single"/>
              </w:rPr>
            </w:pPr>
          </w:p>
          <w:p w14:paraId="63C10B10" w14:textId="77777777" w:rsidR="00EB0610" w:rsidRPr="000F18DD" w:rsidRDefault="00EB0610">
            <w:pPr>
              <w:rPr>
                <w:color w:val="0000FF"/>
                <w:u w:val="single"/>
              </w:rPr>
            </w:pPr>
          </w:p>
        </w:tc>
        <w:tc>
          <w:tcPr>
            <w:tcW w:w="3780" w:type="dxa"/>
          </w:tcPr>
          <w:p w14:paraId="7FD25A1C" w14:textId="77777777" w:rsidR="00EB0610" w:rsidRPr="007D6F07" w:rsidRDefault="00EB0610">
            <w:pPr>
              <w:rPr>
                <w:i/>
              </w:rPr>
            </w:pPr>
            <w:r w:rsidRPr="007D6F07">
              <w:t xml:space="preserve"> </w:t>
            </w:r>
            <w:r w:rsidRPr="007D6F07">
              <w:rPr>
                <w:i/>
              </w:rPr>
              <w:t>Enough qualified nurses</w:t>
            </w:r>
          </w:p>
          <w:p w14:paraId="43D7DEE8" w14:textId="77777777" w:rsidR="00EB0610" w:rsidRPr="007D6F07" w:rsidRDefault="00EB0610" w:rsidP="00314BD9">
            <w:pPr>
              <w:rPr>
                <w:i/>
              </w:rPr>
            </w:pPr>
          </w:p>
        </w:tc>
        <w:tc>
          <w:tcPr>
            <w:tcW w:w="1440" w:type="dxa"/>
          </w:tcPr>
          <w:p w14:paraId="4B8F3223" w14:textId="77777777" w:rsidR="00EB0610" w:rsidRDefault="00EB0610">
            <w:pPr>
              <w:jc w:val="center"/>
            </w:pPr>
            <w:r>
              <w:t>100</w:t>
            </w:r>
          </w:p>
        </w:tc>
      </w:tr>
      <w:tr w:rsidR="00EB0610" w14:paraId="6A843767" w14:textId="77777777" w:rsidTr="00EB0610">
        <w:trPr>
          <w:jc w:val="center"/>
        </w:trPr>
        <w:tc>
          <w:tcPr>
            <w:tcW w:w="1170" w:type="dxa"/>
          </w:tcPr>
          <w:p w14:paraId="7AB9A674" w14:textId="77777777" w:rsidR="00EB0610" w:rsidRPr="00EB0610" w:rsidRDefault="00EB0610" w:rsidP="007E0083">
            <w:pPr>
              <w:jc w:val="center"/>
              <w:rPr>
                <w:b/>
              </w:rPr>
            </w:pPr>
            <w:r w:rsidRPr="00EB0610">
              <w:rPr>
                <w:b/>
              </w:rPr>
              <w:t>6F</w:t>
            </w:r>
          </w:p>
        </w:tc>
        <w:tc>
          <w:tcPr>
            <w:tcW w:w="4495" w:type="dxa"/>
          </w:tcPr>
          <w:p w14:paraId="3F33978B" w14:textId="77777777" w:rsidR="00EB0610" w:rsidRPr="000F18DD" w:rsidRDefault="000852AF">
            <w:pPr>
              <w:rPr>
                <w:color w:val="0000FF"/>
                <w:u w:val="single"/>
              </w:rPr>
            </w:pPr>
            <w:hyperlink w:anchor="SP17" w:history="1">
              <w:r w:rsidR="00EB0610" w:rsidRPr="0079504C">
                <w:rPr>
                  <w:rStyle w:val="Hyperlink"/>
                </w:rPr>
                <w:t>Medication Reconciliation</w:t>
              </w:r>
            </w:hyperlink>
          </w:p>
        </w:tc>
        <w:tc>
          <w:tcPr>
            <w:tcW w:w="3780" w:type="dxa"/>
          </w:tcPr>
          <w:p w14:paraId="39497C73" w14:textId="77777777" w:rsidR="00EB0610" w:rsidRPr="007D6F07" w:rsidRDefault="00EB0610">
            <w:pPr>
              <w:rPr>
                <w:i/>
              </w:rPr>
            </w:pPr>
            <w:r w:rsidRPr="007D6F07">
              <w:rPr>
                <w:i/>
              </w:rPr>
              <w:t>Correct medication information is communicated</w:t>
            </w:r>
          </w:p>
          <w:p w14:paraId="53381028" w14:textId="77777777" w:rsidR="00EB0610" w:rsidRPr="007D6F07" w:rsidRDefault="00EB0610">
            <w:pPr>
              <w:rPr>
                <w:i/>
              </w:rPr>
            </w:pPr>
          </w:p>
        </w:tc>
        <w:tc>
          <w:tcPr>
            <w:tcW w:w="1440" w:type="dxa"/>
          </w:tcPr>
          <w:p w14:paraId="28D0BA34" w14:textId="77777777" w:rsidR="00EB0610" w:rsidRDefault="00EB0610">
            <w:pPr>
              <w:jc w:val="center"/>
            </w:pPr>
            <w:r>
              <w:t>35</w:t>
            </w:r>
          </w:p>
        </w:tc>
      </w:tr>
      <w:tr w:rsidR="00EB0610" w14:paraId="684772FE" w14:textId="77777777" w:rsidTr="00EB0610">
        <w:trPr>
          <w:jc w:val="center"/>
        </w:trPr>
        <w:tc>
          <w:tcPr>
            <w:tcW w:w="1170" w:type="dxa"/>
          </w:tcPr>
          <w:p w14:paraId="6D4E5470" w14:textId="77777777" w:rsidR="00EB0610" w:rsidRPr="00EB0610" w:rsidRDefault="00EB0610" w:rsidP="007E0083">
            <w:pPr>
              <w:jc w:val="center"/>
              <w:rPr>
                <w:b/>
              </w:rPr>
            </w:pPr>
            <w:r w:rsidRPr="00EB0610">
              <w:rPr>
                <w:b/>
              </w:rPr>
              <w:t>6G</w:t>
            </w:r>
          </w:p>
        </w:tc>
        <w:tc>
          <w:tcPr>
            <w:tcW w:w="4495" w:type="dxa"/>
          </w:tcPr>
          <w:p w14:paraId="710A4DB6" w14:textId="77777777" w:rsidR="00EB0610" w:rsidRPr="000F18DD" w:rsidRDefault="000852AF">
            <w:pPr>
              <w:rPr>
                <w:color w:val="0000FF"/>
                <w:u w:val="single"/>
              </w:rPr>
            </w:pPr>
            <w:hyperlink w:anchor="SP19" w:history="1">
              <w:r w:rsidR="00EB0610" w:rsidRPr="0079504C">
                <w:rPr>
                  <w:rStyle w:val="Hyperlink"/>
                </w:rPr>
                <w:t>Hand Hygiene</w:t>
              </w:r>
            </w:hyperlink>
          </w:p>
        </w:tc>
        <w:tc>
          <w:tcPr>
            <w:tcW w:w="3780" w:type="dxa"/>
          </w:tcPr>
          <w:p w14:paraId="3354373A" w14:textId="77777777" w:rsidR="00EB0610" w:rsidRPr="007D6F07" w:rsidRDefault="00EB0610" w:rsidP="0036616A">
            <w:pPr>
              <w:rPr>
                <w:i/>
              </w:rPr>
            </w:pPr>
            <w:r w:rsidRPr="007D6F07">
              <w:rPr>
                <w:i/>
              </w:rPr>
              <w:t>Handwashing</w:t>
            </w:r>
          </w:p>
          <w:p w14:paraId="40D78C81" w14:textId="77777777" w:rsidR="00EB0610" w:rsidRPr="007D6F07" w:rsidRDefault="00EB0610" w:rsidP="0036616A">
            <w:pPr>
              <w:rPr>
                <w:i/>
              </w:rPr>
            </w:pPr>
          </w:p>
          <w:p w14:paraId="283601F0" w14:textId="77777777" w:rsidR="00EB0610" w:rsidRPr="007D6F07" w:rsidRDefault="00EB0610" w:rsidP="0036616A">
            <w:pPr>
              <w:rPr>
                <w:i/>
              </w:rPr>
            </w:pPr>
          </w:p>
        </w:tc>
        <w:tc>
          <w:tcPr>
            <w:tcW w:w="1440" w:type="dxa"/>
          </w:tcPr>
          <w:p w14:paraId="3AF51C32" w14:textId="77777777" w:rsidR="00EB0610" w:rsidRDefault="00EB0610">
            <w:pPr>
              <w:jc w:val="center"/>
            </w:pPr>
            <w:r>
              <w:t>30</w:t>
            </w:r>
          </w:p>
        </w:tc>
      </w:tr>
      <w:tr w:rsidR="00EB0610" w14:paraId="332E5948" w14:textId="77777777" w:rsidTr="00EB0610">
        <w:trPr>
          <w:jc w:val="center"/>
        </w:trPr>
        <w:tc>
          <w:tcPr>
            <w:tcW w:w="1170" w:type="dxa"/>
          </w:tcPr>
          <w:p w14:paraId="18136965" w14:textId="77777777" w:rsidR="00EB0610" w:rsidRPr="00EB0610" w:rsidRDefault="00EB0610" w:rsidP="007E0083">
            <w:pPr>
              <w:jc w:val="center"/>
              <w:rPr>
                <w:b/>
              </w:rPr>
            </w:pPr>
            <w:r w:rsidRPr="00EB0610">
              <w:rPr>
                <w:b/>
              </w:rPr>
              <w:t>6H</w:t>
            </w:r>
          </w:p>
        </w:tc>
        <w:tc>
          <w:tcPr>
            <w:tcW w:w="4495" w:type="dxa"/>
          </w:tcPr>
          <w:p w14:paraId="3BBF097B" w14:textId="77777777" w:rsidR="00EB0610" w:rsidRDefault="000852AF">
            <w:pPr>
              <w:rPr>
                <w:vertAlign w:val="superscript"/>
              </w:rPr>
            </w:pPr>
            <w:hyperlink w:anchor="SP23" w:history="1">
              <w:r w:rsidR="00EB0610">
                <w:rPr>
                  <w:rStyle w:val="Hyperlink"/>
                </w:rPr>
                <w:t xml:space="preserve">Healthcare-Associated </w:t>
              </w:r>
              <w:r w:rsidR="00EB0610" w:rsidRPr="0079504C">
                <w:rPr>
                  <w:rStyle w:val="Hyperlink"/>
                </w:rPr>
                <w:t>Complications</w:t>
              </w:r>
            </w:hyperlink>
            <w:r w:rsidR="00EB0610">
              <w:rPr>
                <w:rStyle w:val="Hyperlink"/>
              </w:rPr>
              <w:t xml:space="preserve"> in Ventilated Patients</w:t>
            </w:r>
            <w:r w:rsidR="00EB0610">
              <w:rPr>
                <w:color w:val="0000FF"/>
                <w:u w:val="single"/>
              </w:rPr>
              <w:t xml:space="preserve"> </w:t>
            </w:r>
            <w:r w:rsidR="00EB0610">
              <w:rPr>
                <w:vertAlign w:val="superscript"/>
              </w:rPr>
              <w:t>a</w:t>
            </w:r>
          </w:p>
          <w:p w14:paraId="2ADB7998" w14:textId="77777777" w:rsidR="00EB0610" w:rsidRDefault="00EB0610">
            <w:pPr>
              <w:rPr>
                <w:color w:val="0000FF"/>
                <w:u w:val="single"/>
              </w:rPr>
            </w:pPr>
          </w:p>
        </w:tc>
        <w:tc>
          <w:tcPr>
            <w:tcW w:w="3780" w:type="dxa"/>
          </w:tcPr>
          <w:p w14:paraId="40D481C1" w14:textId="77777777" w:rsidR="00EB0610" w:rsidRPr="007D6F07" w:rsidRDefault="00EB0610">
            <w:pPr>
              <w:rPr>
                <w:i/>
              </w:rPr>
            </w:pPr>
            <w:r w:rsidRPr="007D6F07">
              <w:rPr>
                <w:i/>
              </w:rPr>
              <w:t>Take steps to prevent ventilator problems</w:t>
            </w:r>
          </w:p>
        </w:tc>
        <w:tc>
          <w:tcPr>
            <w:tcW w:w="1440" w:type="dxa"/>
          </w:tcPr>
          <w:p w14:paraId="3382922B" w14:textId="77777777" w:rsidR="00EB0610" w:rsidRDefault="00EB0610">
            <w:pPr>
              <w:jc w:val="center"/>
            </w:pPr>
            <w:r>
              <w:t>20</w:t>
            </w:r>
          </w:p>
        </w:tc>
      </w:tr>
      <w:tr w:rsidR="00EB0610" w14:paraId="10D1DB54" w14:textId="77777777" w:rsidTr="00EB0610">
        <w:trPr>
          <w:jc w:val="center"/>
        </w:trPr>
        <w:tc>
          <w:tcPr>
            <w:tcW w:w="1170" w:type="dxa"/>
          </w:tcPr>
          <w:p w14:paraId="1423FAF2" w14:textId="77777777" w:rsidR="00EB0610" w:rsidRDefault="00EB0610">
            <w:pPr>
              <w:jc w:val="center"/>
            </w:pPr>
          </w:p>
        </w:tc>
        <w:tc>
          <w:tcPr>
            <w:tcW w:w="4495" w:type="dxa"/>
          </w:tcPr>
          <w:p w14:paraId="435EDCF2" w14:textId="77777777" w:rsidR="00EB0610" w:rsidRDefault="00EB0610">
            <w:pPr>
              <w:jc w:val="right"/>
              <w:rPr>
                <w:b/>
              </w:rPr>
            </w:pPr>
          </w:p>
          <w:p w14:paraId="294F113F" w14:textId="77777777" w:rsidR="00EB0610" w:rsidRDefault="00EB0610">
            <w:pPr>
              <w:jc w:val="right"/>
              <w:rPr>
                <w:b/>
              </w:rPr>
            </w:pPr>
          </w:p>
          <w:p w14:paraId="595575DA" w14:textId="77777777" w:rsidR="00EB0610" w:rsidRDefault="00EB0610">
            <w:pPr>
              <w:jc w:val="right"/>
              <w:rPr>
                <w:b/>
              </w:rPr>
            </w:pPr>
            <w:r>
              <w:rPr>
                <w:b/>
              </w:rPr>
              <w:t>GRAND TOTAL</w:t>
            </w:r>
          </w:p>
        </w:tc>
        <w:tc>
          <w:tcPr>
            <w:tcW w:w="3780" w:type="dxa"/>
          </w:tcPr>
          <w:p w14:paraId="3E970F7A" w14:textId="77777777" w:rsidR="00EB0610" w:rsidRDefault="00EB0610">
            <w:pPr>
              <w:jc w:val="center"/>
            </w:pPr>
          </w:p>
        </w:tc>
        <w:tc>
          <w:tcPr>
            <w:tcW w:w="1440" w:type="dxa"/>
          </w:tcPr>
          <w:p w14:paraId="443988A5" w14:textId="77777777" w:rsidR="00EB0610" w:rsidRDefault="00EB0610">
            <w:pPr>
              <w:jc w:val="center"/>
            </w:pPr>
          </w:p>
          <w:p w14:paraId="6E3C0D29" w14:textId="77777777" w:rsidR="00EB0610" w:rsidRDefault="00EB0610">
            <w:pPr>
              <w:jc w:val="center"/>
            </w:pPr>
            <w:r>
              <w:t>485</w:t>
            </w:r>
          </w:p>
        </w:tc>
      </w:tr>
    </w:tbl>
    <w:p w14:paraId="5DD7DBB0" w14:textId="77777777" w:rsidR="008910AA" w:rsidRDefault="0039568D">
      <w:pPr>
        <w:rPr>
          <w:sz w:val="16"/>
          <w:szCs w:val="16"/>
        </w:rPr>
      </w:pPr>
      <w:r>
        <w:rPr>
          <w:sz w:val="16"/>
          <w:szCs w:val="16"/>
          <w:vertAlign w:val="superscript"/>
        </w:rPr>
        <w:br/>
      </w:r>
      <w:r>
        <w:rPr>
          <w:sz w:val="16"/>
          <w:szCs w:val="16"/>
          <w:vertAlign w:val="superscript"/>
        </w:rPr>
        <w:br/>
      </w:r>
      <w:r>
        <w:rPr>
          <w:sz w:val="16"/>
          <w:szCs w:val="16"/>
          <w:vertAlign w:val="superscript"/>
        </w:rPr>
        <w:br/>
      </w:r>
      <w:r w:rsidR="008910AA">
        <w:rPr>
          <w:sz w:val="16"/>
          <w:szCs w:val="16"/>
          <w:vertAlign w:val="superscript"/>
        </w:rPr>
        <w:t>a</w:t>
      </w:r>
      <w:r w:rsidR="008910AA">
        <w:rPr>
          <w:sz w:val="16"/>
          <w:szCs w:val="16"/>
        </w:rPr>
        <w:t xml:space="preserve"> If this Safe Practice does not apply at your hospital, you can indicate so at the beginning of this Safe-Practice section. To submit this section of the survey, this Safe Practice needs to be completed, even if only to indicate not applicable to your hospital.</w:t>
      </w:r>
    </w:p>
    <w:p w14:paraId="3D13D54A" w14:textId="77777777" w:rsidR="00910DD8" w:rsidRPr="00EB0610" w:rsidRDefault="008910AA">
      <w:pPr>
        <w:rPr>
          <w:sz w:val="16"/>
          <w:szCs w:val="16"/>
        </w:rPr>
      </w:pPr>
      <w:r>
        <w:rPr>
          <w:sz w:val="16"/>
          <w:szCs w:val="16"/>
        </w:rPr>
        <w:t xml:space="preserve"> </w:t>
      </w:r>
    </w:p>
    <w:p w14:paraId="3CEA565E" w14:textId="77777777" w:rsidR="00910DD8" w:rsidRDefault="00910DD8" w:rsidP="00910DD8">
      <w:pPr>
        <w:pBdr>
          <w:bottom w:val="single" w:sz="12" w:space="1" w:color="auto"/>
        </w:pBdr>
      </w:pPr>
    </w:p>
    <w:p w14:paraId="05002FDD" w14:textId="77777777" w:rsidR="00910DD8" w:rsidRDefault="00910DD8" w:rsidP="00910DD8">
      <w:pPr>
        <w:rPr>
          <w:b/>
        </w:rPr>
      </w:pPr>
    </w:p>
    <w:p w14:paraId="7338F159" w14:textId="77777777" w:rsidR="00910DD8" w:rsidRDefault="00D3389D" w:rsidP="00910DD8">
      <w:r w:rsidRPr="00D3389D">
        <w:rPr>
          <w:b/>
          <w:color w:val="FF0000"/>
        </w:rPr>
        <w:t xml:space="preserve">Important </w:t>
      </w:r>
      <w:r w:rsidR="008D5D8A" w:rsidRPr="00D3389D">
        <w:rPr>
          <w:b/>
          <w:color w:val="FF0000"/>
        </w:rPr>
        <w:t>Note:</w:t>
      </w:r>
      <w:r w:rsidR="008D5D8A" w:rsidRPr="00D3389D">
        <w:rPr>
          <w:color w:val="FF0000"/>
        </w:rPr>
        <w:t xml:space="preserve"> </w:t>
      </w:r>
      <w:r w:rsidR="0032700B" w:rsidRPr="008D5D8A">
        <w:t xml:space="preserve">In the online survey tool, </w:t>
      </w:r>
      <w:r w:rsidR="008D5D8A" w:rsidRPr="008D5D8A">
        <w:t>m</w:t>
      </w:r>
      <w:r w:rsidR="00910DD8" w:rsidRPr="008D5D8A">
        <w:t>ake sure</w:t>
      </w:r>
      <w:r w:rsidR="00910DD8">
        <w:t xml:space="preserve"> to click</w:t>
      </w:r>
      <w:r w:rsidR="0032700B">
        <w:t xml:space="preserve"> the</w:t>
      </w:r>
      <w:r w:rsidR="00910DD8">
        <w:t xml:space="preserve"> </w:t>
      </w:r>
      <w:r w:rsidR="00910DD8">
        <w:rPr>
          <w:b/>
        </w:rPr>
        <w:t>“Review of this Practi</w:t>
      </w:r>
      <w:r w:rsidR="0032700B">
        <w:rPr>
          <w:b/>
        </w:rPr>
        <w:t>ce Complete” checkbox at the bottom</w:t>
      </w:r>
      <w:r w:rsidR="00A926B0">
        <w:rPr>
          <w:b/>
        </w:rPr>
        <w:t xml:space="preserve"> of each safe p</w:t>
      </w:r>
      <w:r w:rsidR="00910DD8">
        <w:rPr>
          <w:b/>
        </w:rPr>
        <w:t>ractice</w:t>
      </w:r>
      <w:r w:rsidR="00910DD8">
        <w:t xml:space="preserve"> even if no items are checked, t</w:t>
      </w:r>
      <w:r w:rsidR="0032700B">
        <w:t>o mark the Safe Practice</w:t>
      </w:r>
      <w:r w:rsidR="00A926B0">
        <w:t xml:space="preserve"> as complete</w:t>
      </w:r>
      <w:r w:rsidR="00910DD8">
        <w:t xml:space="preserve">. This checkbox </w:t>
      </w:r>
      <w:r w:rsidR="0032700B">
        <w:t xml:space="preserve">must be checked for all eight </w:t>
      </w:r>
      <w:r w:rsidR="00910DD8">
        <w:t>Safe Practices</w:t>
      </w:r>
      <w:r w:rsidR="0032700B">
        <w:t xml:space="preserve"> in order to affirm Section 6 in the online survey tool. </w:t>
      </w:r>
    </w:p>
    <w:p w14:paraId="6A8FC8C8" w14:textId="77777777" w:rsidR="00E46E38" w:rsidRPr="00A15EC6" w:rsidRDefault="00E46E38" w:rsidP="00A15EC6">
      <w:pPr>
        <w:rPr>
          <w:b/>
          <w:snapToGrid w:val="0"/>
          <w:color w:val="000000"/>
        </w:rPr>
      </w:pPr>
    </w:p>
    <w:p w14:paraId="29169EC3" w14:textId="77777777" w:rsidR="006E5CEA" w:rsidRDefault="006E5CEA">
      <w:pPr>
        <w:rPr>
          <w:b/>
          <w:bCs/>
          <w:i/>
          <w:sz w:val="28"/>
        </w:rPr>
      </w:pPr>
      <w:r>
        <w:rPr>
          <w:b/>
          <w:bCs/>
          <w:i/>
          <w:sz w:val="28"/>
        </w:rPr>
        <w:br w:type="page"/>
      </w:r>
    </w:p>
    <w:p w14:paraId="63D56D37" w14:textId="77777777" w:rsidR="008910AA" w:rsidRPr="00F444E1" w:rsidRDefault="004802A3" w:rsidP="00954B73">
      <w:pPr>
        <w:pStyle w:val="Heading2"/>
        <w:rPr>
          <w:snapToGrid w:val="0"/>
        </w:rPr>
      </w:pPr>
      <w:bookmarkStart w:id="246" w:name="_Toc447195047"/>
      <w:bookmarkStart w:id="247" w:name="SP1"/>
      <w:r>
        <w:rPr>
          <w:snapToGrid w:val="0"/>
        </w:rPr>
        <w:lastRenderedPageBreak/>
        <w:t xml:space="preserve">6A: </w:t>
      </w:r>
      <w:r w:rsidR="00F01A72">
        <w:rPr>
          <w:bCs/>
        </w:rPr>
        <w:t xml:space="preserve">Practice #1 - </w:t>
      </w:r>
      <w:r w:rsidR="00A14A5A" w:rsidRPr="009007C4">
        <w:rPr>
          <w:bCs/>
        </w:rPr>
        <w:t xml:space="preserve">Culture of Safety </w:t>
      </w:r>
      <w:r w:rsidR="008910AA" w:rsidRPr="009007C4">
        <w:t>Leadership Structures and Systems</w:t>
      </w:r>
      <w:bookmarkEnd w:id="246"/>
    </w:p>
    <w:bookmarkEnd w:id="247"/>
    <w:p w14:paraId="0DCBB0AC" w14:textId="77777777" w:rsidR="008910AA" w:rsidRDefault="008910AA" w:rsidP="002444B0">
      <w:pPr>
        <w:rPr>
          <w:i/>
        </w:rPr>
      </w:pPr>
      <w:r>
        <w:rPr>
          <w:i/>
        </w:rPr>
        <w:t>(</w:t>
      </w:r>
      <w:r w:rsidR="001D5424">
        <w:rPr>
          <w:i/>
        </w:rPr>
        <w:t>P</w:t>
      </w:r>
      <w:r w:rsidR="00D3669B">
        <w:rPr>
          <w:i/>
        </w:rPr>
        <w:t>age</w:t>
      </w:r>
      <w:r>
        <w:rPr>
          <w:i/>
        </w:rPr>
        <w:t xml:space="preserve"> numbers reference NQF Safe Practices for Better Healthcare – 2010 Update report)</w:t>
      </w:r>
    </w:p>
    <w:p w14:paraId="5A457A38" w14:textId="77777777" w:rsidR="008910AA" w:rsidRDefault="008910AA">
      <w:pPr>
        <w:rPr>
          <w:bCs/>
          <w:i/>
        </w:rPr>
      </w:pPr>
    </w:p>
    <w:p w14:paraId="366E97FA" w14:textId="77777777" w:rsidR="008910AA" w:rsidRPr="004400AA" w:rsidRDefault="008910AA">
      <w:pPr>
        <w:rPr>
          <w:b/>
          <w:bCs/>
          <w:i/>
        </w:rPr>
      </w:pPr>
      <w:r w:rsidRPr="004400AA">
        <w:rPr>
          <w:b/>
          <w:bCs/>
          <w:i/>
        </w:rPr>
        <w:t>Check all boxes that apply.</w:t>
      </w:r>
    </w:p>
    <w:p w14:paraId="4BC91F4C" w14:textId="77777777" w:rsidR="004400AA" w:rsidRDefault="004400AA">
      <w:pPr>
        <w:rPr>
          <w:i/>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738"/>
        <w:gridCol w:w="8483"/>
      </w:tblGrid>
      <w:tr w:rsidR="008910AA" w14:paraId="4C1722C9" w14:textId="77777777" w:rsidTr="006856B3">
        <w:trPr>
          <w:cantSplit/>
          <w:jc w:val="center"/>
        </w:trPr>
        <w:tc>
          <w:tcPr>
            <w:tcW w:w="558" w:type="dxa"/>
            <w:tcBorders>
              <w:bottom w:val="nil"/>
            </w:tcBorders>
          </w:tcPr>
          <w:p w14:paraId="7DC27967" w14:textId="77777777" w:rsidR="008910AA" w:rsidRDefault="008910AA">
            <w:pPr>
              <w:jc w:val="center"/>
              <w:rPr>
                <w:sz w:val="16"/>
              </w:rPr>
            </w:pPr>
            <w:r>
              <w:rPr>
                <w:sz w:val="16"/>
              </w:rPr>
              <w:t>1.1</w:t>
            </w:r>
          </w:p>
        </w:tc>
        <w:tc>
          <w:tcPr>
            <w:tcW w:w="9000" w:type="dxa"/>
            <w:gridSpan w:val="2"/>
            <w:tcBorders>
              <w:bottom w:val="nil"/>
            </w:tcBorders>
          </w:tcPr>
          <w:p w14:paraId="28B8599C" w14:textId="77777777" w:rsidR="008910AA" w:rsidRDefault="008910AA">
            <w:pPr>
              <w:rPr>
                <w:b/>
              </w:rPr>
            </w:pPr>
            <w:r>
              <w:rPr>
                <w:b/>
              </w:rPr>
              <w:t>In regard to raising the awareness of key stakeholders to our organization’s efforts to improve patient safety, the following actions related to identification and mitigation of risk and hazards have been taken:</w:t>
            </w:r>
          </w:p>
          <w:p w14:paraId="43526C72" w14:textId="77777777" w:rsidR="008910AA" w:rsidRDefault="008910AA">
            <w:pPr>
              <w:jc w:val="right"/>
            </w:pPr>
          </w:p>
        </w:tc>
      </w:tr>
      <w:tr w:rsidR="008910AA" w14:paraId="7CB36125" w14:textId="77777777" w:rsidTr="006856B3">
        <w:trPr>
          <w:cantSplit/>
          <w:trHeight w:val="738"/>
          <w:jc w:val="center"/>
        </w:trPr>
        <w:tc>
          <w:tcPr>
            <w:tcW w:w="558" w:type="dxa"/>
            <w:vMerge w:val="restart"/>
            <w:tcBorders>
              <w:top w:val="nil"/>
            </w:tcBorders>
            <w:textDirection w:val="btLr"/>
          </w:tcPr>
          <w:p w14:paraId="2E9E5CE6" w14:textId="77777777" w:rsidR="008910AA" w:rsidRDefault="008910AA">
            <w:pPr>
              <w:spacing w:before="120"/>
              <w:ind w:left="115" w:right="115"/>
              <w:jc w:val="center"/>
              <w:rPr>
                <w:sz w:val="16"/>
              </w:rPr>
            </w:pPr>
            <w:r>
              <w:rPr>
                <w:sz w:val="16"/>
              </w:rPr>
              <w:t>AWARENESS</w:t>
            </w:r>
          </w:p>
        </w:tc>
        <w:tc>
          <w:tcPr>
            <w:tcW w:w="720" w:type="dxa"/>
            <w:tcBorders>
              <w:top w:val="nil"/>
              <w:bottom w:val="nil"/>
              <w:right w:val="nil"/>
            </w:tcBorders>
          </w:tcPr>
          <w:p w14:paraId="0C5EC244" w14:textId="77777777" w:rsidR="008910AA" w:rsidRPr="00A15048" w:rsidRDefault="008910AA">
            <w:pPr>
              <w:jc w:val="right"/>
              <w:rPr>
                <w:u w:val="single"/>
              </w:rPr>
            </w:pPr>
            <w:r w:rsidRPr="00A15048">
              <w:rPr>
                <w:sz w:val="16"/>
              </w:rPr>
              <w:t xml:space="preserve">a </w:t>
            </w:r>
            <w:r w:rsidRPr="00A15048">
              <w:rPr>
                <w:b/>
              </w:rPr>
              <w:sym w:font="Wingdings" w:char="F06F"/>
            </w:r>
            <w:r w:rsidRPr="00A15048">
              <w:rPr>
                <w:b/>
              </w:rPr>
              <w:t xml:space="preserve"> </w:t>
            </w:r>
          </w:p>
        </w:tc>
        <w:tc>
          <w:tcPr>
            <w:tcW w:w="8280" w:type="dxa"/>
            <w:tcBorders>
              <w:top w:val="nil"/>
              <w:left w:val="nil"/>
              <w:bottom w:val="nil"/>
            </w:tcBorders>
          </w:tcPr>
          <w:p w14:paraId="2A4F74F5" w14:textId="5F4AF023" w:rsidR="00050E05" w:rsidRPr="00A15048" w:rsidRDefault="00904FBB" w:rsidP="00955F8B">
            <w:r>
              <w:t>b</w:t>
            </w:r>
            <w:r w:rsidR="008910AA" w:rsidRPr="00A15048">
              <w:t>oard (governance) minutes for the past 12 months reflect regular communication regarding</w:t>
            </w:r>
            <w:r w:rsidR="005229BF" w:rsidRPr="00A15048">
              <w:t xml:space="preserve"> </w:t>
            </w:r>
            <w:r w:rsidR="005229BF" w:rsidRPr="00A15048">
              <w:rPr>
                <w:b/>
              </w:rPr>
              <w:t>all</w:t>
            </w:r>
            <w:r w:rsidR="005229BF" w:rsidRPr="00A15048">
              <w:t xml:space="preserve"> three of the following</w:t>
            </w:r>
            <w:r w:rsidR="00050E05" w:rsidRPr="00A15048">
              <w:t>:</w:t>
            </w:r>
          </w:p>
          <w:p w14:paraId="4546B511" w14:textId="77777777" w:rsidR="00050E05" w:rsidRPr="00A15048" w:rsidRDefault="00704FDE" w:rsidP="00ED58C1">
            <w:pPr>
              <w:pStyle w:val="ListParagraph"/>
              <w:numPr>
                <w:ilvl w:val="0"/>
                <w:numId w:val="40"/>
              </w:numPr>
            </w:pPr>
            <w:r w:rsidRPr="00A15048">
              <w:t>r</w:t>
            </w:r>
            <w:r w:rsidR="008910AA" w:rsidRPr="00A15048">
              <w:t>isks</w:t>
            </w:r>
            <w:r w:rsidR="00050E05" w:rsidRPr="00A15048">
              <w:t xml:space="preserve"> and </w:t>
            </w:r>
            <w:r w:rsidR="008910AA" w:rsidRPr="00A15048">
              <w:t>hazards</w:t>
            </w:r>
            <w:r w:rsidR="00050E05" w:rsidRPr="00A15048">
              <w:t xml:space="preserve"> (as defined by </w:t>
            </w:r>
            <w:r w:rsidR="00050E05" w:rsidRPr="00A15048">
              <w:rPr>
                <w:i/>
              </w:rPr>
              <w:t>Safe Practice #4, Identification and Mitigation of Risks and Hazards</w:t>
            </w:r>
            <w:r w:rsidR="00050E05" w:rsidRPr="00397A25">
              <w:rPr>
                <w:i/>
              </w:rPr>
              <w:t>)</w:t>
            </w:r>
            <w:r w:rsidR="00050E05" w:rsidRPr="00A15048">
              <w:t>;</w:t>
            </w:r>
          </w:p>
          <w:p w14:paraId="449D33C1" w14:textId="77777777" w:rsidR="00050E05" w:rsidRPr="00A15048" w:rsidRDefault="00704FDE" w:rsidP="00ED58C1">
            <w:pPr>
              <w:pStyle w:val="ListParagraph"/>
              <w:numPr>
                <w:ilvl w:val="0"/>
                <w:numId w:val="40"/>
              </w:numPr>
            </w:pPr>
            <w:r w:rsidRPr="00A15048">
              <w:t>c</w:t>
            </w:r>
            <w:r w:rsidR="008910AA" w:rsidRPr="00A15048">
              <w:t>ulture measurement</w:t>
            </w:r>
            <w:r w:rsidR="00050E05" w:rsidRPr="00A15048">
              <w:t xml:space="preserve"> (as defined by </w:t>
            </w:r>
            <w:r w:rsidR="00050E05" w:rsidRPr="00A15048">
              <w:rPr>
                <w:i/>
              </w:rPr>
              <w:t>Safe Practice #2,</w:t>
            </w:r>
            <w:r w:rsidR="00050E05" w:rsidRPr="00A15048">
              <w:t xml:space="preserve"> </w:t>
            </w:r>
            <w:r w:rsidR="00050E05" w:rsidRPr="00A15048">
              <w:rPr>
                <w:i/>
              </w:rPr>
              <w:t>Culture Measurement</w:t>
            </w:r>
            <w:r w:rsidR="00050E05" w:rsidRPr="00A15048">
              <w:t xml:space="preserve">, </w:t>
            </w:r>
            <w:r w:rsidR="00050E05" w:rsidRPr="00A15048">
              <w:rPr>
                <w:i/>
              </w:rPr>
              <w:t>Feedback, and Intervention</w:t>
            </w:r>
            <w:r w:rsidR="00050E05" w:rsidRPr="00A15048">
              <w:t>); and,</w:t>
            </w:r>
          </w:p>
          <w:p w14:paraId="5DD74023" w14:textId="77777777" w:rsidR="008910AA" w:rsidRDefault="00704FDE" w:rsidP="00ED58C1">
            <w:pPr>
              <w:pStyle w:val="ListParagraph"/>
              <w:numPr>
                <w:ilvl w:val="0"/>
                <w:numId w:val="40"/>
              </w:numPr>
              <w:contextualSpacing w:val="0"/>
            </w:pPr>
            <w:r w:rsidRPr="00A15048">
              <w:t>p</w:t>
            </w:r>
            <w:r w:rsidR="008910AA" w:rsidRPr="00A15048">
              <w:t>rogress towards resolution of safety and quality problems. (p.75)</w:t>
            </w:r>
          </w:p>
          <w:p w14:paraId="25C4746E" w14:textId="77777777" w:rsidR="00955F8B" w:rsidRPr="00A15048" w:rsidRDefault="00955F8B" w:rsidP="00955F8B">
            <w:pPr>
              <w:pStyle w:val="ListParagraph"/>
              <w:contextualSpacing w:val="0"/>
            </w:pPr>
          </w:p>
        </w:tc>
      </w:tr>
      <w:tr w:rsidR="008910AA" w14:paraId="6B2C97C5" w14:textId="77777777" w:rsidTr="006856B3">
        <w:trPr>
          <w:cantSplit/>
          <w:jc w:val="center"/>
        </w:trPr>
        <w:tc>
          <w:tcPr>
            <w:tcW w:w="558" w:type="dxa"/>
            <w:vMerge/>
          </w:tcPr>
          <w:p w14:paraId="08A2C9B2" w14:textId="77777777" w:rsidR="008910AA" w:rsidRDefault="008910AA">
            <w:pPr>
              <w:jc w:val="center"/>
              <w:rPr>
                <w:sz w:val="16"/>
              </w:rPr>
            </w:pPr>
          </w:p>
        </w:tc>
        <w:tc>
          <w:tcPr>
            <w:tcW w:w="720" w:type="dxa"/>
            <w:tcBorders>
              <w:top w:val="nil"/>
              <w:bottom w:val="nil"/>
              <w:right w:val="nil"/>
            </w:tcBorders>
          </w:tcPr>
          <w:p w14:paraId="682071E0" w14:textId="77777777" w:rsidR="008910AA" w:rsidRPr="00A15048" w:rsidRDefault="008910AA">
            <w:pPr>
              <w:jc w:val="right"/>
              <w:rPr>
                <w:sz w:val="16"/>
              </w:rPr>
            </w:pPr>
            <w:r w:rsidRPr="00A15048">
              <w:rPr>
                <w:sz w:val="16"/>
              </w:rPr>
              <w:t xml:space="preserve">b </w:t>
            </w:r>
            <w:r w:rsidRPr="00A15048">
              <w:rPr>
                <w:b/>
              </w:rPr>
              <w:sym w:font="Wingdings" w:char="F06F"/>
            </w:r>
          </w:p>
        </w:tc>
        <w:tc>
          <w:tcPr>
            <w:tcW w:w="8280" w:type="dxa"/>
            <w:tcBorders>
              <w:top w:val="nil"/>
              <w:left w:val="nil"/>
              <w:bottom w:val="nil"/>
            </w:tcBorders>
          </w:tcPr>
          <w:p w14:paraId="3FBD91C4" w14:textId="59F9EB54" w:rsidR="008910AA" w:rsidRDefault="00904FBB" w:rsidP="00955F8B">
            <w:r>
              <w:t>p</w:t>
            </w:r>
            <w:r w:rsidR="008910AA" w:rsidRPr="00A15048">
              <w:t>atients</w:t>
            </w:r>
            <w:r w:rsidR="002B3707" w:rsidRPr="00A15048">
              <w:t xml:space="preserve"> (</w:t>
            </w:r>
            <w:r w:rsidR="00BA3240" w:rsidRPr="00A15048">
              <w:t>who are not employed by the organization</w:t>
            </w:r>
            <w:r w:rsidR="002B3707" w:rsidRPr="00A15048">
              <w:t>)</w:t>
            </w:r>
            <w:r w:rsidR="008910AA" w:rsidRPr="00A15048">
              <w:t xml:space="preserve"> and family of </w:t>
            </w:r>
            <w:r w:rsidR="008910AA" w:rsidRPr="004619D7">
              <w:t xml:space="preserve">patients are </w:t>
            </w:r>
            <w:r w:rsidR="00B17EC2" w:rsidRPr="004619D7">
              <w:t>active</w:t>
            </w:r>
            <w:r w:rsidR="008910AA" w:rsidRPr="00A15048">
              <w:t xml:space="preserve"> participants in safety and quality committees that meet on a regularly scheduled basis</w:t>
            </w:r>
            <w:r w:rsidR="00F443D9">
              <w:t xml:space="preserve"> (e.g. biannually</w:t>
            </w:r>
            <w:r w:rsidR="0092134E">
              <w:t xml:space="preserve"> or quarterly)</w:t>
            </w:r>
            <w:r w:rsidR="008910AA" w:rsidRPr="00A15048">
              <w:t xml:space="preserve">. (p.75) </w:t>
            </w:r>
          </w:p>
          <w:p w14:paraId="668DDB8D" w14:textId="77777777" w:rsidR="00955F8B" w:rsidRPr="00A15048" w:rsidRDefault="00955F8B" w:rsidP="00955F8B"/>
        </w:tc>
      </w:tr>
      <w:tr w:rsidR="008910AA" w14:paraId="7641A9E5" w14:textId="77777777" w:rsidTr="006856B3">
        <w:trPr>
          <w:cantSplit/>
          <w:jc w:val="center"/>
        </w:trPr>
        <w:tc>
          <w:tcPr>
            <w:tcW w:w="558" w:type="dxa"/>
            <w:vMerge/>
          </w:tcPr>
          <w:p w14:paraId="28C761D2" w14:textId="77777777" w:rsidR="008910AA" w:rsidRDefault="008910AA">
            <w:pPr>
              <w:jc w:val="center"/>
              <w:rPr>
                <w:sz w:val="16"/>
              </w:rPr>
            </w:pPr>
          </w:p>
        </w:tc>
        <w:tc>
          <w:tcPr>
            <w:tcW w:w="720" w:type="dxa"/>
            <w:tcBorders>
              <w:top w:val="nil"/>
              <w:bottom w:val="nil"/>
              <w:right w:val="nil"/>
            </w:tcBorders>
          </w:tcPr>
          <w:p w14:paraId="04007582" w14:textId="77777777" w:rsidR="008910AA" w:rsidRPr="00A15048" w:rsidRDefault="008910AA">
            <w:pPr>
              <w:jc w:val="right"/>
              <w:rPr>
                <w:sz w:val="16"/>
              </w:rPr>
            </w:pPr>
            <w:r w:rsidRPr="00A15048">
              <w:rPr>
                <w:sz w:val="16"/>
              </w:rPr>
              <w:t xml:space="preserve">c </w:t>
            </w:r>
            <w:r w:rsidRPr="00A15048">
              <w:rPr>
                <w:b/>
              </w:rPr>
              <w:sym w:font="Wingdings" w:char="F06F"/>
            </w:r>
          </w:p>
        </w:tc>
        <w:tc>
          <w:tcPr>
            <w:tcW w:w="8280" w:type="dxa"/>
            <w:tcBorders>
              <w:top w:val="nil"/>
              <w:left w:val="nil"/>
              <w:bottom w:val="nil"/>
            </w:tcBorders>
          </w:tcPr>
          <w:p w14:paraId="20A8A2E4" w14:textId="77777777" w:rsidR="008910AA" w:rsidRDefault="008910AA" w:rsidP="00955F8B">
            <w:r w:rsidRPr="00A15048">
              <w:t>steps have been taken to report to the community in the last 12 months of ongoing efforts to improve safety and quality in the organization and the results of these efforts. (p.75)</w:t>
            </w:r>
          </w:p>
          <w:p w14:paraId="007DD42E" w14:textId="77777777" w:rsidR="00955F8B" w:rsidRPr="00A15048" w:rsidRDefault="00955F8B" w:rsidP="00955F8B"/>
        </w:tc>
      </w:tr>
      <w:tr w:rsidR="008910AA" w14:paraId="1FC0F07E" w14:textId="77777777" w:rsidTr="006856B3">
        <w:trPr>
          <w:cantSplit/>
          <w:jc w:val="center"/>
        </w:trPr>
        <w:tc>
          <w:tcPr>
            <w:tcW w:w="558" w:type="dxa"/>
            <w:vMerge/>
          </w:tcPr>
          <w:p w14:paraId="501FB771" w14:textId="77777777" w:rsidR="008910AA" w:rsidRDefault="008910AA">
            <w:pPr>
              <w:jc w:val="center"/>
              <w:rPr>
                <w:sz w:val="16"/>
              </w:rPr>
            </w:pPr>
          </w:p>
        </w:tc>
        <w:tc>
          <w:tcPr>
            <w:tcW w:w="720" w:type="dxa"/>
            <w:tcBorders>
              <w:top w:val="nil"/>
              <w:right w:val="nil"/>
            </w:tcBorders>
          </w:tcPr>
          <w:p w14:paraId="6BCD5C2A" w14:textId="77777777" w:rsidR="008910AA" w:rsidRPr="00A15048" w:rsidRDefault="008910AA">
            <w:pPr>
              <w:jc w:val="right"/>
              <w:rPr>
                <w:u w:val="single"/>
              </w:rPr>
            </w:pPr>
            <w:r w:rsidRPr="00A15048">
              <w:rPr>
                <w:sz w:val="16"/>
              </w:rPr>
              <w:t xml:space="preserve">d </w:t>
            </w:r>
            <w:r w:rsidRPr="00A15048">
              <w:rPr>
                <w:b/>
              </w:rPr>
              <w:sym w:font="Wingdings" w:char="F06F"/>
            </w:r>
          </w:p>
        </w:tc>
        <w:tc>
          <w:tcPr>
            <w:tcW w:w="8280" w:type="dxa"/>
            <w:tcBorders>
              <w:top w:val="nil"/>
              <w:left w:val="nil"/>
            </w:tcBorders>
          </w:tcPr>
          <w:p w14:paraId="4055A999" w14:textId="77777777" w:rsidR="008910AA" w:rsidRPr="00A15048" w:rsidRDefault="008910AA" w:rsidP="00955F8B">
            <w:r w:rsidRPr="00A15048">
              <w:t>all staff and independent practitioners were made aware in the past 12 months of ongoing efforts to reduce risks and hazards and to improve patient safety and quality in the organization. (p.75)</w:t>
            </w:r>
          </w:p>
          <w:p w14:paraId="3158339E" w14:textId="77777777" w:rsidR="008910AA" w:rsidRPr="00A15048" w:rsidRDefault="008910AA" w:rsidP="00955F8B"/>
        </w:tc>
      </w:tr>
      <w:tr w:rsidR="008910AA" w14:paraId="105D7C03" w14:textId="77777777" w:rsidTr="006856B3">
        <w:trPr>
          <w:cantSplit/>
          <w:jc w:val="center"/>
        </w:trPr>
        <w:tc>
          <w:tcPr>
            <w:tcW w:w="558" w:type="dxa"/>
            <w:tcBorders>
              <w:bottom w:val="nil"/>
            </w:tcBorders>
          </w:tcPr>
          <w:p w14:paraId="47D6DF2D" w14:textId="77777777" w:rsidR="008910AA" w:rsidRDefault="008910AA">
            <w:pPr>
              <w:jc w:val="center"/>
            </w:pPr>
            <w:r>
              <w:rPr>
                <w:sz w:val="16"/>
              </w:rPr>
              <w:t>1.2</w:t>
            </w:r>
          </w:p>
        </w:tc>
        <w:tc>
          <w:tcPr>
            <w:tcW w:w="9000" w:type="dxa"/>
            <w:gridSpan w:val="2"/>
            <w:tcBorders>
              <w:bottom w:val="nil"/>
            </w:tcBorders>
          </w:tcPr>
          <w:p w14:paraId="193C8D2E" w14:textId="77777777" w:rsidR="008910AA" w:rsidRPr="00A15048" w:rsidRDefault="008910AA">
            <w:pPr>
              <w:rPr>
                <w:b/>
              </w:rPr>
            </w:pPr>
            <w:r w:rsidRPr="00A15048">
              <w:rPr>
                <w:b/>
              </w:rPr>
              <w:t xml:space="preserve">In regard to holding the Board, senior management, mid-level management, physician leadership, and frontline caregivers directly accountable for results related to </w:t>
            </w:r>
            <w:r w:rsidR="00B17EC2">
              <w:rPr>
                <w:b/>
              </w:rPr>
              <w:t>identifying and reducing unsafe practices</w:t>
            </w:r>
            <w:r w:rsidRPr="00A15048">
              <w:rPr>
                <w:b/>
              </w:rPr>
              <w:t>, the organization has done the following:</w:t>
            </w:r>
          </w:p>
          <w:p w14:paraId="4300CA4B" w14:textId="77777777" w:rsidR="008910AA" w:rsidRPr="00A15048" w:rsidRDefault="008910AA">
            <w:pPr>
              <w:rPr>
                <w:b/>
              </w:rPr>
            </w:pPr>
          </w:p>
        </w:tc>
      </w:tr>
      <w:tr w:rsidR="008910AA" w14:paraId="135967BA" w14:textId="77777777" w:rsidTr="006856B3">
        <w:trPr>
          <w:cantSplit/>
          <w:jc w:val="center"/>
        </w:trPr>
        <w:tc>
          <w:tcPr>
            <w:tcW w:w="558" w:type="dxa"/>
            <w:vMerge w:val="restart"/>
            <w:tcBorders>
              <w:top w:val="nil"/>
            </w:tcBorders>
            <w:textDirection w:val="btLr"/>
          </w:tcPr>
          <w:p w14:paraId="6D6B2D9E" w14:textId="77777777" w:rsidR="008910AA" w:rsidRDefault="008910AA">
            <w:pPr>
              <w:spacing w:before="120"/>
              <w:ind w:left="115" w:right="115"/>
              <w:jc w:val="center"/>
              <w:rPr>
                <w:sz w:val="16"/>
              </w:rPr>
            </w:pPr>
            <w:r>
              <w:rPr>
                <w:sz w:val="16"/>
              </w:rPr>
              <w:t>ACCOUNTABILITY</w:t>
            </w:r>
          </w:p>
        </w:tc>
        <w:tc>
          <w:tcPr>
            <w:tcW w:w="720" w:type="dxa"/>
            <w:tcBorders>
              <w:top w:val="nil"/>
              <w:bottom w:val="nil"/>
              <w:right w:val="nil"/>
            </w:tcBorders>
          </w:tcPr>
          <w:p w14:paraId="43C1FEE2" w14:textId="77777777" w:rsidR="008910AA" w:rsidRPr="00A15048" w:rsidRDefault="008910AA">
            <w:pPr>
              <w:jc w:val="right"/>
              <w:rPr>
                <w:u w:val="single"/>
              </w:rPr>
            </w:pPr>
            <w:r w:rsidRPr="00A15048">
              <w:rPr>
                <w:sz w:val="16"/>
              </w:rPr>
              <w:t xml:space="preserve">a </w:t>
            </w:r>
            <w:r w:rsidRPr="00A15048">
              <w:rPr>
                <w:b/>
              </w:rPr>
              <w:sym w:font="Wingdings" w:char="F06F"/>
            </w:r>
            <w:r w:rsidRPr="00A15048">
              <w:rPr>
                <w:b/>
              </w:rPr>
              <w:t xml:space="preserve"> </w:t>
            </w:r>
          </w:p>
        </w:tc>
        <w:tc>
          <w:tcPr>
            <w:tcW w:w="8280" w:type="dxa"/>
            <w:tcBorders>
              <w:top w:val="nil"/>
              <w:left w:val="nil"/>
              <w:bottom w:val="nil"/>
            </w:tcBorders>
          </w:tcPr>
          <w:p w14:paraId="045C00F1" w14:textId="77777777" w:rsidR="008910AA" w:rsidRDefault="008910AA" w:rsidP="001127F4">
            <w:r w:rsidRPr="00A15048">
              <w:t>an integrated, patient safety program has been in place for at least the past 12 months providing oversight and alignment of safe practice activities. (p.76)</w:t>
            </w:r>
          </w:p>
          <w:p w14:paraId="589CD30C" w14:textId="77777777" w:rsidR="001127F4" w:rsidRPr="00A15048" w:rsidRDefault="001127F4" w:rsidP="001127F4"/>
        </w:tc>
      </w:tr>
      <w:tr w:rsidR="008910AA" w14:paraId="64CC6619" w14:textId="77777777" w:rsidTr="006856B3">
        <w:trPr>
          <w:cantSplit/>
          <w:jc w:val="center"/>
        </w:trPr>
        <w:tc>
          <w:tcPr>
            <w:tcW w:w="558" w:type="dxa"/>
            <w:vMerge/>
            <w:tcBorders>
              <w:bottom w:val="nil"/>
            </w:tcBorders>
          </w:tcPr>
          <w:p w14:paraId="67ED016A" w14:textId="77777777" w:rsidR="008910AA" w:rsidRDefault="008910AA">
            <w:pPr>
              <w:jc w:val="center"/>
              <w:rPr>
                <w:sz w:val="16"/>
              </w:rPr>
            </w:pPr>
          </w:p>
        </w:tc>
        <w:tc>
          <w:tcPr>
            <w:tcW w:w="720" w:type="dxa"/>
            <w:tcBorders>
              <w:top w:val="nil"/>
              <w:bottom w:val="nil"/>
              <w:right w:val="nil"/>
            </w:tcBorders>
          </w:tcPr>
          <w:p w14:paraId="0A5C3E37" w14:textId="77777777" w:rsidR="008910AA" w:rsidRPr="00A15048" w:rsidRDefault="008910AA">
            <w:pPr>
              <w:jc w:val="right"/>
              <w:rPr>
                <w:sz w:val="16"/>
              </w:rPr>
            </w:pPr>
            <w:r w:rsidRPr="00A15048">
              <w:rPr>
                <w:sz w:val="16"/>
              </w:rPr>
              <w:t xml:space="preserve">b </w:t>
            </w:r>
            <w:r w:rsidRPr="00A15048">
              <w:rPr>
                <w:b/>
              </w:rPr>
              <w:sym w:font="Wingdings" w:char="F06F"/>
            </w:r>
          </w:p>
        </w:tc>
        <w:tc>
          <w:tcPr>
            <w:tcW w:w="8280" w:type="dxa"/>
            <w:tcBorders>
              <w:top w:val="nil"/>
              <w:left w:val="nil"/>
              <w:bottom w:val="nil"/>
            </w:tcBorders>
          </w:tcPr>
          <w:p w14:paraId="0FCB7D61" w14:textId="77777777" w:rsidR="008910AA" w:rsidRDefault="002B2AE8" w:rsidP="001127F4">
            <w:r w:rsidRPr="00A15048">
              <w:t xml:space="preserve">a </w:t>
            </w:r>
            <w:r w:rsidR="008910AA" w:rsidRPr="00A15048">
              <w:t>patient safety officer (PSO) has been appointed and communicates regularly with the Board (governance) and senior administrative leadership; the PSO is the primary point of contact of the integrated, patient safety program. (p.76)</w:t>
            </w:r>
          </w:p>
          <w:p w14:paraId="0C95AAF6" w14:textId="77777777" w:rsidR="001127F4" w:rsidRPr="00A15048" w:rsidRDefault="001127F4" w:rsidP="001127F4"/>
        </w:tc>
      </w:tr>
      <w:tr w:rsidR="008910AA" w14:paraId="10D471EF" w14:textId="77777777" w:rsidTr="006856B3">
        <w:trPr>
          <w:cantSplit/>
          <w:jc w:val="center"/>
        </w:trPr>
        <w:tc>
          <w:tcPr>
            <w:tcW w:w="558" w:type="dxa"/>
            <w:vMerge/>
            <w:tcBorders>
              <w:top w:val="nil"/>
            </w:tcBorders>
          </w:tcPr>
          <w:p w14:paraId="1075B8E8" w14:textId="77777777" w:rsidR="008910AA" w:rsidRDefault="008910AA">
            <w:pPr>
              <w:jc w:val="center"/>
              <w:rPr>
                <w:sz w:val="16"/>
              </w:rPr>
            </w:pPr>
          </w:p>
        </w:tc>
        <w:tc>
          <w:tcPr>
            <w:tcW w:w="720" w:type="dxa"/>
            <w:tcBorders>
              <w:top w:val="nil"/>
              <w:bottom w:val="nil"/>
              <w:right w:val="nil"/>
            </w:tcBorders>
          </w:tcPr>
          <w:p w14:paraId="0F435E5F" w14:textId="77777777" w:rsidR="008910AA" w:rsidRPr="00A15048" w:rsidRDefault="008910AA">
            <w:pPr>
              <w:jc w:val="right"/>
              <w:rPr>
                <w:sz w:val="16"/>
              </w:rPr>
            </w:pPr>
            <w:r w:rsidRPr="00A15048">
              <w:rPr>
                <w:sz w:val="16"/>
              </w:rPr>
              <w:t xml:space="preserve">c </w:t>
            </w:r>
            <w:r w:rsidRPr="00A15048">
              <w:rPr>
                <w:b/>
              </w:rPr>
              <w:sym w:font="Wingdings" w:char="F06F"/>
            </w:r>
          </w:p>
        </w:tc>
        <w:tc>
          <w:tcPr>
            <w:tcW w:w="8280" w:type="dxa"/>
            <w:tcBorders>
              <w:top w:val="nil"/>
              <w:left w:val="nil"/>
              <w:bottom w:val="nil"/>
            </w:tcBorders>
          </w:tcPr>
          <w:p w14:paraId="26881DEF" w14:textId="77777777" w:rsidR="008910AA" w:rsidRDefault="008910AA" w:rsidP="001127F4">
            <w:r w:rsidRPr="00A15048">
              <w:t xml:space="preserve">performance has been documented in performance reviews and/or compensation incentives for all levels of hospital management and hospital-employed caregivers noted above. (p.76) </w:t>
            </w:r>
          </w:p>
          <w:p w14:paraId="4EF10EDF" w14:textId="77777777" w:rsidR="001127F4" w:rsidRPr="00A15048" w:rsidRDefault="001127F4" w:rsidP="001127F4"/>
        </w:tc>
      </w:tr>
      <w:tr w:rsidR="008910AA" w14:paraId="2ED0E450" w14:textId="77777777" w:rsidTr="006856B3">
        <w:trPr>
          <w:cantSplit/>
          <w:jc w:val="center"/>
        </w:trPr>
        <w:tc>
          <w:tcPr>
            <w:tcW w:w="558" w:type="dxa"/>
            <w:vMerge/>
            <w:tcBorders>
              <w:top w:val="nil"/>
            </w:tcBorders>
          </w:tcPr>
          <w:p w14:paraId="41238709" w14:textId="77777777" w:rsidR="008910AA" w:rsidRDefault="008910AA">
            <w:pPr>
              <w:jc w:val="center"/>
              <w:rPr>
                <w:sz w:val="16"/>
              </w:rPr>
            </w:pPr>
          </w:p>
        </w:tc>
        <w:tc>
          <w:tcPr>
            <w:tcW w:w="720" w:type="dxa"/>
            <w:tcBorders>
              <w:top w:val="nil"/>
              <w:bottom w:val="nil"/>
              <w:right w:val="nil"/>
            </w:tcBorders>
          </w:tcPr>
          <w:p w14:paraId="0B003A5E" w14:textId="77777777" w:rsidR="008910AA" w:rsidRPr="00A15048" w:rsidRDefault="008910AA">
            <w:pPr>
              <w:jc w:val="right"/>
              <w:rPr>
                <w:sz w:val="16"/>
              </w:rPr>
            </w:pPr>
            <w:r w:rsidRPr="00A15048">
              <w:rPr>
                <w:sz w:val="16"/>
              </w:rPr>
              <w:t xml:space="preserve">d </w:t>
            </w:r>
            <w:r w:rsidRPr="00A15048">
              <w:rPr>
                <w:b/>
              </w:rPr>
              <w:sym w:font="Wingdings" w:char="F06F"/>
            </w:r>
          </w:p>
        </w:tc>
        <w:tc>
          <w:tcPr>
            <w:tcW w:w="8280" w:type="dxa"/>
            <w:tcBorders>
              <w:top w:val="nil"/>
              <w:left w:val="nil"/>
              <w:bottom w:val="nil"/>
            </w:tcBorders>
          </w:tcPr>
          <w:p w14:paraId="22CBD050" w14:textId="77777777" w:rsidR="00197A9C" w:rsidRPr="00A15048" w:rsidRDefault="008910AA" w:rsidP="001127F4">
            <w:r w:rsidRPr="00A15048">
              <w:t>the interdisciplinary patient safety team communicated regularly with management regarding</w:t>
            </w:r>
            <w:r w:rsidR="005229BF" w:rsidRPr="00A15048">
              <w:t xml:space="preserve"> </w:t>
            </w:r>
            <w:r w:rsidR="005229BF" w:rsidRPr="00A15048">
              <w:rPr>
                <w:b/>
              </w:rPr>
              <w:t>all</w:t>
            </w:r>
            <w:r w:rsidR="005229BF" w:rsidRPr="00A15048">
              <w:t xml:space="preserve"> three of the following</w:t>
            </w:r>
            <w:r w:rsidR="00197A9C" w:rsidRPr="00A15048">
              <w:t>:</w:t>
            </w:r>
          </w:p>
          <w:p w14:paraId="00034E54" w14:textId="77777777" w:rsidR="001127F4" w:rsidRPr="00A15048" w:rsidRDefault="008910AA" w:rsidP="00ED58C1">
            <w:pPr>
              <w:pStyle w:val="ListParagraph"/>
              <w:numPr>
                <w:ilvl w:val="0"/>
                <w:numId w:val="95"/>
              </w:numPr>
            </w:pPr>
            <w:r w:rsidRPr="00A15048">
              <w:t>root cause analyses</w:t>
            </w:r>
            <w:r w:rsidR="00197A9C" w:rsidRPr="00A15048">
              <w:t xml:space="preserve"> (as defined by </w:t>
            </w:r>
            <w:r w:rsidR="00197A9C" w:rsidRPr="001127F4">
              <w:rPr>
                <w:i/>
              </w:rPr>
              <w:t>Safe Practice #4, Culture Measurement, Feedback, and Intervention</w:t>
            </w:r>
            <w:r w:rsidR="00197A9C" w:rsidRPr="00E61F97">
              <w:t>);</w:t>
            </w:r>
            <w:r w:rsidRPr="00A15048">
              <w:t xml:space="preserve"> </w:t>
            </w:r>
          </w:p>
          <w:p w14:paraId="19E0A803" w14:textId="77777777" w:rsidR="001127F4" w:rsidRPr="00A15048" w:rsidRDefault="008910AA" w:rsidP="00ED58C1">
            <w:pPr>
              <w:pStyle w:val="ListParagraph"/>
              <w:numPr>
                <w:ilvl w:val="0"/>
                <w:numId w:val="95"/>
              </w:numPr>
            </w:pPr>
            <w:r w:rsidRPr="00A15048">
              <w:t>progress in meeting safety goals</w:t>
            </w:r>
            <w:r w:rsidR="00197A9C" w:rsidRPr="00A15048">
              <w:t>;</w:t>
            </w:r>
            <w:r w:rsidRPr="00A15048">
              <w:t xml:space="preserve"> and</w:t>
            </w:r>
            <w:r w:rsidR="00197A9C" w:rsidRPr="00A15048">
              <w:t>,</w:t>
            </w:r>
            <w:r w:rsidRPr="00A15048">
              <w:t xml:space="preserve"> </w:t>
            </w:r>
          </w:p>
          <w:p w14:paraId="5A9A371C" w14:textId="77777777" w:rsidR="00197A9C" w:rsidRPr="00A15048" w:rsidRDefault="008910AA" w:rsidP="00ED58C1">
            <w:pPr>
              <w:pStyle w:val="ListParagraph"/>
              <w:numPr>
                <w:ilvl w:val="0"/>
                <w:numId w:val="95"/>
              </w:numPr>
            </w:pPr>
            <w:r w:rsidRPr="00A15048">
              <w:t xml:space="preserve">providing team training to caregivers </w:t>
            </w:r>
            <w:r w:rsidR="00197A9C" w:rsidRPr="00A15048">
              <w:t xml:space="preserve">(as defined by </w:t>
            </w:r>
            <w:r w:rsidR="00197A9C" w:rsidRPr="001127F4">
              <w:rPr>
                <w:i/>
              </w:rPr>
              <w:t>Safe Practice #3,  Teamwork Training and Skill Buildi</w:t>
            </w:r>
            <w:r w:rsidR="00AB7128" w:rsidRPr="001127F4">
              <w:rPr>
                <w:i/>
              </w:rPr>
              <w:t>ng</w:t>
            </w:r>
            <w:r w:rsidR="00397A25" w:rsidRPr="00E61F97">
              <w:t>)</w:t>
            </w:r>
            <w:r w:rsidR="00AB7128" w:rsidRPr="00E61F97">
              <w:t>; and,</w:t>
            </w:r>
          </w:p>
          <w:p w14:paraId="6941016D" w14:textId="77777777" w:rsidR="008910AA" w:rsidRDefault="00AB7128" w:rsidP="001127F4">
            <w:r w:rsidRPr="00A15048">
              <w:t xml:space="preserve">documented these communications </w:t>
            </w:r>
            <w:r w:rsidR="008910AA" w:rsidRPr="00A15048">
              <w:t>in meeting minutes. (pp.76-77)</w:t>
            </w:r>
          </w:p>
          <w:p w14:paraId="7DE0A96E" w14:textId="77777777" w:rsidR="001127F4" w:rsidRPr="00A15048" w:rsidRDefault="001127F4" w:rsidP="001127F4"/>
        </w:tc>
      </w:tr>
      <w:tr w:rsidR="008910AA" w14:paraId="360B127A" w14:textId="77777777" w:rsidTr="006856B3">
        <w:trPr>
          <w:cantSplit/>
          <w:jc w:val="center"/>
        </w:trPr>
        <w:tc>
          <w:tcPr>
            <w:tcW w:w="558" w:type="dxa"/>
            <w:vMerge/>
          </w:tcPr>
          <w:p w14:paraId="1ED39493" w14:textId="77777777" w:rsidR="008910AA" w:rsidRDefault="008910AA">
            <w:pPr>
              <w:jc w:val="center"/>
              <w:rPr>
                <w:sz w:val="16"/>
              </w:rPr>
            </w:pPr>
          </w:p>
        </w:tc>
        <w:tc>
          <w:tcPr>
            <w:tcW w:w="720" w:type="dxa"/>
            <w:tcBorders>
              <w:top w:val="nil"/>
              <w:right w:val="nil"/>
            </w:tcBorders>
          </w:tcPr>
          <w:p w14:paraId="35F79821" w14:textId="77777777" w:rsidR="008910AA" w:rsidRDefault="008910AA">
            <w:pPr>
              <w:jc w:val="right"/>
              <w:rPr>
                <w:u w:val="single"/>
              </w:rPr>
            </w:pPr>
            <w:r>
              <w:rPr>
                <w:sz w:val="16"/>
              </w:rPr>
              <w:t xml:space="preserve">e </w:t>
            </w:r>
            <w:r>
              <w:rPr>
                <w:b/>
              </w:rPr>
              <w:sym w:font="Wingdings" w:char="F06F"/>
            </w:r>
          </w:p>
        </w:tc>
        <w:tc>
          <w:tcPr>
            <w:tcW w:w="8280" w:type="dxa"/>
            <w:tcBorders>
              <w:top w:val="nil"/>
              <w:left w:val="nil"/>
            </w:tcBorders>
          </w:tcPr>
          <w:p w14:paraId="769403D3" w14:textId="77777777" w:rsidR="008910AA" w:rsidRDefault="008910AA" w:rsidP="001127F4">
            <w:r>
              <w:t xml:space="preserve">the facility reported adverse events to external mandatory or voluntary programs. (p.77) </w:t>
            </w:r>
          </w:p>
          <w:p w14:paraId="2763ADB0" w14:textId="77777777" w:rsidR="008910AA" w:rsidRDefault="008910AA" w:rsidP="001127F4"/>
        </w:tc>
      </w:tr>
    </w:tbl>
    <w:p w14:paraId="61D0AE7B" w14:textId="77777777" w:rsidR="000751C8" w:rsidRDefault="000751C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720"/>
        <w:gridCol w:w="8280"/>
      </w:tblGrid>
      <w:tr w:rsidR="008910AA" w14:paraId="300F6F9C" w14:textId="77777777">
        <w:trPr>
          <w:cantSplit/>
        </w:trPr>
        <w:tc>
          <w:tcPr>
            <w:tcW w:w="558" w:type="dxa"/>
            <w:tcBorders>
              <w:bottom w:val="nil"/>
            </w:tcBorders>
          </w:tcPr>
          <w:p w14:paraId="1DC28E8F" w14:textId="77777777" w:rsidR="008910AA" w:rsidRDefault="008910AA">
            <w:pPr>
              <w:jc w:val="center"/>
            </w:pPr>
            <w:r>
              <w:rPr>
                <w:sz w:val="16"/>
              </w:rPr>
              <w:lastRenderedPageBreak/>
              <w:t>1.3</w:t>
            </w:r>
          </w:p>
        </w:tc>
        <w:tc>
          <w:tcPr>
            <w:tcW w:w="9000" w:type="dxa"/>
            <w:gridSpan w:val="2"/>
            <w:tcBorders>
              <w:bottom w:val="nil"/>
            </w:tcBorders>
          </w:tcPr>
          <w:p w14:paraId="4BE3D0AD" w14:textId="77777777" w:rsidR="008910AA" w:rsidRDefault="008910AA">
            <w:pPr>
              <w:rPr>
                <w:b/>
              </w:rPr>
            </w:pPr>
            <w:r>
              <w:rPr>
                <w:b/>
              </w:rPr>
              <w:t>In regard to implementation of the patient safety program, the Board (governance) and senior administrative leaders have provided resources to cover the implementation during the last 12 months, and:</w:t>
            </w:r>
          </w:p>
          <w:p w14:paraId="7DC956AF" w14:textId="77777777" w:rsidR="008910AA" w:rsidRDefault="008910AA">
            <w:pPr>
              <w:rPr>
                <w:b/>
              </w:rPr>
            </w:pPr>
          </w:p>
        </w:tc>
      </w:tr>
      <w:tr w:rsidR="008910AA" w14:paraId="4EA31659" w14:textId="77777777">
        <w:trPr>
          <w:cantSplit/>
        </w:trPr>
        <w:tc>
          <w:tcPr>
            <w:tcW w:w="558" w:type="dxa"/>
            <w:vMerge w:val="restart"/>
            <w:tcBorders>
              <w:top w:val="nil"/>
            </w:tcBorders>
            <w:textDirection w:val="btLr"/>
          </w:tcPr>
          <w:p w14:paraId="5B398D36" w14:textId="77777777" w:rsidR="008910AA" w:rsidRDefault="008910AA">
            <w:pPr>
              <w:spacing w:before="120"/>
              <w:ind w:left="115" w:right="115"/>
              <w:jc w:val="center"/>
              <w:rPr>
                <w:sz w:val="16"/>
              </w:rPr>
            </w:pPr>
            <w:r>
              <w:rPr>
                <w:sz w:val="16"/>
              </w:rPr>
              <w:t>ABILITY</w:t>
            </w:r>
          </w:p>
        </w:tc>
        <w:tc>
          <w:tcPr>
            <w:tcW w:w="720" w:type="dxa"/>
            <w:tcBorders>
              <w:top w:val="nil"/>
              <w:bottom w:val="nil"/>
              <w:right w:val="nil"/>
            </w:tcBorders>
          </w:tcPr>
          <w:p w14:paraId="49EB2CC7" w14:textId="77777777" w:rsidR="008910AA" w:rsidRDefault="008910AA">
            <w:pPr>
              <w:jc w:val="right"/>
              <w:rPr>
                <w:u w:val="single"/>
              </w:rPr>
            </w:pPr>
            <w:r>
              <w:rPr>
                <w:sz w:val="16"/>
              </w:rPr>
              <w:t xml:space="preserve">a </w:t>
            </w:r>
            <w:r>
              <w:rPr>
                <w:b/>
              </w:rPr>
              <w:sym w:font="Wingdings" w:char="F06F"/>
            </w:r>
            <w:r>
              <w:rPr>
                <w:b/>
              </w:rPr>
              <w:t xml:space="preserve"> </w:t>
            </w:r>
          </w:p>
        </w:tc>
        <w:tc>
          <w:tcPr>
            <w:tcW w:w="8280" w:type="dxa"/>
            <w:tcBorders>
              <w:top w:val="nil"/>
              <w:left w:val="nil"/>
              <w:bottom w:val="nil"/>
            </w:tcBorders>
          </w:tcPr>
          <w:p w14:paraId="5E21B82A" w14:textId="77777777" w:rsidR="008910AA" w:rsidRDefault="00BA3240" w:rsidP="00917130">
            <w:pPr>
              <w:spacing w:after="120"/>
            </w:pPr>
            <w:r>
              <w:t xml:space="preserve">dedicated </w:t>
            </w:r>
            <w:r w:rsidR="008910AA">
              <w:t xml:space="preserve">patient safety program budgets support the program, staffing, and technology investment. (p.77) </w:t>
            </w:r>
          </w:p>
        </w:tc>
      </w:tr>
      <w:tr w:rsidR="008910AA" w14:paraId="28958276" w14:textId="77777777" w:rsidTr="000751C8">
        <w:trPr>
          <w:cantSplit/>
          <w:trHeight w:val="485"/>
        </w:trPr>
        <w:tc>
          <w:tcPr>
            <w:tcW w:w="558" w:type="dxa"/>
            <w:vMerge/>
            <w:tcBorders>
              <w:bottom w:val="single" w:sz="4" w:space="0" w:color="auto"/>
            </w:tcBorders>
          </w:tcPr>
          <w:p w14:paraId="619D2E2B" w14:textId="77777777" w:rsidR="008910AA" w:rsidRDefault="008910AA">
            <w:pPr>
              <w:jc w:val="center"/>
              <w:rPr>
                <w:sz w:val="16"/>
              </w:rPr>
            </w:pPr>
          </w:p>
        </w:tc>
        <w:tc>
          <w:tcPr>
            <w:tcW w:w="720" w:type="dxa"/>
            <w:tcBorders>
              <w:top w:val="nil"/>
              <w:bottom w:val="single" w:sz="4" w:space="0" w:color="auto"/>
              <w:right w:val="nil"/>
            </w:tcBorders>
          </w:tcPr>
          <w:p w14:paraId="66011FA7" w14:textId="77777777" w:rsidR="008910AA" w:rsidRDefault="008910AA" w:rsidP="00B17EC2">
            <w:pPr>
              <w:rPr>
                <w:sz w:val="16"/>
              </w:rPr>
            </w:pPr>
          </w:p>
        </w:tc>
        <w:tc>
          <w:tcPr>
            <w:tcW w:w="8280" w:type="dxa"/>
            <w:tcBorders>
              <w:top w:val="nil"/>
              <w:left w:val="nil"/>
              <w:bottom w:val="single" w:sz="4" w:space="0" w:color="auto"/>
            </w:tcBorders>
          </w:tcPr>
          <w:p w14:paraId="5428496B" w14:textId="77777777" w:rsidR="008910AA" w:rsidRDefault="008910AA"/>
        </w:tc>
      </w:tr>
      <w:tr w:rsidR="000751C8" w14:paraId="7F148B03" w14:textId="77777777" w:rsidTr="000751C8">
        <w:trPr>
          <w:cantSplit/>
          <w:trHeight w:val="485"/>
        </w:trPr>
        <w:tc>
          <w:tcPr>
            <w:tcW w:w="558" w:type="dxa"/>
            <w:tcBorders>
              <w:top w:val="single" w:sz="4" w:space="0" w:color="auto"/>
              <w:bottom w:val="nil"/>
            </w:tcBorders>
          </w:tcPr>
          <w:p w14:paraId="0ABAB4A0" w14:textId="77777777" w:rsidR="000751C8" w:rsidRDefault="000751C8" w:rsidP="002C1C78">
            <w:pPr>
              <w:jc w:val="center"/>
            </w:pPr>
            <w:r>
              <w:rPr>
                <w:sz w:val="16"/>
              </w:rPr>
              <w:t>1.4</w:t>
            </w:r>
          </w:p>
        </w:tc>
        <w:tc>
          <w:tcPr>
            <w:tcW w:w="9000" w:type="dxa"/>
            <w:gridSpan w:val="2"/>
            <w:tcBorders>
              <w:top w:val="single" w:sz="4" w:space="0" w:color="auto"/>
              <w:bottom w:val="nil"/>
            </w:tcBorders>
          </w:tcPr>
          <w:p w14:paraId="37B003BD" w14:textId="77777777" w:rsidR="000751C8" w:rsidRDefault="000751C8" w:rsidP="002C1C78">
            <w:pPr>
              <w:rPr>
                <w:b/>
              </w:rPr>
            </w:pPr>
            <w:r>
              <w:rPr>
                <w:b/>
              </w:rPr>
              <w:t>Structures and systems for assuring that leadership is taking direct and specific actions have been in place for the past 12 months, as evidenced by:</w:t>
            </w:r>
          </w:p>
          <w:p w14:paraId="768C4A8A" w14:textId="77777777" w:rsidR="000751C8" w:rsidRDefault="000751C8" w:rsidP="002C1C78">
            <w:pPr>
              <w:rPr>
                <w:b/>
              </w:rPr>
            </w:pPr>
          </w:p>
        </w:tc>
      </w:tr>
      <w:tr w:rsidR="000751C8" w14:paraId="039B6D9B" w14:textId="77777777" w:rsidTr="000751C8">
        <w:trPr>
          <w:cantSplit/>
          <w:trHeight w:val="485"/>
        </w:trPr>
        <w:tc>
          <w:tcPr>
            <w:tcW w:w="558" w:type="dxa"/>
            <w:vMerge w:val="restart"/>
            <w:tcBorders>
              <w:top w:val="nil"/>
            </w:tcBorders>
            <w:textDirection w:val="btLr"/>
            <w:vAlign w:val="center"/>
          </w:tcPr>
          <w:p w14:paraId="5225EE18" w14:textId="77777777" w:rsidR="000751C8" w:rsidRDefault="000751C8" w:rsidP="000751C8">
            <w:pPr>
              <w:ind w:left="115" w:right="115"/>
              <w:jc w:val="center"/>
              <w:rPr>
                <w:sz w:val="16"/>
              </w:rPr>
            </w:pPr>
            <w:r>
              <w:rPr>
                <w:sz w:val="16"/>
              </w:rPr>
              <w:t>ACTION</w:t>
            </w:r>
          </w:p>
        </w:tc>
        <w:tc>
          <w:tcPr>
            <w:tcW w:w="720" w:type="dxa"/>
            <w:tcBorders>
              <w:top w:val="nil"/>
              <w:bottom w:val="nil"/>
              <w:right w:val="nil"/>
            </w:tcBorders>
          </w:tcPr>
          <w:p w14:paraId="142C003D" w14:textId="77777777" w:rsidR="000751C8" w:rsidRDefault="000751C8" w:rsidP="002C1C78">
            <w:pPr>
              <w:jc w:val="right"/>
              <w:rPr>
                <w:u w:val="single"/>
              </w:rPr>
            </w:pPr>
            <w:r>
              <w:rPr>
                <w:sz w:val="16"/>
              </w:rPr>
              <w:t xml:space="preserve">a </w:t>
            </w:r>
            <w:r>
              <w:rPr>
                <w:b/>
              </w:rPr>
              <w:sym w:font="Wingdings" w:char="F06F"/>
            </w:r>
            <w:r>
              <w:rPr>
                <w:b/>
              </w:rPr>
              <w:t xml:space="preserve"> </w:t>
            </w:r>
          </w:p>
        </w:tc>
        <w:tc>
          <w:tcPr>
            <w:tcW w:w="8280" w:type="dxa"/>
            <w:tcBorders>
              <w:top w:val="nil"/>
              <w:left w:val="nil"/>
              <w:bottom w:val="nil"/>
            </w:tcBorders>
          </w:tcPr>
          <w:p w14:paraId="7711DEC0" w14:textId="77777777" w:rsidR="000751C8" w:rsidRDefault="000751C8" w:rsidP="00917130">
            <w:pPr>
              <w:spacing w:after="120"/>
            </w:pPr>
            <w:r>
              <w:t>CEO and senior administrative leaders are personally engaged in reinforcing patient safety improvements, e.g., “walk-arounds”, holding patient safety meetings, reporting to the Board (governance). Calendars reflect allocated time. (p.78)</w:t>
            </w:r>
          </w:p>
        </w:tc>
      </w:tr>
      <w:tr w:rsidR="000751C8" w14:paraId="08456F3A" w14:textId="77777777" w:rsidTr="000751C8">
        <w:trPr>
          <w:cantSplit/>
          <w:trHeight w:val="485"/>
        </w:trPr>
        <w:tc>
          <w:tcPr>
            <w:tcW w:w="558" w:type="dxa"/>
            <w:vMerge/>
          </w:tcPr>
          <w:p w14:paraId="7CC87E8A" w14:textId="77777777" w:rsidR="000751C8" w:rsidRDefault="000751C8">
            <w:pPr>
              <w:jc w:val="center"/>
              <w:rPr>
                <w:sz w:val="16"/>
              </w:rPr>
            </w:pPr>
          </w:p>
        </w:tc>
        <w:tc>
          <w:tcPr>
            <w:tcW w:w="720" w:type="dxa"/>
            <w:tcBorders>
              <w:top w:val="nil"/>
              <w:bottom w:val="nil"/>
              <w:right w:val="nil"/>
            </w:tcBorders>
          </w:tcPr>
          <w:p w14:paraId="32AB6CEB" w14:textId="77777777" w:rsidR="000751C8" w:rsidRDefault="000751C8" w:rsidP="002C1C78">
            <w:pPr>
              <w:jc w:val="right"/>
              <w:rPr>
                <w:sz w:val="16"/>
              </w:rPr>
            </w:pPr>
            <w:r>
              <w:rPr>
                <w:sz w:val="16"/>
              </w:rPr>
              <w:t xml:space="preserve">b </w:t>
            </w:r>
            <w:r>
              <w:rPr>
                <w:b/>
              </w:rPr>
              <w:sym w:font="Wingdings" w:char="F06F"/>
            </w:r>
          </w:p>
        </w:tc>
        <w:tc>
          <w:tcPr>
            <w:tcW w:w="8280" w:type="dxa"/>
            <w:tcBorders>
              <w:top w:val="nil"/>
              <w:left w:val="nil"/>
              <w:bottom w:val="nil"/>
            </w:tcBorders>
          </w:tcPr>
          <w:p w14:paraId="757E45B7" w14:textId="77777777" w:rsidR="000751C8" w:rsidRDefault="000751C8" w:rsidP="00917130">
            <w:pPr>
              <w:spacing w:after="120"/>
            </w:pPr>
            <w:r>
              <w:t xml:space="preserve">CEO has actively engaged unit, service-line, departmental and mid-level management leaders in patient safety improvement actions. (p.79) </w:t>
            </w:r>
          </w:p>
        </w:tc>
      </w:tr>
      <w:tr w:rsidR="000751C8" w14:paraId="3EA5E5BE" w14:textId="77777777" w:rsidTr="00F444E1">
        <w:trPr>
          <w:cantSplit/>
          <w:trHeight w:val="485"/>
        </w:trPr>
        <w:tc>
          <w:tcPr>
            <w:tcW w:w="558" w:type="dxa"/>
            <w:vMerge/>
            <w:tcBorders>
              <w:bottom w:val="single" w:sz="4" w:space="0" w:color="auto"/>
            </w:tcBorders>
          </w:tcPr>
          <w:p w14:paraId="6AC8AD5B" w14:textId="77777777" w:rsidR="000751C8" w:rsidRDefault="000751C8">
            <w:pPr>
              <w:jc w:val="center"/>
              <w:rPr>
                <w:sz w:val="16"/>
              </w:rPr>
            </w:pPr>
          </w:p>
        </w:tc>
        <w:tc>
          <w:tcPr>
            <w:tcW w:w="720" w:type="dxa"/>
            <w:tcBorders>
              <w:top w:val="nil"/>
              <w:bottom w:val="single" w:sz="4" w:space="0" w:color="auto"/>
              <w:right w:val="nil"/>
            </w:tcBorders>
          </w:tcPr>
          <w:p w14:paraId="2FAF591F" w14:textId="77777777" w:rsidR="000751C8" w:rsidRDefault="000751C8" w:rsidP="002C1C78">
            <w:pPr>
              <w:jc w:val="right"/>
              <w:rPr>
                <w:u w:val="single"/>
              </w:rPr>
            </w:pPr>
            <w:r>
              <w:rPr>
                <w:sz w:val="16"/>
              </w:rPr>
              <w:t xml:space="preserve">c </w:t>
            </w:r>
            <w:r>
              <w:rPr>
                <w:b/>
              </w:rPr>
              <w:sym w:font="Wingdings" w:char="F06F"/>
            </w:r>
          </w:p>
        </w:tc>
        <w:tc>
          <w:tcPr>
            <w:tcW w:w="8280" w:type="dxa"/>
            <w:tcBorders>
              <w:top w:val="nil"/>
              <w:left w:val="nil"/>
              <w:bottom w:val="single" w:sz="4" w:space="0" w:color="auto"/>
            </w:tcBorders>
          </w:tcPr>
          <w:p w14:paraId="74FAC4D0" w14:textId="77777777" w:rsidR="000751C8" w:rsidRDefault="00B17EC2" w:rsidP="002C1C78">
            <w:r>
              <w:t>hospital has established a structure for input into the patient safety program by licensed independent practitioners and the organized medical staff and medical leadership</w:t>
            </w:r>
            <w:r w:rsidR="000751C8">
              <w:t>. Input documented in meeting minutes or materials. (p.79)</w:t>
            </w:r>
          </w:p>
          <w:p w14:paraId="535D5580" w14:textId="77777777" w:rsidR="000751C8" w:rsidRDefault="000751C8" w:rsidP="002C1C78"/>
        </w:tc>
      </w:tr>
      <w:tr w:rsidR="00D65253" w14:paraId="3F8CBCEE" w14:textId="77777777" w:rsidTr="00F444E1">
        <w:trPr>
          <w:cantSplit/>
          <w:trHeight w:val="710"/>
        </w:trPr>
        <w:tc>
          <w:tcPr>
            <w:tcW w:w="558" w:type="dxa"/>
            <w:tcBorders>
              <w:top w:val="single" w:sz="4" w:space="0" w:color="auto"/>
            </w:tcBorders>
          </w:tcPr>
          <w:p w14:paraId="7D6B867B" w14:textId="77777777" w:rsidR="00D65253" w:rsidRDefault="000E29BC">
            <w:pPr>
              <w:jc w:val="center"/>
              <w:rPr>
                <w:sz w:val="16"/>
              </w:rPr>
            </w:pPr>
            <w:r>
              <w:rPr>
                <w:sz w:val="16"/>
              </w:rPr>
              <w:t>1.5</w:t>
            </w:r>
          </w:p>
        </w:tc>
        <w:tc>
          <w:tcPr>
            <w:tcW w:w="720" w:type="dxa"/>
            <w:tcBorders>
              <w:top w:val="single" w:sz="4" w:space="0" w:color="auto"/>
              <w:right w:val="nil"/>
            </w:tcBorders>
          </w:tcPr>
          <w:p w14:paraId="2113226F" w14:textId="77777777" w:rsidR="00D65253" w:rsidRDefault="00D65253" w:rsidP="002C1C78">
            <w:pPr>
              <w:jc w:val="right"/>
              <w:rPr>
                <w:sz w:val="16"/>
              </w:rPr>
            </w:pPr>
            <w:r>
              <w:rPr>
                <w:b/>
              </w:rPr>
              <w:sym w:font="Wingdings" w:char="F06F"/>
            </w:r>
          </w:p>
        </w:tc>
        <w:tc>
          <w:tcPr>
            <w:tcW w:w="8280" w:type="dxa"/>
            <w:tcBorders>
              <w:top w:val="single" w:sz="4" w:space="0" w:color="auto"/>
              <w:left w:val="nil"/>
            </w:tcBorders>
          </w:tcPr>
          <w:p w14:paraId="761CB8A3" w14:textId="77777777" w:rsidR="00D65253" w:rsidRDefault="00D65253" w:rsidP="002C1C78">
            <w:r>
              <w:t>Review of this safe practice is complete.</w:t>
            </w:r>
          </w:p>
          <w:p w14:paraId="46E44DE2" w14:textId="77777777" w:rsidR="00D65253" w:rsidRPr="00F444E1" w:rsidRDefault="00D65253" w:rsidP="002C1C78">
            <w:pPr>
              <w:rPr>
                <w:i/>
                <w:color w:val="808080" w:themeColor="background1" w:themeShade="80"/>
              </w:rPr>
            </w:pPr>
            <w:r>
              <w:rPr>
                <w:i/>
                <w:color w:val="808080" w:themeColor="background1" w:themeShade="80"/>
              </w:rPr>
              <w:t xml:space="preserve">This check box is in the online survey tool to ensure that your hospital has reviewed data entry for the above </w:t>
            </w:r>
            <w:r w:rsidR="00F444E1">
              <w:rPr>
                <w:i/>
                <w:color w:val="808080" w:themeColor="background1" w:themeShade="80"/>
              </w:rPr>
              <w:t>questions. This</w:t>
            </w:r>
            <w:r w:rsidR="00BA096D">
              <w:rPr>
                <w:i/>
                <w:color w:val="808080" w:themeColor="background1" w:themeShade="80"/>
              </w:rPr>
              <w:t xml:space="preserve"> question must be marked, even if no items are checked.</w:t>
            </w:r>
          </w:p>
        </w:tc>
      </w:tr>
    </w:tbl>
    <w:p w14:paraId="1538CA89" w14:textId="77777777" w:rsidR="008910AA" w:rsidRDefault="008910AA" w:rsidP="00954B73">
      <w:pPr>
        <w:pStyle w:val="Heading2"/>
      </w:pPr>
      <w:r>
        <w:br w:type="page"/>
      </w:r>
      <w:bookmarkStart w:id="248" w:name="SP2"/>
      <w:bookmarkStart w:id="249" w:name="_Toc447195048"/>
      <w:r w:rsidR="00D65253">
        <w:rPr>
          <w:snapToGrid w:val="0"/>
        </w:rPr>
        <w:lastRenderedPageBreak/>
        <w:t xml:space="preserve">6B: </w:t>
      </w:r>
      <w:r w:rsidR="00F01A72">
        <w:rPr>
          <w:snapToGrid w:val="0"/>
        </w:rPr>
        <w:t xml:space="preserve">Practice #2 - </w:t>
      </w:r>
      <w:r w:rsidRPr="0076466C">
        <w:rPr>
          <w:snapToGrid w:val="0"/>
        </w:rPr>
        <w:t>Culture Measurement, Feedback, and Intervention</w:t>
      </w:r>
      <w:bookmarkEnd w:id="248"/>
      <w:bookmarkEnd w:id="249"/>
    </w:p>
    <w:p w14:paraId="3EBE959A" w14:textId="77777777" w:rsidR="008910AA" w:rsidRDefault="0076466C" w:rsidP="005A41AD">
      <w:pPr>
        <w:rPr>
          <w:i/>
        </w:rPr>
      </w:pPr>
      <w:r>
        <w:rPr>
          <w:i/>
        </w:rPr>
        <w:t>(P</w:t>
      </w:r>
      <w:r w:rsidR="008910AA">
        <w:rPr>
          <w:i/>
        </w:rPr>
        <w:t>age numbers reference NQF Safe Practices for Better Healthcare – 2010 Update report)</w:t>
      </w:r>
    </w:p>
    <w:p w14:paraId="307E18C0" w14:textId="77777777" w:rsidR="008910AA" w:rsidRDefault="008910AA">
      <w:pPr>
        <w:rPr>
          <w:bCs/>
          <w:i/>
        </w:rPr>
      </w:pPr>
    </w:p>
    <w:p w14:paraId="7088557D" w14:textId="77777777" w:rsidR="008910AA" w:rsidRDefault="008910AA">
      <w:pPr>
        <w:rPr>
          <w:b/>
          <w:bCs/>
          <w:i/>
        </w:rPr>
      </w:pPr>
      <w:r w:rsidRPr="004400AA">
        <w:rPr>
          <w:b/>
          <w:bCs/>
          <w:i/>
        </w:rPr>
        <w:t>Check all boxes that apply.</w:t>
      </w:r>
    </w:p>
    <w:p w14:paraId="39449126" w14:textId="77777777" w:rsidR="004400AA" w:rsidRPr="004400AA" w:rsidRDefault="004400AA">
      <w:pPr>
        <w:rPr>
          <w:b/>
          <w:i/>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738"/>
        <w:gridCol w:w="8483"/>
      </w:tblGrid>
      <w:tr w:rsidR="008910AA" w14:paraId="26F33EE6" w14:textId="77777777" w:rsidTr="0076466C">
        <w:trPr>
          <w:cantSplit/>
          <w:jc w:val="center"/>
        </w:trPr>
        <w:tc>
          <w:tcPr>
            <w:tcW w:w="571" w:type="dxa"/>
            <w:tcBorders>
              <w:bottom w:val="nil"/>
            </w:tcBorders>
          </w:tcPr>
          <w:p w14:paraId="168138A6" w14:textId="77777777" w:rsidR="008910AA" w:rsidRDefault="008910AA">
            <w:pPr>
              <w:jc w:val="center"/>
              <w:rPr>
                <w:sz w:val="16"/>
              </w:rPr>
            </w:pPr>
            <w:r>
              <w:rPr>
                <w:sz w:val="16"/>
              </w:rPr>
              <w:t>2.1</w:t>
            </w:r>
          </w:p>
        </w:tc>
        <w:tc>
          <w:tcPr>
            <w:tcW w:w="9221" w:type="dxa"/>
            <w:gridSpan w:val="2"/>
            <w:tcBorders>
              <w:bottom w:val="nil"/>
            </w:tcBorders>
          </w:tcPr>
          <w:p w14:paraId="7666E39C" w14:textId="77777777" w:rsidR="008910AA" w:rsidRDefault="008910AA">
            <w:pPr>
              <w:rPr>
                <w:b/>
              </w:rPr>
            </w:pPr>
            <w:r>
              <w:rPr>
                <w:b/>
              </w:rPr>
              <w:t xml:space="preserve">In regard to Culture Measurement, our organization has done the following within the last </w:t>
            </w:r>
            <w:r>
              <w:rPr>
                <w:b/>
                <w:u w:val="single"/>
              </w:rPr>
              <w:t>24</w:t>
            </w:r>
            <w:r>
              <w:rPr>
                <w:b/>
              </w:rPr>
              <w:t xml:space="preserve"> months:</w:t>
            </w:r>
          </w:p>
          <w:p w14:paraId="6436D76C" w14:textId="77777777" w:rsidR="008910AA" w:rsidRDefault="008910AA">
            <w:pPr>
              <w:rPr>
                <w:b/>
              </w:rPr>
            </w:pPr>
          </w:p>
        </w:tc>
      </w:tr>
      <w:tr w:rsidR="00995D96" w14:paraId="6451892D" w14:textId="77777777" w:rsidTr="0076466C">
        <w:trPr>
          <w:cantSplit/>
          <w:jc w:val="center"/>
        </w:trPr>
        <w:tc>
          <w:tcPr>
            <w:tcW w:w="571" w:type="dxa"/>
            <w:vMerge w:val="restart"/>
            <w:tcBorders>
              <w:top w:val="nil"/>
              <w:right w:val="single" w:sz="4" w:space="0" w:color="auto"/>
            </w:tcBorders>
            <w:textDirection w:val="btLr"/>
          </w:tcPr>
          <w:p w14:paraId="5CC0D046" w14:textId="77777777" w:rsidR="00995D96" w:rsidRDefault="00995D96">
            <w:pPr>
              <w:spacing w:before="120"/>
              <w:ind w:left="115" w:right="115"/>
              <w:jc w:val="center"/>
              <w:rPr>
                <w:sz w:val="16"/>
              </w:rPr>
            </w:pPr>
            <w:r>
              <w:rPr>
                <w:sz w:val="16"/>
              </w:rPr>
              <w:t>AWARENESS</w:t>
            </w:r>
          </w:p>
        </w:tc>
        <w:tc>
          <w:tcPr>
            <w:tcW w:w="738" w:type="dxa"/>
            <w:tcBorders>
              <w:top w:val="nil"/>
              <w:left w:val="single" w:sz="4" w:space="0" w:color="auto"/>
              <w:bottom w:val="nil"/>
              <w:right w:val="nil"/>
            </w:tcBorders>
          </w:tcPr>
          <w:p w14:paraId="6C02FBA6" w14:textId="77777777" w:rsidR="00995D96" w:rsidRDefault="00995D96">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right w:val="single" w:sz="4" w:space="0" w:color="auto"/>
            </w:tcBorders>
          </w:tcPr>
          <w:p w14:paraId="497CF090" w14:textId="77777777" w:rsidR="00995D96" w:rsidRDefault="00995D96" w:rsidP="00A85A2E">
            <w:pPr>
              <w:rPr>
                <w:i/>
                <w:sz w:val="16"/>
                <w:szCs w:val="16"/>
              </w:rPr>
            </w:pPr>
            <w:r>
              <w:t xml:space="preserve">conducted a culture of safety survey of our employees using </w:t>
            </w:r>
            <w:r w:rsidRPr="00A94159">
              <w:t xml:space="preserve">a </w:t>
            </w:r>
            <w:hyperlink w:anchor="Endnote35" w:history="1">
              <w:r w:rsidRPr="00A94159">
                <w:rPr>
                  <w:rStyle w:val="Hyperlink"/>
                </w:rPr>
                <w:t>nationally recognized tool that has demonstrated validity, consistency and reliability.</w:t>
              </w:r>
            </w:hyperlink>
            <w:r>
              <w:rPr>
                <w:rStyle w:val="EndnoteReference"/>
              </w:rPr>
              <w:endnoteReference w:id="36"/>
            </w:r>
            <w:r>
              <w:t xml:space="preserve"> The units surveyed account for at least 50% of the aggregated care delivered to patients within the facility, and includes the high patient safety risk units or departments</w:t>
            </w:r>
            <w:r>
              <w:rPr>
                <w:i/>
                <w:sz w:val="16"/>
                <w:szCs w:val="16"/>
              </w:rPr>
              <w:t>.</w:t>
            </w:r>
            <w:r>
              <w:t>(p.88)</w:t>
            </w:r>
            <w:r>
              <w:rPr>
                <w:i/>
                <w:sz w:val="16"/>
                <w:szCs w:val="16"/>
              </w:rPr>
              <w:t xml:space="preserve"> </w:t>
            </w:r>
          </w:p>
          <w:p w14:paraId="59259575" w14:textId="77777777" w:rsidR="00995D96" w:rsidRDefault="00995D96" w:rsidP="00A85A2E">
            <w:pPr>
              <w:rPr>
                <w:i/>
                <w:sz w:val="16"/>
                <w:szCs w:val="16"/>
              </w:rPr>
            </w:pPr>
          </w:p>
          <w:p w14:paraId="11E39ED8" w14:textId="77777777" w:rsidR="00995D96" w:rsidRDefault="00995D96" w:rsidP="00917130">
            <w:pPr>
              <w:spacing w:after="120"/>
            </w:pPr>
            <w:r w:rsidRPr="00A85A2E">
              <w:rPr>
                <w:b/>
                <w:i/>
                <w:color w:val="FF0000"/>
              </w:rPr>
              <w:t>If item ‘a’ is not checked, no other items in this Practice #2 may be checked.</w:t>
            </w:r>
          </w:p>
        </w:tc>
      </w:tr>
      <w:tr w:rsidR="00995D96" w14:paraId="1539D487" w14:textId="77777777" w:rsidTr="0076466C">
        <w:trPr>
          <w:cantSplit/>
          <w:jc w:val="center"/>
        </w:trPr>
        <w:tc>
          <w:tcPr>
            <w:tcW w:w="571" w:type="dxa"/>
            <w:vMerge/>
            <w:tcBorders>
              <w:right w:val="single" w:sz="4" w:space="0" w:color="auto"/>
            </w:tcBorders>
          </w:tcPr>
          <w:p w14:paraId="270872D8" w14:textId="77777777" w:rsidR="00995D96" w:rsidRDefault="00995D96">
            <w:pPr>
              <w:jc w:val="center"/>
              <w:rPr>
                <w:sz w:val="16"/>
              </w:rPr>
            </w:pPr>
          </w:p>
        </w:tc>
        <w:tc>
          <w:tcPr>
            <w:tcW w:w="738" w:type="dxa"/>
            <w:tcBorders>
              <w:top w:val="nil"/>
              <w:left w:val="single" w:sz="4" w:space="0" w:color="auto"/>
              <w:bottom w:val="nil"/>
              <w:right w:val="nil"/>
            </w:tcBorders>
          </w:tcPr>
          <w:p w14:paraId="0A2A86BD" w14:textId="77777777" w:rsidR="00995D96" w:rsidRDefault="00995D96">
            <w:pPr>
              <w:jc w:val="right"/>
              <w:rPr>
                <w:sz w:val="16"/>
              </w:rPr>
            </w:pPr>
            <w:r>
              <w:rPr>
                <w:sz w:val="16"/>
              </w:rPr>
              <w:t xml:space="preserve">b </w:t>
            </w:r>
            <w:r>
              <w:rPr>
                <w:b/>
              </w:rPr>
              <w:sym w:font="Wingdings" w:char="F06F"/>
            </w:r>
          </w:p>
        </w:tc>
        <w:tc>
          <w:tcPr>
            <w:tcW w:w="8483" w:type="dxa"/>
            <w:tcBorders>
              <w:top w:val="nil"/>
              <w:left w:val="nil"/>
              <w:bottom w:val="nil"/>
              <w:right w:val="single" w:sz="4" w:space="0" w:color="auto"/>
            </w:tcBorders>
          </w:tcPr>
          <w:p w14:paraId="1C7FB1F7" w14:textId="77777777" w:rsidR="00995D96" w:rsidRDefault="00995D96">
            <w:r>
              <w:t>portrayed the results of the culture survey in a report, which reflects both hospital-wide and individual unit level results, as applicable. (p.88)</w:t>
            </w:r>
          </w:p>
          <w:p w14:paraId="69DB1823" w14:textId="77777777" w:rsidR="00995D96" w:rsidRDefault="00995D96"/>
        </w:tc>
      </w:tr>
      <w:tr w:rsidR="00995D96" w14:paraId="44BA2A82" w14:textId="77777777" w:rsidTr="0076466C">
        <w:trPr>
          <w:cantSplit/>
          <w:jc w:val="center"/>
        </w:trPr>
        <w:tc>
          <w:tcPr>
            <w:tcW w:w="571" w:type="dxa"/>
            <w:vMerge/>
            <w:tcBorders>
              <w:right w:val="single" w:sz="4" w:space="0" w:color="auto"/>
            </w:tcBorders>
          </w:tcPr>
          <w:p w14:paraId="669B0267" w14:textId="77777777" w:rsidR="00995D96" w:rsidRDefault="00995D96">
            <w:pPr>
              <w:jc w:val="center"/>
              <w:rPr>
                <w:sz w:val="16"/>
              </w:rPr>
            </w:pPr>
          </w:p>
        </w:tc>
        <w:tc>
          <w:tcPr>
            <w:tcW w:w="738" w:type="dxa"/>
            <w:tcBorders>
              <w:top w:val="nil"/>
              <w:left w:val="single" w:sz="4" w:space="0" w:color="auto"/>
              <w:bottom w:val="nil"/>
              <w:right w:val="nil"/>
            </w:tcBorders>
          </w:tcPr>
          <w:p w14:paraId="63B80E92" w14:textId="77777777" w:rsidR="00995D96" w:rsidRDefault="00995D96">
            <w:pPr>
              <w:jc w:val="right"/>
              <w:rPr>
                <w:sz w:val="16"/>
              </w:rPr>
            </w:pPr>
            <w:r>
              <w:rPr>
                <w:sz w:val="16"/>
              </w:rPr>
              <w:t xml:space="preserve">c </w:t>
            </w:r>
            <w:r>
              <w:rPr>
                <w:b/>
              </w:rPr>
              <w:sym w:font="Wingdings" w:char="F06F"/>
            </w:r>
          </w:p>
        </w:tc>
        <w:tc>
          <w:tcPr>
            <w:tcW w:w="8483" w:type="dxa"/>
            <w:tcBorders>
              <w:top w:val="nil"/>
              <w:left w:val="nil"/>
              <w:bottom w:val="nil"/>
              <w:right w:val="single" w:sz="4" w:space="0" w:color="auto"/>
            </w:tcBorders>
          </w:tcPr>
          <w:p w14:paraId="2713D91F" w14:textId="77777777" w:rsidR="00995D96" w:rsidRDefault="00995D96">
            <w:r>
              <w:t>benchmarked results of the culture survey in a report, which reflects both hospital-wide and individual unit level results, as applicable.</w:t>
            </w:r>
          </w:p>
          <w:p w14:paraId="3F7D4B2F" w14:textId="77777777" w:rsidR="00955F8B" w:rsidRDefault="00955F8B"/>
        </w:tc>
      </w:tr>
      <w:tr w:rsidR="00995D96" w14:paraId="66420C67" w14:textId="77777777" w:rsidTr="0076466C">
        <w:trPr>
          <w:cantSplit/>
          <w:jc w:val="center"/>
        </w:trPr>
        <w:tc>
          <w:tcPr>
            <w:tcW w:w="571" w:type="dxa"/>
            <w:vMerge/>
            <w:tcBorders>
              <w:right w:val="single" w:sz="4" w:space="0" w:color="auto"/>
            </w:tcBorders>
          </w:tcPr>
          <w:p w14:paraId="34FD8E4D" w14:textId="77777777" w:rsidR="00995D96" w:rsidRDefault="00995D96">
            <w:pPr>
              <w:jc w:val="center"/>
              <w:rPr>
                <w:sz w:val="16"/>
              </w:rPr>
            </w:pPr>
          </w:p>
        </w:tc>
        <w:tc>
          <w:tcPr>
            <w:tcW w:w="738" w:type="dxa"/>
            <w:tcBorders>
              <w:top w:val="nil"/>
              <w:left w:val="single" w:sz="4" w:space="0" w:color="auto"/>
              <w:bottom w:val="nil"/>
              <w:right w:val="nil"/>
            </w:tcBorders>
          </w:tcPr>
          <w:p w14:paraId="7E48E7FA" w14:textId="77777777" w:rsidR="00995D96" w:rsidRDefault="00995D96">
            <w:pPr>
              <w:jc w:val="right"/>
              <w:rPr>
                <w:sz w:val="16"/>
              </w:rPr>
            </w:pPr>
            <w:r>
              <w:rPr>
                <w:sz w:val="16"/>
              </w:rPr>
              <w:t xml:space="preserve">d </w:t>
            </w:r>
            <w:r>
              <w:rPr>
                <w:b/>
              </w:rPr>
              <w:sym w:font="Wingdings" w:char="F06F"/>
            </w:r>
          </w:p>
        </w:tc>
        <w:tc>
          <w:tcPr>
            <w:tcW w:w="8483" w:type="dxa"/>
            <w:tcBorders>
              <w:top w:val="nil"/>
              <w:left w:val="nil"/>
              <w:bottom w:val="nil"/>
              <w:right w:val="single" w:sz="4" w:space="0" w:color="auto"/>
            </w:tcBorders>
          </w:tcPr>
          <w:p w14:paraId="4DF85103" w14:textId="77777777" w:rsidR="00995D96" w:rsidRDefault="00995D96">
            <w:r>
              <w:t>compared results of the culture surveys across internal work groups, roles, and staff levels.</w:t>
            </w:r>
          </w:p>
          <w:p w14:paraId="4A48CF35" w14:textId="77777777" w:rsidR="00955F8B" w:rsidRDefault="00955F8B"/>
        </w:tc>
      </w:tr>
      <w:tr w:rsidR="00995D96" w14:paraId="4FA9BC5A" w14:textId="77777777" w:rsidTr="0076466C">
        <w:trPr>
          <w:cantSplit/>
          <w:jc w:val="center"/>
        </w:trPr>
        <w:tc>
          <w:tcPr>
            <w:tcW w:w="571" w:type="dxa"/>
            <w:vMerge/>
            <w:tcBorders>
              <w:right w:val="single" w:sz="4" w:space="0" w:color="auto"/>
            </w:tcBorders>
          </w:tcPr>
          <w:p w14:paraId="0EE2B7B1" w14:textId="77777777" w:rsidR="00995D96" w:rsidRDefault="00995D96">
            <w:pPr>
              <w:jc w:val="center"/>
              <w:rPr>
                <w:sz w:val="16"/>
              </w:rPr>
            </w:pPr>
          </w:p>
        </w:tc>
        <w:tc>
          <w:tcPr>
            <w:tcW w:w="738" w:type="dxa"/>
            <w:tcBorders>
              <w:top w:val="nil"/>
              <w:left w:val="single" w:sz="4" w:space="0" w:color="auto"/>
              <w:bottom w:val="single" w:sz="4" w:space="0" w:color="auto"/>
              <w:right w:val="nil"/>
            </w:tcBorders>
          </w:tcPr>
          <w:p w14:paraId="2AADC6D6" w14:textId="77777777" w:rsidR="00995D96" w:rsidRDefault="00995D96">
            <w:pPr>
              <w:jc w:val="right"/>
              <w:rPr>
                <w:sz w:val="16"/>
              </w:rPr>
            </w:pPr>
            <w:r>
              <w:rPr>
                <w:sz w:val="16"/>
              </w:rPr>
              <w:t xml:space="preserve">e </w:t>
            </w:r>
            <w:r>
              <w:rPr>
                <w:b/>
              </w:rPr>
              <w:sym w:font="Wingdings" w:char="F06F"/>
            </w:r>
          </w:p>
        </w:tc>
        <w:tc>
          <w:tcPr>
            <w:tcW w:w="8483" w:type="dxa"/>
            <w:tcBorders>
              <w:top w:val="nil"/>
              <w:left w:val="nil"/>
              <w:bottom w:val="single" w:sz="4" w:space="0" w:color="auto"/>
              <w:right w:val="single" w:sz="4" w:space="0" w:color="auto"/>
            </w:tcBorders>
          </w:tcPr>
          <w:p w14:paraId="67B1C8CC" w14:textId="77777777" w:rsidR="00995D96" w:rsidRDefault="00995D96">
            <w:r>
              <w:t xml:space="preserve">used results of the culture survey to debrief at the relevant unit level, using semi-structured approaches for the debriefings and presenting results </w:t>
            </w:r>
            <w:r w:rsidRPr="004619D7">
              <w:t xml:space="preserve">in </w:t>
            </w:r>
            <w:r w:rsidR="00B062F5" w:rsidRPr="004619D7">
              <w:t>aggregate</w:t>
            </w:r>
            <w:r w:rsidRPr="004619D7">
              <w:t xml:space="preserve"> form</w:t>
            </w:r>
            <w:r>
              <w:t xml:space="preserve"> to ensure the anonymity of survey respondents. </w:t>
            </w:r>
          </w:p>
          <w:p w14:paraId="2A7117C5" w14:textId="77777777" w:rsidR="00955F8B" w:rsidRDefault="00955F8B"/>
        </w:tc>
      </w:tr>
      <w:tr w:rsidR="008910AA" w14:paraId="613B3559" w14:textId="77777777" w:rsidTr="0076466C">
        <w:trPr>
          <w:cantSplit/>
          <w:jc w:val="center"/>
        </w:trPr>
        <w:tc>
          <w:tcPr>
            <w:tcW w:w="571" w:type="dxa"/>
            <w:tcBorders>
              <w:bottom w:val="nil"/>
            </w:tcBorders>
          </w:tcPr>
          <w:p w14:paraId="3DABB617" w14:textId="77777777" w:rsidR="008910AA" w:rsidRDefault="008910AA">
            <w:pPr>
              <w:jc w:val="center"/>
            </w:pPr>
            <w:r>
              <w:rPr>
                <w:sz w:val="16"/>
              </w:rPr>
              <w:t>2.2</w:t>
            </w:r>
          </w:p>
        </w:tc>
        <w:tc>
          <w:tcPr>
            <w:tcW w:w="9221" w:type="dxa"/>
            <w:gridSpan w:val="2"/>
            <w:tcBorders>
              <w:top w:val="single" w:sz="4" w:space="0" w:color="auto"/>
              <w:bottom w:val="nil"/>
            </w:tcBorders>
          </w:tcPr>
          <w:p w14:paraId="7F7571AF" w14:textId="77777777" w:rsidR="008910AA" w:rsidRDefault="008910AA">
            <w:pPr>
              <w:rPr>
                <w:b/>
              </w:rPr>
            </w:pPr>
            <w:r>
              <w:rPr>
                <w:b/>
              </w:rPr>
              <w:t xml:space="preserve">In regard to accountability for improvements in the measurement of the culture of safety, our organization has done the following within the last </w:t>
            </w:r>
            <w:r>
              <w:rPr>
                <w:b/>
                <w:u w:val="single"/>
              </w:rPr>
              <w:t>24</w:t>
            </w:r>
            <w:r>
              <w:rPr>
                <w:b/>
              </w:rPr>
              <w:t xml:space="preserve"> months:</w:t>
            </w:r>
          </w:p>
          <w:p w14:paraId="579744E7" w14:textId="77777777" w:rsidR="008910AA" w:rsidRDefault="008910AA">
            <w:pPr>
              <w:rPr>
                <w:b/>
              </w:rPr>
            </w:pPr>
          </w:p>
        </w:tc>
      </w:tr>
      <w:tr w:rsidR="00773D25" w14:paraId="084363A2" w14:textId="77777777" w:rsidTr="0076466C">
        <w:trPr>
          <w:cantSplit/>
          <w:jc w:val="center"/>
        </w:trPr>
        <w:tc>
          <w:tcPr>
            <w:tcW w:w="571" w:type="dxa"/>
            <w:vMerge w:val="restart"/>
            <w:tcBorders>
              <w:top w:val="nil"/>
              <w:right w:val="single" w:sz="4" w:space="0" w:color="auto"/>
            </w:tcBorders>
            <w:textDirection w:val="btLr"/>
          </w:tcPr>
          <w:p w14:paraId="377A7298" w14:textId="77777777" w:rsidR="00773D25" w:rsidRDefault="00773D25" w:rsidP="00917130">
            <w:pPr>
              <w:spacing w:before="120"/>
              <w:ind w:left="115" w:right="115"/>
              <w:jc w:val="center"/>
              <w:rPr>
                <w:sz w:val="16"/>
              </w:rPr>
            </w:pPr>
            <w:r>
              <w:rPr>
                <w:sz w:val="16"/>
              </w:rPr>
              <w:t>ACCOUNTABILITY</w:t>
            </w:r>
          </w:p>
        </w:tc>
        <w:tc>
          <w:tcPr>
            <w:tcW w:w="738" w:type="dxa"/>
            <w:tcBorders>
              <w:top w:val="nil"/>
              <w:left w:val="single" w:sz="4" w:space="0" w:color="auto"/>
              <w:bottom w:val="nil"/>
              <w:right w:val="nil"/>
            </w:tcBorders>
          </w:tcPr>
          <w:p w14:paraId="6F8B1432" w14:textId="77777777" w:rsidR="00773D25" w:rsidRDefault="00773D25">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right w:val="single" w:sz="4" w:space="0" w:color="auto"/>
            </w:tcBorders>
          </w:tcPr>
          <w:p w14:paraId="4592C058" w14:textId="77777777" w:rsidR="00773D25" w:rsidRDefault="00773D25" w:rsidP="00773D25">
            <w:r>
              <w:t>involved senior administrative leadership in the identification and selection of sampled units; and, in the selection of an appropriate tool for measuring the culture of safety. (p.88)</w:t>
            </w:r>
          </w:p>
          <w:p w14:paraId="29E9C550" w14:textId="77777777" w:rsidR="00773D25" w:rsidRDefault="00773D25" w:rsidP="00773D25"/>
        </w:tc>
      </w:tr>
      <w:tr w:rsidR="00773D25" w14:paraId="2B4DE432" w14:textId="77777777" w:rsidTr="0076466C">
        <w:trPr>
          <w:cantSplit/>
          <w:jc w:val="center"/>
        </w:trPr>
        <w:tc>
          <w:tcPr>
            <w:tcW w:w="571" w:type="dxa"/>
            <w:vMerge/>
            <w:tcBorders>
              <w:right w:val="single" w:sz="4" w:space="0" w:color="auto"/>
            </w:tcBorders>
          </w:tcPr>
          <w:p w14:paraId="1C5201F7" w14:textId="77777777" w:rsidR="00773D25" w:rsidRDefault="00773D25">
            <w:pPr>
              <w:jc w:val="center"/>
              <w:rPr>
                <w:sz w:val="16"/>
              </w:rPr>
            </w:pPr>
          </w:p>
        </w:tc>
        <w:tc>
          <w:tcPr>
            <w:tcW w:w="738" w:type="dxa"/>
            <w:tcBorders>
              <w:top w:val="nil"/>
              <w:left w:val="single" w:sz="4" w:space="0" w:color="auto"/>
              <w:bottom w:val="nil"/>
              <w:right w:val="nil"/>
            </w:tcBorders>
          </w:tcPr>
          <w:p w14:paraId="1122187B" w14:textId="77777777" w:rsidR="00773D25" w:rsidRDefault="00773D25">
            <w:pPr>
              <w:jc w:val="right"/>
              <w:rPr>
                <w:u w:val="single"/>
              </w:rPr>
            </w:pPr>
            <w:r>
              <w:rPr>
                <w:sz w:val="16"/>
              </w:rPr>
              <w:t xml:space="preserve">b </w:t>
            </w:r>
            <w:r>
              <w:rPr>
                <w:b/>
              </w:rPr>
              <w:sym w:font="Wingdings" w:char="F06F"/>
            </w:r>
          </w:p>
        </w:tc>
        <w:tc>
          <w:tcPr>
            <w:tcW w:w="8483" w:type="dxa"/>
            <w:tcBorders>
              <w:top w:val="nil"/>
              <w:left w:val="nil"/>
              <w:bottom w:val="nil"/>
              <w:right w:val="single" w:sz="4" w:space="0" w:color="auto"/>
            </w:tcBorders>
          </w:tcPr>
          <w:p w14:paraId="6411DF8D" w14:textId="77777777" w:rsidR="00773D25" w:rsidRDefault="00773D25">
            <w:r>
              <w:t>shared the results of the culture measurement survey with the Board (governance) and senior administrative leadership in a formal report and discussion. (p.88)</w:t>
            </w:r>
          </w:p>
          <w:p w14:paraId="1CBA1F42" w14:textId="77777777" w:rsidR="00773D25" w:rsidRDefault="00773D25"/>
        </w:tc>
      </w:tr>
      <w:tr w:rsidR="00773D25" w14:paraId="53A25C3B" w14:textId="77777777" w:rsidTr="0076466C">
        <w:trPr>
          <w:cantSplit/>
          <w:jc w:val="center"/>
        </w:trPr>
        <w:tc>
          <w:tcPr>
            <w:tcW w:w="571" w:type="dxa"/>
            <w:vMerge/>
            <w:tcBorders>
              <w:right w:val="single" w:sz="4" w:space="0" w:color="auto"/>
            </w:tcBorders>
          </w:tcPr>
          <w:p w14:paraId="66381500" w14:textId="77777777" w:rsidR="00773D25" w:rsidRDefault="00773D25">
            <w:pPr>
              <w:jc w:val="center"/>
              <w:rPr>
                <w:sz w:val="16"/>
              </w:rPr>
            </w:pPr>
          </w:p>
        </w:tc>
        <w:tc>
          <w:tcPr>
            <w:tcW w:w="738" w:type="dxa"/>
            <w:tcBorders>
              <w:top w:val="nil"/>
              <w:left w:val="single" w:sz="4" w:space="0" w:color="auto"/>
              <w:bottom w:val="single" w:sz="4" w:space="0" w:color="auto"/>
              <w:right w:val="nil"/>
            </w:tcBorders>
          </w:tcPr>
          <w:p w14:paraId="108A7BBE" w14:textId="77777777" w:rsidR="00773D25" w:rsidRDefault="00773D25">
            <w:pPr>
              <w:jc w:val="right"/>
              <w:rPr>
                <w:sz w:val="16"/>
              </w:rPr>
            </w:pPr>
            <w:r>
              <w:rPr>
                <w:sz w:val="16"/>
              </w:rPr>
              <w:t xml:space="preserve">c </w:t>
            </w:r>
            <w:r>
              <w:rPr>
                <w:b/>
              </w:rPr>
              <w:sym w:font="Wingdings" w:char="F06F"/>
            </w:r>
          </w:p>
        </w:tc>
        <w:tc>
          <w:tcPr>
            <w:tcW w:w="8483" w:type="dxa"/>
            <w:tcBorders>
              <w:top w:val="nil"/>
              <w:left w:val="nil"/>
              <w:bottom w:val="single" w:sz="4" w:space="0" w:color="auto"/>
              <w:right w:val="single" w:sz="4" w:space="0" w:color="auto"/>
            </w:tcBorders>
          </w:tcPr>
          <w:p w14:paraId="2BB9DA3A" w14:textId="77777777" w:rsidR="00773D25" w:rsidRDefault="00773D25">
            <w:r>
              <w:t xml:space="preserve">included in performance evaluation criteria for senior administrative leaders both the response rates to the survey and the use of the survey results in the improvement efforts. </w:t>
            </w:r>
          </w:p>
          <w:p w14:paraId="13F5B160" w14:textId="77777777" w:rsidR="00773D25" w:rsidRDefault="00773D25"/>
        </w:tc>
      </w:tr>
      <w:tr w:rsidR="008910AA" w14:paraId="5070B51E" w14:textId="77777777" w:rsidTr="0076466C">
        <w:trPr>
          <w:cantSplit/>
          <w:jc w:val="center"/>
        </w:trPr>
        <w:tc>
          <w:tcPr>
            <w:tcW w:w="571" w:type="dxa"/>
            <w:tcBorders>
              <w:bottom w:val="nil"/>
            </w:tcBorders>
          </w:tcPr>
          <w:p w14:paraId="16B931A8" w14:textId="77777777" w:rsidR="008910AA" w:rsidRDefault="008910AA">
            <w:pPr>
              <w:jc w:val="center"/>
            </w:pPr>
            <w:r>
              <w:rPr>
                <w:sz w:val="16"/>
              </w:rPr>
              <w:t>2.3</w:t>
            </w:r>
          </w:p>
        </w:tc>
        <w:tc>
          <w:tcPr>
            <w:tcW w:w="9221" w:type="dxa"/>
            <w:gridSpan w:val="2"/>
            <w:tcBorders>
              <w:top w:val="single" w:sz="4" w:space="0" w:color="auto"/>
              <w:bottom w:val="nil"/>
            </w:tcBorders>
          </w:tcPr>
          <w:p w14:paraId="59B2B4EC" w14:textId="77777777" w:rsidR="008910AA" w:rsidRDefault="008910AA">
            <w:pPr>
              <w:rPr>
                <w:b/>
              </w:rPr>
            </w:pPr>
            <w:r>
              <w:rPr>
                <w:b/>
              </w:rPr>
              <w:t>In regard to the culture of safety measurement, the organization has done the following (or has had the following in place) within the last 12 months:</w:t>
            </w:r>
          </w:p>
          <w:p w14:paraId="37D3B919" w14:textId="77777777" w:rsidR="008910AA" w:rsidRDefault="008910AA">
            <w:pPr>
              <w:rPr>
                <w:b/>
              </w:rPr>
            </w:pPr>
          </w:p>
        </w:tc>
      </w:tr>
      <w:tr w:rsidR="008910AA" w14:paraId="73364653" w14:textId="77777777" w:rsidTr="0076466C">
        <w:trPr>
          <w:cantSplit/>
          <w:jc w:val="center"/>
        </w:trPr>
        <w:tc>
          <w:tcPr>
            <w:tcW w:w="571" w:type="dxa"/>
            <w:vMerge w:val="restart"/>
            <w:tcBorders>
              <w:top w:val="nil"/>
              <w:right w:val="single" w:sz="4" w:space="0" w:color="auto"/>
            </w:tcBorders>
            <w:textDirection w:val="btLr"/>
          </w:tcPr>
          <w:p w14:paraId="0EE13337" w14:textId="77777777" w:rsidR="008910AA" w:rsidRDefault="008910AA">
            <w:pPr>
              <w:spacing w:before="120"/>
              <w:ind w:left="115" w:right="115"/>
              <w:jc w:val="center"/>
              <w:rPr>
                <w:sz w:val="16"/>
              </w:rPr>
            </w:pPr>
            <w:r>
              <w:rPr>
                <w:sz w:val="16"/>
              </w:rPr>
              <w:t>ABILITY</w:t>
            </w:r>
          </w:p>
        </w:tc>
        <w:tc>
          <w:tcPr>
            <w:tcW w:w="738" w:type="dxa"/>
            <w:tcBorders>
              <w:top w:val="nil"/>
              <w:left w:val="single" w:sz="4" w:space="0" w:color="auto"/>
              <w:bottom w:val="nil"/>
              <w:right w:val="nil"/>
            </w:tcBorders>
          </w:tcPr>
          <w:p w14:paraId="70768D5C" w14:textId="77777777" w:rsidR="008910AA" w:rsidRDefault="008910AA">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right w:val="single" w:sz="4" w:space="0" w:color="auto"/>
            </w:tcBorders>
          </w:tcPr>
          <w:p w14:paraId="0F19EE19" w14:textId="77777777" w:rsidR="008910AA" w:rsidRDefault="008910AA" w:rsidP="004E75A4">
            <w:r>
              <w:t xml:space="preserve">conducted staff education program(s) on methods to improve the culture of safety, </w:t>
            </w:r>
            <w:r w:rsidR="00CB2DEA">
              <w:t xml:space="preserve">tailored to the organization’s survey results. </w:t>
            </w:r>
            <w:r>
              <w:t>(p.89)</w:t>
            </w:r>
          </w:p>
          <w:p w14:paraId="70CFE94E" w14:textId="77777777" w:rsidR="004E75A4" w:rsidRDefault="004E75A4" w:rsidP="004E75A4"/>
        </w:tc>
      </w:tr>
      <w:tr w:rsidR="008910AA" w14:paraId="78D83224" w14:textId="77777777" w:rsidTr="0076466C">
        <w:trPr>
          <w:cantSplit/>
          <w:trHeight w:val="485"/>
          <w:jc w:val="center"/>
        </w:trPr>
        <w:tc>
          <w:tcPr>
            <w:tcW w:w="571" w:type="dxa"/>
            <w:vMerge/>
            <w:tcBorders>
              <w:right w:val="single" w:sz="4" w:space="0" w:color="auto"/>
            </w:tcBorders>
          </w:tcPr>
          <w:p w14:paraId="0434DB10" w14:textId="77777777" w:rsidR="008910AA" w:rsidRDefault="008910AA">
            <w:pPr>
              <w:jc w:val="center"/>
              <w:rPr>
                <w:sz w:val="16"/>
              </w:rPr>
            </w:pPr>
          </w:p>
        </w:tc>
        <w:tc>
          <w:tcPr>
            <w:tcW w:w="738" w:type="dxa"/>
            <w:tcBorders>
              <w:top w:val="nil"/>
              <w:left w:val="single" w:sz="4" w:space="0" w:color="auto"/>
              <w:bottom w:val="single" w:sz="4" w:space="0" w:color="auto"/>
              <w:right w:val="nil"/>
            </w:tcBorders>
          </w:tcPr>
          <w:p w14:paraId="7AC4A07E" w14:textId="77777777" w:rsidR="008910AA" w:rsidRDefault="008910AA">
            <w:pPr>
              <w:jc w:val="right"/>
              <w:rPr>
                <w:sz w:val="16"/>
              </w:rPr>
            </w:pPr>
            <w:r>
              <w:rPr>
                <w:sz w:val="16"/>
              </w:rPr>
              <w:t xml:space="preserve">b </w:t>
            </w:r>
            <w:r>
              <w:rPr>
                <w:b/>
              </w:rPr>
              <w:sym w:font="Wingdings" w:char="F06F"/>
            </w:r>
          </w:p>
        </w:tc>
        <w:tc>
          <w:tcPr>
            <w:tcW w:w="8483" w:type="dxa"/>
            <w:tcBorders>
              <w:top w:val="nil"/>
              <w:left w:val="nil"/>
              <w:bottom w:val="single" w:sz="4" w:space="0" w:color="auto"/>
              <w:right w:val="single" w:sz="4" w:space="0" w:color="auto"/>
            </w:tcBorders>
          </w:tcPr>
          <w:p w14:paraId="644DFE01" w14:textId="77777777" w:rsidR="008910AA" w:rsidRDefault="008910AA">
            <w:r>
              <w:t>included</w:t>
            </w:r>
            <w:r w:rsidR="004222B0">
              <w:t xml:space="preserve"> the costs of</w:t>
            </w:r>
            <w:r>
              <w:t xml:space="preserve"> </w:t>
            </w:r>
            <w:r w:rsidR="00D33DD0">
              <w:t xml:space="preserve">annual </w:t>
            </w:r>
            <w:r>
              <w:t>culture measurement/follow-up activities in the patient safety program budget. (p.88)</w:t>
            </w:r>
          </w:p>
          <w:p w14:paraId="3FCB08BC" w14:textId="77777777" w:rsidR="008910AA" w:rsidRDefault="008910AA"/>
          <w:p w14:paraId="6B1AF806" w14:textId="77777777" w:rsidR="00A2693E" w:rsidRDefault="00A2693E"/>
          <w:p w14:paraId="04A9F552" w14:textId="77777777" w:rsidR="00A2693E" w:rsidRDefault="00A2693E"/>
          <w:p w14:paraId="0734F713" w14:textId="77777777" w:rsidR="00A2693E" w:rsidRDefault="00A2693E"/>
          <w:p w14:paraId="15F754CB" w14:textId="77777777" w:rsidR="00A2693E" w:rsidRDefault="00A2693E"/>
          <w:p w14:paraId="4C7CAEC3" w14:textId="77777777" w:rsidR="00A2693E" w:rsidRDefault="00A2693E"/>
          <w:p w14:paraId="66493F76" w14:textId="77777777" w:rsidR="00A2693E" w:rsidRDefault="00A2693E"/>
          <w:p w14:paraId="23147CCB" w14:textId="77777777" w:rsidR="00A2693E" w:rsidRDefault="00A2693E"/>
          <w:p w14:paraId="5592B936" w14:textId="77777777" w:rsidR="00A2693E" w:rsidRDefault="00A2693E"/>
        </w:tc>
      </w:tr>
      <w:tr w:rsidR="008910AA" w14:paraId="27F4D8B7" w14:textId="77777777" w:rsidTr="0076466C">
        <w:trPr>
          <w:cantSplit/>
          <w:jc w:val="center"/>
        </w:trPr>
        <w:tc>
          <w:tcPr>
            <w:tcW w:w="571" w:type="dxa"/>
            <w:tcBorders>
              <w:bottom w:val="nil"/>
            </w:tcBorders>
          </w:tcPr>
          <w:p w14:paraId="19089401" w14:textId="77777777" w:rsidR="008910AA" w:rsidRDefault="008910AA">
            <w:pPr>
              <w:jc w:val="center"/>
            </w:pPr>
            <w:r>
              <w:rPr>
                <w:sz w:val="16"/>
              </w:rPr>
              <w:lastRenderedPageBreak/>
              <w:t>2.4</w:t>
            </w:r>
          </w:p>
        </w:tc>
        <w:tc>
          <w:tcPr>
            <w:tcW w:w="9221" w:type="dxa"/>
            <w:gridSpan w:val="2"/>
            <w:tcBorders>
              <w:top w:val="single" w:sz="4" w:space="0" w:color="auto"/>
              <w:bottom w:val="nil"/>
            </w:tcBorders>
          </w:tcPr>
          <w:p w14:paraId="7922A6D4" w14:textId="77777777" w:rsidR="008910AA" w:rsidRDefault="008910AA">
            <w:pPr>
              <w:rPr>
                <w:b/>
              </w:rPr>
            </w:pPr>
            <w:r>
              <w:rPr>
                <w:b/>
              </w:rPr>
              <w:t>In regard to culture measurement, feedback, and interventions, our organization has done the following or has had the following in place within the last 12 months:</w:t>
            </w:r>
          </w:p>
          <w:p w14:paraId="41670342" w14:textId="77777777" w:rsidR="008910AA" w:rsidRDefault="008910AA">
            <w:pPr>
              <w:rPr>
                <w:b/>
              </w:rPr>
            </w:pPr>
          </w:p>
        </w:tc>
      </w:tr>
      <w:tr w:rsidR="008910AA" w14:paraId="560218EC" w14:textId="77777777" w:rsidTr="0076466C">
        <w:trPr>
          <w:cantSplit/>
          <w:jc w:val="center"/>
        </w:trPr>
        <w:tc>
          <w:tcPr>
            <w:tcW w:w="571" w:type="dxa"/>
            <w:vMerge w:val="restart"/>
            <w:tcBorders>
              <w:top w:val="nil"/>
              <w:right w:val="single" w:sz="4" w:space="0" w:color="auto"/>
            </w:tcBorders>
            <w:textDirection w:val="btLr"/>
          </w:tcPr>
          <w:p w14:paraId="772AA0DF" w14:textId="77777777" w:rsidR="008910AA" w:rsidRDefault="008910AA">
            <w:pPr>
              <w:spacing w:before="120"/>
              <w:ind w:left="115" w:right="115"/>
              <w:jc w:val="center"/>
              <w:rPr>
                <w:sz w:val="16"/>
              </w:rPr>
            </w:pPr>
            <w:r>
              <w:rPr>
                <w:sz w:val="16"/>
              </w:rPr>
              <w:t>ACTION</w:t>
            </w:r>
          </w:p>
        </w:tc>
        <w:tc>
          <w:tcPr>
            <w:tcW w:w="738" w:type="dxa"/>
            <w:tcBorders>
              <w:top w:val="nil"/>
              <w:left w:val="single" w:sz="4" w:space="0" w:color="auto"/>
              <w:bottom w:val="nil"/>
              <w:right w:val="nil"/>
            </w:tcBorders>
          </w:tcPr>
          <w:p w14:paraId="396A7449" w14:textId="77777777" w:rsidR="008910AA" w:rsidRDefault="008910AA">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right w:val="single" w:sz="4" w:space="0" w:color="auto"/>
            </w:tcBorders>
          </w:tcPr>
          <w:p w14:paraId="43FBF64D" w14:textId="77777777" w:rsidR="008910AA" w:rsidRDefault="008910AA">
            <w:r>
              <w:t>developed or implemented explicit, hospital-wide organizational policies and procedures for regular culture measurement (p.88)</w:t>
            </w:r>
          </w:p>
          <w:p w14:paraId="3424C363" w14:textId="77777777" w:rsidR="008910AA" w:rsidRDefault="008910AA">
            <w:pPr>
              <w:rPr>
                <w:b/>
              </w:rPr>
            </w:pPr>
            <w:r>
              <w:rPr>
                <w:b/>
              </w:rPr>
              <w:t>OR</w:t>
            </w:r>
          </w:p>
          <w:p w14:paraId="01687786" w14:textId="77777777" w:rsidR="008910AA" w:rsidRDefault="008910AA" w:rsidP="004E75A4">
            <w:r>
              <w:t>implemented strategies for improving culture based on survey results. (p.88)</w:t>
            </w:r>
          </w:p>
          <w:p w14:paraId="1FBDF8E4" w14:textId="77777777" w:rsidR="004E75A4" w:rsidRDefault="004E75A4" w:rsidP="004E75A4"/>
        </w:tc>
      </w:tr>
      <w:tr w:rsidR="008910AA" w14:paraId="5C2B5508" w14:textId="77777777" w:rsidTr="0076466C">
        <w:trPr>
          <w:cantSplit/>
          <w:jc w:val="center"/>
        </w:trPr>
        <w:tc>
          <w:tcPr>
            <w:tcW w:w="571" w:type="dxa"/>
            <w:vMerge/>
            <w:tcBorders>
              <w:bottom w:val="nil"/>
              <w:right w:val="single" w:sz="4" w:space="0" w:color="auto"/>
            </w:tcBorders>
          </w:tcPr>
          <w:p w14:paraId="2982EFC3" w14:textId="77777777" w:rsidR="008910AA" w:rsidRDefault="008910AA">
            <w:pPr>
              <w:jc w:val="center"/>
              <w:rPr>
                <w:sz w:val="16"/>
              </w:rPr>
            </w:pPr>
          </w:p>
        </w:tc>
        <w:tc>
          <w:tcPr>
            <w:tcW w:w="738" w:type="dxa"/>
            <w:tcBorders>
              <w:top w:val="nil"/>
              <w:left w:val="single" w:sz="4" w:space="0" w:color="auto"/>
              <w:bottom w:val="nil"/>
              <w:right w:val="nil"/>
            </w:tcBorders>
          </w:tcPr>
          <w:p w14:paraId="1F34DBB7" w14:textId="77777777" w:rsidR="008910AA" w:rsidRDefault="008910AA">
            <w:pPr>
              <w:jc w:val="right"/>
              <w:rPr>
                <w:sz w:val="16"/>
              </w:rPr>
            </w:pPr>
            <w:r>
              <w:rPr>
                <w:sz w:val="16"/>
              </w:rPr>
              <w:t xml:space="preserve">b </w:t>
            </w:r>
            <w:r>
              <w:rPr>
                <w:b/>
              </w:rPr>
              <w:sym w:font="Wingdings" w:char="F06F"/>
            </w:r>
          </w:p>
        </w:tc>
        <w:tc>
          <w:tcPr>
            <w:tcW w:w="8483" w:type="dxa"/>
            <w:tcBorders>
              <w:top w:val="nil"/>
              <w:left w:val="nil"/>
              <w:bottom w:val="nil"/>
              <w:right w:val="single" w:sz="4" w:space="0" w:color="auto"/>
            </w:tcBorders>
          </w:tcPr>
          <w:p w14:paraId="49DDC715" w14:textId="77777777" w:rsidR="008910AA" w:rsidRDefault="008910AA" w:rsidP="00917130">
            <w:pPr>
              <w:spacing w:after="120"/>
            </w:pPr>
            <w:r>
              <w:t>disseminated the results of the survey widely across the institution, with follow-up meetings held by senior administrative leadership with the sampled units. (p.88)</w:t>
            </w:r>
          </w:p>
        </w:tc>
      </w:tr>
      <w:tr w:rsidR="008910AA" w14:paraId="7202DFE7" w14:textId="77777777" w:rsidTr="0076466C">
        <w:trPr>
          <w:cantSplit/>
          <w:jc w:val="center"/>
        </w:trPr>
        <w:tc>
          <w:tcPr>
            <w:tcW w:w="571" w:type="dxa"/>
            <w:vMerge/>
            <w:tcBorders>
              <w:right w:val="single" w:sz="4" w:space="0" w:color="auto"/>
            </w:tcBorders>
          </w:tcPr>
          <w:p w14:paraId="0569FD09" w14:textId="77777777" w:rsidR="008910AA" w:rsidRDefault="008910AA">
            <w:pPr>
              <w:jc w:val="center"/>
              <w:rPr>
                <w:sz w:val="16"/>
              </w:rPr>
            </w:pPr>
          </w:p>
        </w:tc>
        <w:tc>
          <w:tcPr>
            <w:tcW w:w="738" w:type="dxa"/>
            <w:tcBorders>
              <w:top w:val="nil"/>
              <w:left w:val="single" w:sz="4" w:space="0" w:color="auto"/>
              <w:bottom w:val="single" w:sz="4" w:space="0" w:color="auto"/>
              <w:right w:val="nil"/>
            </w:tcBorders>
          </w:tcPr>
          <w:p w14:paraId="4E1CEFAD" w14:textId="77777777" w:rsidR="008910AA" w:rsidRDefault="008910AA">
            <w:pPr>
              <w:jc w:val="right"/>
              <w:rPr>
                <w:u w:val="single"/>
              </w:rPr>
            </w:pPr>
            <w:r>
              <w:rPr>
                <w:sz w:val="16"/>
              </w:rPr>
              <w:t xml:space="preserve">c </w:t>
            </w:r>
            <w:r>
              <w:rPr>
                <w:b/>
              </w:rPr>
              <w:sym w:font="Wingdings" w:char="F06F"/>
            </w:r>
          </w:p>
        </w:tc>
        <w:tc>
          <w:tcPr>
            <w:tcW w:w="8483" w:type="dxa"/>
            <w:tcBorders>
              <w:top w:val="nil"/>
              <w:left w:val="nil"/>
              <w:bottom w:val="single" w:sz="4" w:space="0" w:color="auto"/>
              <w:right w:val="single" w:sz="4" w:space="0" w:color="auto"/>
            </w:tcBorders>
          </w:tcPr>
          <w:p w14:paraId="47239C89" w14:textId="77777777" w:rsidR="008910AA" w:rsidRDefault="008910AA">
            <w:r>
              <w:t>identified performance improvement interventions based on the survey results, which were shared with senior administrative leadership and subsequently measured and monitored. (p.88)</w:t>
            </w:r>
          </w:p>
          <w:p w14:paraId="3C3901B2" w14:textId="77777777" w:rsidR="008910AA" w:rsidRDefault="008910AA"/>
        </w:tc>
      </w:tr>
      <w:tr w:rsidR="0076466C" w14:paraId="4D7BCE38" w14:textId="77777777" w:rsidTr="0076466C">
        <w:trPr>
          <w:cantSplit/>
          <w:jc w:val="center"/>
        </w:trPr>
        <w:tc>
          <w:tcPr>
            <w:tcW w:w="571" w:type="dxa"/>
            <w:tcBorders>
              <w:right w:val="single" w:sz="4" w:space="0" w:color="auto"/>
            </w:tcBorders>
          </w:tcPr>
          <w:p w14:paraId="7354A3BD" w14:textId="0ACCA105" w:rsidR="0076466C" w:rsidRDefault="00FE1BE9" w:rsidP="0076466C">
            <w:pPr>
              <w:jc w:val="center"/>
              <w:rPr>
                <w:sz w:val="16"/>
              </w:rPr>
            </w:pPr>
            <w:r>
              <w:rPr>
                <w:sz w:val="16"/>
              </w:rPr>
              <w:t>2</w:t>
            </w:r>
            <w:r w:rsidR="000E29BC">
              <w:rPr>
                <w:sz w:val="16"/>
              </w:rPr>
              <w:t>.5</w:t>
            </w:r>
          </w:p>
        </w:tc>
        <w:tc>
          <w:tcPr>
            <w:tcW w:w="738" w:type="dxa"/>
            <w:tcBorders>
              <w:top w:val="single" w:sz="4" w:space="0" w:color="auto"/>
              <w:right w:val="nil"/>
            </w:tcBorders>
          </w:tcPr>
          <w:p w14:paraId="111A8F8F" w14:textId="77777777" w:rsidR="0076466C" w:rsidRDefault="0076466C" w:rsidP="0076466C">
            <w:pPr>
              <w:jc w:val="right"/>
              <w:rPr>
                <w:sz w:val="16"/>
              </w:rPr>
            </w:pPr>
            <w:r>
              <w:rPr>
                <w:b/>
              </w:rPr>
              <w:sym w:font="Wingdings" w:char="F06F"/>
            </w:r>
          </w:p>
        </w:tc>
        <w:tc>
          <w:tcPr>
            <w:tcW w:w="8483" w:type="dxa"/>
            <w:tcBorders>
              <w:top w:val="single" w:sz="4" w:space="0" w:color="auto"/>
              <w:left w:val="nil"/>
            </w:tcBorders>
          </w:tcPr>
          <w:p w14:paraId="43022B34" w14:textId="77777777" w:rsidR="0076466C" w:rsidRDefault="0076466C" w:rsidP="0076466C">
            <w:r>
              <w:t>Review of this safe practice is complete.</w:t>
            </w:r>
          </w:p>
          <w:p w14:paraId="454043F4" w14:textId="77777777" w:rsidR="0076466C" w:rsidRDefault="0076466C" w:rsidP="0076466C">
            <w:r>
              <w:rPr>
                <w:i/>
                <w:color w:val="808080" w:themeColor="background1" w:themeShade="80"/>
              </w:rPr>
              <w:t>This check box is in the online survey tool to ensure that your hospital has reviewed data entry for the above questions. This question must be marked, even if no items are checked.</w:t>
            </w:r>
          </w:p>
        </w:tc>
      </w:tr>
    </w:tbl>
    <w:p w14:paraId="21A3075F" w14:textId="77777777" w:rsidR="005A0375" w:rsidRDefault="005A0375" w:rsidP="007A44CB">
      <w:pPr>
        <w:pStyle w:val="Heading3"/>
      </w:pPr>
    </w:p>
    <w:p w14:paraId="065E96DD" w14:textId="77777777" w:rsidR="005A0375" w:rsidRDefault="005A0375">
      <w:pPr>
        <w:rPr>
          <w:b/>
          <w:i/>
          <w:sz w:val="24"/>
          <w:szCs w:val="24"/>
          <w:lang w:eastAsia="ja-JP"/>
        </w:rPr>
      </w:pPr>
      <w:r>
        <w:br w:type="page"/>
      </w:r>
    </w:p>
    <w:p w14:paraId="75CE5D78" w14:textId="77777777" w:rsidR="008910AA" w:rsidRPr="000E29BC" w:rsidRDefault="00D65253" w:rsidP="00954B73">
      <w:pPr>
        <w:pStyle w:val="Heading2"/>
        <w:rPr>
          <w:snapToGrid w:val="0"/>
        </w:rPr>
      </w:pPr>
      <w:bookmarkStart w:id="251" w:name="_Toc447195049"/>
      <w:bookmarkStart w:id="252" w:name="SP3"/>
      <w:r>
        <w:rPr>
          <w:snapToGrid w:val="0"/>
        </w:rPr>
        <w:lastRenderedPageBreak/>
        <w:t xml:space="preserve">6C: </w:t>
      </w:r>
      <w:r w:rsidR="00F01A72">
        <w:rPr>
          <w:snapToGrid w:val="0"/>
        </w:rPr>
        <w:t xml:space="preserve">Practice #3 - </w:t>
      </w:r>
      <w:r w:rsidR="008910AA" w:rsidRPr="0076466C">
        <w:rPr>
          <w:snapToGrid w:val="0"/>
        </w:rPr>
        <w:t>Teamwork Training and Skill Building</w:t>
      </w:r>
      <w:bookmarkEnd w:id="251"/>
    </w:p>
    <w:bookmarkEnd w:id="252"/>
    <w:p w14:paraId="08E4C5D9" w14:textId="77777777" w:rsidR="008910AA" w:rsidRDefault="0076466C" w:rsidP="005A41AD">
      <w:pPr>
        <w:rPr>
          <w:i/>
        </w:rPr>
      </w:pPr>
      <w:r>
        <w:rPr>
          <w:i/>
        </w:rPr>
        <w:t>(P</w:t>
      </w:r>
      <w:r w:rsidR="008910AA">
        <w:rPr>
          <w:i/>
        </w:rPr>
        <w:t>age numbers reference NQF Safe Practices for Better Healthcare – 2010 Update report)</w:t>
      </w:r>
    </w:p>
    <w:p w14:paraId="4B86D60C" w14:textId="77777777" w:rsidR="008910AA" w:rsidRDefault="008910AA"/>
    <w:p w14:paraId="0ECE5764" w14:textId="77777777" w:rsidR="008910AA" w:rsidRDefault="008910AA">
      <w:pPr>
        <w:rPr>
          <w:b/>
          <w:bCs/>
          <w:i/>
        </w:rPr>
      </w:pPr>
      <w:r w:rsidRPr="004400AA">
        <w:rPr>
          <w:b/>
          <w:bCs/>
          <w:i/>
        </w:rPr>
        <w:t>Check all boxes that apply.</w:t>
      </w:r>
    </w:p>
    <w:p w14:paraId="1CFB4051" w14:textId="77777777" w:rsidR="004400AA" w:rsidRPr="004400AA" w:rsidRDefault="004400AA">
      <w:pPr>
        <w:rPr>
          <w:b/>
          <w:i/>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738"/>
        <w:gridCol w:w="8483"/>
      </w:tblGrid>
      <w:tr w:rsidR="008910AA" w14:paraId="55625B16" w14:textId="77777777" w:rsidTr="00470616">
        <w:trPr>
          <w:cantSplit/>
          <w:jc w:val="center"/>
        </w:trPr>
        <w:tc>
          <w:tcPr>
            <w:tcW w:w="571" w:type="dxa"/>
            <w:tcBorders>
              <w:bottom w:val="nil"/>
            </w:tcBorders>
          </w:tcPr>
          <w:p w14:paraId="6DDF249C" w14:textId="77777777" w:rsidR="008910AA" w:rsidRDefault="008910AA">
            <w:pPr>
              <w:jc w:val="center"/>
              <w:rPr>
                <w:sz w:val="16"/>
              </w:rPr>
            </w:pPr>
            <w:r>
              <w:rPr>
                <w:sz w:val="16"/>
              </w:rPr>
              <w:t>3.1</w:t>
            </w:r>
          </w:p>
        </w:tc>
        <w:tc>
          <w:tcPr>
            <w:tcW w:w="9221" w:type="dxa"/>
            <w:gridSpan w:val="2"/>
            <w:tcBorders>
              <w:bottom w:val="nil"/>
            </w:tcBorders>
          </w:tcPr>
          <w:p w14:paraId="248C75ED" w14:textId="77777777" w:rsidR="008910AA" w:rsidRDefault="008910AA" w:rsidP="00771A8B">
            <w:pPr>
              <w:rPr>
                <w:b/>
              </w:rPr>
            </w:pPr>
            <w:r>
              <w:rPr>
                <w:b/>
              </w:rPr>
              <w:t xml:space="preserve">In regard to teamwork training and skill building, our organization has done the following within the last 12 months: </w:t>
            </w:r>
          </w:p>
          <w:p w14:paraId="3B94C550" w14:textId="77777777" w:rsidR="008910AA" w:rsidRDefault="008910AA" w:rsidP="00771A8B">
            <w:pPr>
              <w:rPr>
                <w:b/>
              </w:rPr>
            </w:pPr>
          </w:p>
        </w:tc>
      </w:tr>
      <w:tr w:rsidR="008910AA" w14:paraId="081A7A82" w14:textId="77777777" w:rsidTr="00470616">
        <w:trPr>
          <w:cantSplit/>
          <w:jc w:val="center"/>
        </w:trPr>
        <w:tc>
          <w:tcPr>
            <w:tcW w:w="571" w:type="dxa"/>
            <w:vMerge w:val="restart"/>
            <w:tcBorders>
              <w:top w:val="nil"/>
            </w:tcBorders>
            <w:textDirection w:val="btLr"/>
          </w:tcPr>
          <w:p w14:paraId="394D50B5" w14:textId="77777777" w:rsidR="008910AA" w:rsidRDefault="008910AA">
            <w:pPr>
              <w:spacing w:before="120"/>
              <w:ind w:left="115" w:right="115"/>
              <w:jc w:val="center"/>
              <w:rPr>
                <w:sz w:val="16"/>
              </w:rPr>
            </w:pPr>
            <w:r>
              <w:rPr>
                <w:sz w:val="16"/>
              </w:rPr>
              <w:t>AWARENESS</w:t>
            </w:r>
          </w:p>
        </w:tc>
        <w:tc>
          <w:tcPr>
            <w:tcW w:w="738" w:type="dxa"/>
            <w:tcBorders>
              <w:top w:val="nil"/>
              <w:bottom w:val="nil"/>
              <w:right w:val="nil"/>
            </w:tcBorders>
          </w:tcPr>
          <w:p w14:paraId="661DF0F1" w14:textId="77777777" w:rsidR="008910AA" w:rsidRDefault="008910AA" w:rsidP="00771A8B">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25B12871" w14:textId="77777777" w:rsidR="008910AA" w:rsidRDefault="008910AA" w:rsidP="00771A8B">
            <w:r>
              <w:t>conducted a literature review of teamwork training in healthcare or other settings</w:t>
            </w:r>
            <w:r w:rsidR="000947A7">
              <w:t xml:space="preserve"> and have identified best practices</w:t>
            </w:r>
            <w:r>
              <w:t xml:space="preserve">. (p.101) </w:t>
            </w:r>
          </w:p>
          <w:p w14:paraId="18693731" w14:textId="77777777" w:rsidR="008910AA" w:rsidRDefault="008910AA" w:rsidP="00771A8B">
            <w:pPr>
              <w:rPr>
                <w:b/>
              </w:rPr>
            </w:pPr>
            <w:r>
              <w:rPr>
                <w:b/>
              </w:rPr>
              <w:t>OR</w:t>
            </w:r>
          </w:p>
          <w:p w14:paraId="177718DD" w14:textId="77777777" w:rsidR="008910AA" w:rsidRDefault="008910AA" w:rsidP="00771A8B">
            <w:r>
              <w:t>conducted a review of available teamwork training programs in progressive organizations</w:t>
            </w:r>
            <w:r w:rsidR="000947A7">
              <w:t xml:space="preserve"> to identify best practices</w:t>
            </w:r>
            <w:r>
              <w:t xml:space="preserve">. (p.99) </w:t>
            </w:r>
          </w:p>
          <w:p w14:paraId="4F018364" w14:textId="77777777" w:rsidR="00771A8B" w:rsidRDefault="00771A8B" w:rsidP="00771A8B"/>
        </w:tc>
      </w:tr>
      <w:tr w:rsidR="008910AA" w14:paraId="29998934" w14:textId="77777777" w:rsidTr="00470616">
        <w:trPr>
          <w:cantSplit/>
          <w:jc w:val="center"/>
        </w:trPr>
        <w:tc>
          <w:tcPr>
            <w:tcW w:w="571" w:type="dxa"/>
            <w:vMerge/>
          </w:tcPr>
          <w:p w14:paraId="7ADA8545" w14:textId="77777777" w:rsidR="008910AA" w:rsidRDefault="008910AA">
            <w:pPr>
              <w:jc w:val="center"/>
              <w:rPr>
                <w:sz w:val="16"/>
              </w:rPr>
            </w:pPr>
          </w:p>
        </w:tc>
        <w:tc>
          <w:tcPr>
            <w:tcW w:w="738" w:type="dxa"/>
            <w:tcBorders>
              <w:top w:val="nil"/>
              <w:bottom w:val="nil"/>
              <w:right w:val="nil"/>
            </w:tcBorders>
          </w:tcPr>
          <w:p w14:paraId="2C37A32D" w14:textId="77777777" w:rsidR="008910AA" w:rsidRDefault="008910AA" w:rsidP="00771A8B">
            <w:pPr>
              <w:jc w:val="right"/>
              <w:rPr>
                <w:sz w:val="16"/>
              </w:rPr>
            </w:pPr>
            <w:r>
              <w:rPr>
                <w:sz w:val="16"/>
              </w:rPr>
              <w:t xml:space="preserve">b </w:t>
            </w:r>
            <w:r>
              <w:rPr>
                <w:b/>
              </w:rPr>
              <w:sym w:font="Wingdings" w:char="F06F"/>
            </w:r>
          </w:p>
        </w:tc>
        <w:tc>
          <w:tcPr>
            <w:tcW w:w="8483" w:type="dxa"/>
            <w:tcBorders>
              <w:top w:val="nil"/>
              <w:left w:val="nil"/>
              <w:bottom w:val="nil"/>
            </w:tcBorders>
          </w:tcPr>
          <w:p w14:paraId="6D7BB99B" w14:textId="77777777" w:rsidR="008910AA" w:rsidRDefault="008910AA" w:rsidP="00771A8B">
            <w:r>
              <w:t>conducted an assessment of high</w:t>
            </w:r>
            <w:r w:rsidR="000947A7">
              <w:t>-risk areas, in terms of</w:t>
            </w:r>
            <w:r>
              <w:t xml:space="preserve"> patient safety</w:t>
            </w:r>
            <w:r w:rsidR="000947A7">
              <w:t xml:space="preserve">, </w:t>
            </w:r>
            <w:r>
              <w:t xml:space="preserve">by an </w:t>
            </w:r>
            <w:r w:rsidR="000947A7">
              <w:t>i</w:t>
            </w:r>
            <w:r>
              <w:t xml:space="preserve">nterdisciplinary </w:t>
            </w:r>
            <w:r w:rsidR="000947A7">
              <w:t>p</w:t>
            </w:r>
            <w:r>
              <w:t xml:space="preserve">atient </w:t>
            </w:r>
            <w:r w:rsidR="000947A7">
              <w:t>s</w:t>
            </w:r>
            <w:r>
              <w:t xml:space="preserve">afety </w:t>
            </w:r>
            <w:r w:rsidR="000947A7">
              <w:t>t</w:t>
            </w:r>
            <w:r>
              <w:t xml:space="preserve">eam to determine specific processes </w:t>
            </w:r>
            <w:r w:rsidR="000947A7">
              <w:t xml:space="preserve">(e.g. communication, collaboration, etc.) and those involved in those processes in need of teamwork improvement. </w:t>
            </w:r>
            <w:r>
              <w:t>Th</w:t>
            </w:r>
            <w:r w:rsidR="000947A7">
              <w:t>e results of the assessment</w:t>
            </w:r>
            <w:r>
              <w:t xml:space="preserve"> were </w:t>
            </w:r>
            <w:r w:rsidR="000947A7">
              <w:t>shared</w:t>
            </w:r>
            <w:r>
              <w:t xml:space="preserve"> to senior administrative leadership. (p.97) </w:t>
            </w:r>
          </w:p>
          <w:p w14:paraId="3E8C5B5B" w14:textId="77777777" w:rsidR="00771A8B" w:rsidRDefault="00771A8B" w:rsidP="00771A8B"/>
        </w:tc>
      </w:tr>
      <w:tr w:rsidR="008910AA" w14:paraId="74A47099" w14:textId="77777777" w:rsidTr="00470616">
        <w:trPr>
          <w:cantSplit/>
          <w:jc w:val="center"/>
        </w:trPr>
        <w:tc>
          <w:tcPr>
            <w:tcW w:w="571" w:type="dxa"/>
            <w:vMerge/>
          </w:tcPr>
          <w:p w14:paraId="02314CE3" w14:textId="77777777" w:rsidR="008910AA" w:rsidRDefault="008910AA">
            <w:pPr>
              <w:jc w:val="center"/>
              <w:rPr>
                <w:sz w:val="16"/>
              </w:rPr>
            </w:pPr>
          </w:p>
        </w:tc>
        <w:tc>
          <w:tcPr>
            <w:tcW w:w="738" w:type="dxa"/>
            <w:tcBorders>
              <w:top w:val="nil"/>
              <w:bottom w:val="nil"/>
              <w:right w:val="nil"/>
            </w:tcBorders>
          </w:tcPr>
          <w:p w14:paraId="385F4E66" w14:textId="77777777" w:rsidR="008910AA" w:rsidRDefault="008910AA" w:rsidP="00771A8B">
            <w:pPr>
              <w:jc w:val="right"/>
              <w:rPr>
                <w:sz w:val="16"/>
              </w:rPr>
            </w:pPr>
            <w:r>
              <w:rPr>
                <w:sz w:val="16"/>
              </w:rPr>
              <w:t xml:space="preserve">c </w:t>
            </w:r>
            <w:r>
              <w:rPr>
                <w:b/>
              </w:rPr>
              <w:sym w:font="Wingdings" w:char="F06F"/>
            </w:r>
          </w:p>
        </w:tc>
        <w:tc>
          <w:tcPr>
            <w:tcW w:w="8483" w:type="dxa"/>
            <w:tcBorders>
              <w:top w:val="nil"/>
              <w:left w:val="nil"/>
              <w:bottom w:val="nil"/>
            </w:tcBorders>
          </w:tcPr>
          <w:p w14:paraId="3B4F5FCC" w14:textId="77777777" w:rsidR="008910AA" w:rsidRDefault="00880948" w:rsidP="00771A8B">
            <w:r>
              <w:t xml:space="preserve">shared results of the assessment (from 3.1b) that determined specific processes and those involved in those processes in need of teamwork improvement with </w:t>
            </w:r>
            <w:r w:rsidR="008910AA">
              <w:t>senior management, mid-level management and physician leadership</w:t>
            </w:r>
            <w:r>
              <w:t xml:space="preserve">. </w:t>
            </w:r>
            <w:r w:rsidR="008910AA">
              <w:t xml:space="preserve">(pp.97-98) </w:t>
            </w:r>
          </w:p>
          <w:p w14:paraId="6F1ADD30" w14:textId="77777777" w:rsidR="00771A8B" w:rsidRDefault="00771A8B" w:rsidP="00771A8B"/>
        </w:tc>
      </w:tr>
      <w:tr w:rsidR="000947A7" w14:paraId="479010F1" w14:textId="77777777" w:rsidTr="00470616">
        <w:trPr>
          <w:cantSplit/>
          <w:jc w:val="center"/>
        </w:trPr>
        <w:tc>
          <w:tcPr>
            <w:tcW w:w="571" w:type="dxa"/>
            <w:vMerge/>
          </w:tcPr>
          <w:p w14:paraId="638088A7" w14:textId="77777777" w:rsidR="000947A7" w:rsidRDefault="000947A7">
            <w:pPr>
              <w:jc w:val="center"/>
              <w:rPr>
                <w:sz w:val="16"/>
              </w:rPr>
            </w:pPr>
          </w:p>
        </w:tc>
        <w:tc>
          <w:tcPr>
            <w:tcW w:w="738" w:type="dxa"/>
            <w:tcBorders>
              <w:top w:val="nil"/>
              <w:bottom w:val="nil"/>
              <w:right w:val="nil"/>
            </w:tcBorders>
          </w:tcPr>
          <w:p w14:paraId="55075E3C" w14:textId="77777777" w:rsidR="000947A7" w:rsidRDefault="000947A7" w:rsidP="00771A8B">
            <w:pPr>
              <w:jc w:val="right"/>
              <w:rPr>
                <w:sz w:val="16"/>
              </w:rPr>
            </w:pPr>
            <w:r>
              <w:rPr>
                <w:sz w:val="16"/>
              </w:rPr>
              <w:t xml:space="preserve">d </w:t>
            </w:r>
            <w:r>
              <w:rPr>
                <w:b/>
              </w:rPr>
              <w:sym w:font="Wingdings" w:char="F06F"/>
            </w:r>
          </w:p>
        </w:tc>
        <w:tc>
          <w:tcPr>
            <w:tcW w:w="8483" w:type="dxa"/>
            <w:tcBorders>
              <w:top w:val="nil"/>
              <w:left w:val="nil"/>
              <w:bottom w:val="nil"/>
            </w:tcBorders>
          </w:tcPr>
          <w:p w14:paraId="16B70F66" w14:textId="77777777" w:rsidR="000947A7" w:rsidRDefault="000947A7" w:rsidP="00771A8B">
            <w:r>
              <w:t xml:space="preserve">informed senior management, mid-level management and physician leadership that to meet the need, internal resources and possible resources from progressive organizations have been identified. </w:t>
            </w:r>
          </w:p>
          <w:p w14:paraId="07D6693D" w14:textId="77777777" w:rsidR="000947A7" w:rsidRDefault="000947A7" w:rsidP="00771A8B"/>
        </w:tc>
      </w:tr>
      <w:tr w:rsidR="008910AA" w14:paraId="193B5F8E" w14:textId="77777777" w:rsidTr="00470616">
        <w:trPr>
          <w:cantSplit/>
          <w:jc w:val="center"/>
        </w:trPr>
        <w:tc>
          <w:tcPr>
            <w:tcW w:w="571" w:type="dxa"/>
            <w:vMerge/>
          </w:tcPr>
          <w:p w14:paraId="7CE6C7D6" w14:textId="77777777" w:rsidR="008910AA" w:rsidRDefault="008910AA">
            <w:pPr>
              <w:jc w:val="center"/>
              <w:rPr>
                <w:sz w:val="16"/>
              </w:rPr>
            </w:pPr>
          </w:p>
        </w:tc>
        <w:tc>
          <w:tcPr>
            <w:tcW w:w="738" w:type="dxa"/>
            <w:tcBorders>
              <w:top w:val="nil"/>
              <w:right w:val="nil"/>
            </w:tcBorders>
          </w:tcPr>
          <w:p w14:paraId="3C8D5839" w14:textId="77777777" w:rsidR="008910AA" w:rsidRDefault="000947A7" w:rsidP="00771A8B">
            <w:pPr>
              <w:jc w:val="right"/>
              <w:rPr>
                <w:u w:val="single"/>
              </w:rPr>
            </w:pPr>
            <w:r>
              <w:rPr>
                <w:sz w:val="16"/>
              </w:rPr>
              <w:t>e</w:t>
            </w:r>
            <w:r w:rsidR="008910AA">
              <w:rPr>
                <w:sz w:val="16"/>
              </w:rPr>
              <w:t xml:space="preserve"> </w:t>
            </w:r>
            <w:r w:rsidR="008910AA">
              <w:rPr>
                <w:b/>
              </w:rPr>
              <w:sym w:font="Wingdings" w:char="F06F"/>
            </w:r>
          </w:p>
        </w:tc>
        <w:tc>
          <w:tcPr>
            <w:tcW w:w="8483" w:type="dxa"/>
            <w:tcBorders>
              <w:top w:val="nil"/>
              <w:left w:val="nil"/>
            </w:tcBorders>
          </w:tcPr>
          <w:p w14:paraId="157E69BD" w14:textId="77777777" w:rsidR="008910AA" w:rsidRDefault="008910AA" w:rsidP="00771A8B">
            <w:r>
              <w:t xml:space="preserve">assessed the organizational need for rapid response systems and any associated training. (p.97) </w:t>
            </w:r>
          </w:p>
          <w:p w14:paraId="2DAB21C5" w14:textId="77777777" w:rsidR="008910AA" w:rsidRDefault="008910AA" w:rsidP="00771A8B"/>
        </w:tc>
      </w:tr>
      <w:tr w:rsidR="008910AA" w14:paraId="335BED1A" w14:textId="77777777" w:rsidTr="00470616">
        <w:trPr>
          <w:cantSplit/>
          <w:jc w:val="center"/>
        </w:trPr>
        <w:tc>
          <w:tcPr>
            <w:tcW w:w="571" w:type="dxa"/>
            <w:tcBorders>
              <w:bottom w:val="nil"/>
            </w:tcBorders>
          </w:tcPr>
          <w:p w14:paraId="15CD8E06" w14:textId="77777777" w:rsidR="008910AA" w:rsidRDefault="008910AA">
            <w:pPr>
              <w:jc w:val="center"/>
            </w:pPr>
            <w:r>
              <w:rPr>
                <w:sz w:val="16"/>
              </w:rPr>
              <w:t>3.2</w:t>
            </w:r>
          </w:p>
        </w:tc>
        <w:tc>
          <w:tcPr>
            <w:tcW w:w="9221" w:type="dxa"/>
            <w:gridSpan w:val="2"/>
            <w:tcBorders>
              <w:bottom w:val="nil"/>
            </w:tcBorders>
          </w:tcPr>
          <w:p w14:paraId="09CE41F1" w14:textId="77777777" w:rsidR="008910AA" w:rsidRDefault="008910AA" w:rsidP="00771A8B">
            <w:pPr>
              <w:rPr>
                <w:b/>
              </w:rPr>
            </w:pPr>
            <w:r>
              <w:rPr>
                <w:b/>
              </w:rPr>
              <w:t>In regard to leadership being held accountable for the demonstration of teamwork skills in the organization, our organization has done the following within the last 12 months:</w:t>
            </w:r>
          </w:p>
          <w:p w14:paraId="48C47226" w14:textId="77777777" w:rsidR="008910AA" w:rsidRDefault="008910AA" w:rsidP="00771A8B">
            <w:pPr>
              <w:rPr>
                <w:b/>
              </w:rPr>
            </w:pPr>
          </w:p>
        </w:tc>
      </w:tr>
      <w:tr w:rsidR="008910AA" w14:paraId="0F857F2B" w14:textId="77777777" w:rsidTr="00470616">
        <w:trPr>
          <w:cantSplit/>
          <w:jc w:val="center"/>
        </w:trPr>
        <w:tc>
          <w:tcPr>
            <w:tcW w:w="571" w:type="dxa"/>
            <w:vMerge w:val="restart"/>
            <w:tcBorders>
              <w:top w:val="nil"/>
            </w:tcBorders>
            <w:textDirection w:val="btLr"/>
          </w:tcPr>
          <w:p w14:paraId="68A3DB5B" w14:textId="77777777" w:rsidR="008910AA" w:rsidRDefault="008910AA">
            <w:pPr>
              <w:spacing w:before="120"/>
              <w:ind w:left="115" w:right="115"/>
              <w:jc w:val="center"/>
              <w:rPr>
                <w:sz w:val="16"/>
              </w:rPr>
            </w:pPr>
            <w:r>
              <w:rPr>
                <w:sz w:val="16"/>
              </w:rPr>
              <w:t>ACCOUNTABILITY</w:t>
            </w:r>
          </w:p>
        </w:tc>
        <w:tc>
          <w:tcPr>
            <w:tcW w:w="738" w:type="dxa"/>
            <w:tcBorders>
              <w:top w:val="nil"/>
              <w:bottom w:val="nil"/>
              <w:right w:val="nil"/>
            </w:tcBorders>
          </w:tcPr>
          <w:p w14:paraId="712314E3" w14:textId="77777777" w:rsidR="008910AA" w:rsidRDefault="008910AA" w:rsidP="00771A8B">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69E538B5" w14:textId="77777777" w:rsidR="008910AA" w:rsidRDefault="008910AA" w:rsidP="00771A8B">
            <w:r>
              <w:t>determined, through a literature review or an assessment, a set of targeted units or service lines for detailed teamwork training and effective teamwork skill building. These units/lines were identified by the CEO to the Board (governance), senior managers, and medical staff. (p.97)</w:t>
            </w:r>
          </w:p>
          <w:p w14:paraId="19BD557E" w14:textId="77777777" w:rsidR="00771A8B" w:rsidRDefault="00771A8B" w:rsidP="00771A8B"/>
        </w:tc>
      </w:tr>
      <w:tr w:rsidR="008910AA" w14:paraId="05CA8820" w14:textId="77777777" w:rsidTr="00470616">
        <w:trPr>
          <w:cantSplit/>
          <w:jc w:val="center"/>
        </w:trPr>
        <w:tc>
          <w:tcPr>
            <w:tcW w:w="571" w:type="dxa"/>
            <w:vMerge/>
          </w:tcPr>
          <w:p w14:paraId="0F6C5789" w14:textId="77777777" w:rsidR="008910AA" w:rsidRDefault="008910AA">
            <w:pPr>
              <w:jc w:val="center"/>
              <w:rPr>
                <w:sz w:val="16"/>
              </w:rPr>
            </w:pPr>
          </w:p>
        </w:tc>
        <w:tc>
          <w:tcPr>
            <w:tcW w:w="738" w:type="dxa"/>
            <w:tcBorders>
              <w:top w:val="nil"/>
              <w:right w:val="nil"/>
            </w:tcBorders>
          </w:tcPr>
          <w:p w14:paraId="4A66DE1D" w14:textId="77777777" w:rsidR="008910AA" w:rsidRDefault="008910AA" w:rsidP="00771A8B">
            <w:pPr>
              <w:jc w:val="right"/>
              <w:rPr>
                <w:u w:val="single"/>
              </w:rPr>
            </w:pPr>
            <w:r>
              <w:rPr>
                <w:sz w:val="16"/>
              </w:rPr>
              <w:t xml:space="preserve">b </w:t>
            </w:r>
            <w:r>
              <w:rPr>
                <w:b/>
              </w:rPr>
              <w:sym w:font="Wingdings" w:char="F06F"/>
            </w:r>
          </w:p>
        </w:tc>
        <w:tc>
          <w:tcPr>
            <w:tcW w:w="8483" w:type="dxa"/>
            <w:tcBorders>
              <w:top w:val="nil"/>
              <w:left w:val="nil"/>
            </w:tcBorders>
          </w:tcPr>
          <w:p w14:paraId="6763D2FA" w14:textId="77777777" w:rsidR="008910AA" w:rsidRDefault="008910AA" w:rsidP="00771A8B">
            <w:r w:rsidRPr="004E15D1">
              <w:t xml:space="preserve">provided basic </w:t>
            </w:r>
            <w:hyperlink w:anchor="Endnote36" w:history="1">
              <w:r w:rsidRPr="00A94159">
                <w:rPr>
                  <w:rStyle w:val="Hyperlink"/>
                </w:rPr>
                <w:t>teamwork training</w:t>
              </w:r>
            </w:hyperlink>
            <w:r w:rsidRPr="00CA641B">
              <w:rPr>
                <w:rStyle w:val="EndnoteReference"/>
              </w:rPr>
              <w:endnoteReference w:id="37"/>
            </w:r>
            <w:r w:rsidRPr="004E15D1">
              <w:t xml:space="preserve"> to the Board (governance), senior managers, medical staff, mid-level management, and frontline nurses on communication hand-offs and team failures leading to patient harm. Training was documented in personnel </w:t>
            </w:r>
            <w:r w:rsidR="00D741B6" w:rsidRPr="004E15D1">
              <w:t xml:space="preserve">or administrative </w:t>
            </w:r>
            <w:r w:rsidRPr="004E15D1">
              <w:t>records. (p.96)</w:t>
            </w:r>
          </w:p>
          <w:p w14:paraId="7BA1B5DB" w14:textId="77777777" w:rsidR="008910AA" w:rsidRDefault="008910AA" w:rsidP="00771A8B"/>
        </w:tc>
      </w:tr>
      <w:tr w:rsidR="008910AA" w14:paraId="33B76EB4" w14:textId="77777777" w:rsidTr="00470616">
        <w:trPr>
          <w:cantSplit/>
          <w:jc w:val="center"/>
        </w:trPr>
        <w:tc>
          <w:tcPr>
            <w:tcW w:w="571" w:type="dxa"/>
            <w:tcBorders>
              <w:bottom w:val="nil"/>
            </w:tcBorders>
          </w:tcPr>
          <w:p w14:paraId="45D4E6F3" w14:textId="77777777" w:rsidR="008910AA" w:rsidRDefault="008910AA">
            <w:pPr>
              <w:jc w:val="center"/>
            </w:pPr>
            <w:r>
              <w:rPr>
                <w:sz w:val="16"/>
              </w:rPr>
              <w:t>3.3</w:t>
            </w:r>
          </w:p>
        </w:tc>
        <w:tc>
          <w:tcPr>
            <w:tcW w:w="9221" w:type="dxa"/>
            <w:gridSpan w:val="2"/>
            <w:tcBorders>
              <w:bottom w:val="nil"/>
            </w:tcBorders>
          </w:tcPr>
          <w:p w14:paraId="13ACE261" w14:textId="77777777" w:rsidR="008910AA" w:rsidRDefault="008910AA" w:rsidP="00771A8B">
            <w:pPr>
              <w:rPr>
                <w:b/>
              </w:rPr>
            </w:pPr>
            <w:r>
              <w:rPr>
                <w:b/>
              </w:rPr>
              <w:t>In regard to effective teamwork training and skill building, our organization has done the following within the last 12 months:</w:t>
            </w:r>
          </w:p>
          <w:p w14:paraId="6A755E81" w14:textId="77777777" w:rsidR="008910AA" w:rsidRDefault="008910AA" w:rsidP="00771A8B">
            <w:pPr>
              <w:rPr>
                <w:b/>
              </w:rPr>
            </w:pPr>
          </w:p>
        </w:tc>
      </w:tr>
      <w:tr w:rsidR="008910AA" w14:paraId="4941200D" w14:textId="77777777" w:rsidTr="00470616">
        <w:trPr>
          <w:cantSplit/>
          <w:jc w:val="center"/>
        </w:trPr>
        <w:tc>
          <w:tcPr>
            <w:tcW w:w="571" w:type="dxa"/>
            <w:vMerge w:val="restart"/>
            <w:tcBorders>
              <w:top w:val="nil"/>
            </w:tcBorders>
            <w:textDirection w:val="btLr"/>
          </w:tcPr>
          <w:p w14:paraId="1F1EC230" w14:textId="77777777" w:rsidR="008910AA" w:rsidRDefault="008910AA">
            <w:pPr>
              <w:spacing w:before="120"/>
              <w:ind w:left="115" w:right="115"/>
              <w:jc w:val="center"/>
              <w:rPr>
                <w:sz w:val="16"/>
              </w:rPr>
            </w:pPr>
            <w:r>
              <w:rPr>
                <w:sz w:val="16"/>
              </w:rPr>
              <w:t>ABILITY</w:t>
            </w:r>
          </w:p>
        </w:tc>
        <w:tc>
          <w:tcPr>
            <w:tcW w:w="738" w:type="dxa"/>
            <w:tcBorders>
              <w:top w:val="nil"/>
              <w:bottom w:val="nil"/>
              <w:right w:val="nil"/>
            </w:tcBorders>
          </w:tcPr>
          <w:p w14:paraId="7A0C7A42" w14:textId="77777777" w:rsidR="008910AA" w:rsidRDefault="008910AA" w:rsidP="00771A8B">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4BBB397A" w14:textId="77777777" w:rsidR="008910AA" w:rsidRDefault="008910AA" w:rsidP="00771A8B">
            <w:r w:rsidRPr="00304B64">
              <w:t>resourced patient safety program budgets to support the assessment of need and team training activities.</w:t>
            </w:r>
          </w:p>
          <w:p w14:paraId="6898CEC4" w14:textId="77777777" w:rsidR="00771A8B" w:rsidRPr="00304B64" w:rsidRDefault="00771A8B" w:rsidP="00771A8B"/>
        </w:tc>
      </w:tr>
      <w:tr w:rsidR="008910AA" w14:paraId="03B850C0" w14:textId="77777777" w:rsidTr="00470616">
        <w:trPr>
          <w:cantSplit/>
          <w:trHeight w:val="485"/>
          <w:jc w:val="center"/>
        </w:trPr>
        <w:tc>
          <w:tcPr>
            <w:tcW w:w="571" w:type="dxa"/>
            <w:vMerge/>
          </w:tcPr>
          <w:p w14:paraId="62776D4F" w14:textId="77777777" w:rsidR="008910AA" w:rsidRDefault="008910AA">
            <w:pPr>
              <w:jc w:val="center"/>
              <w:rPr>
                <w:sz w:val="16"/>
              </w:rPr>
            </w:pPr>
          </w:p>
        </w:tc>
        <w:tc>
          <w:tcPr>
            <w:tcW w:w="738" w:type="dxa"/>
            <w:tcBorders>
              <w:top w:val="nil"/>
              <w:right w:val="nil"/>
            </w:tcBorders>
          </w:tcPr>
          <w:p w14:paraId="1AA960B2" w14:textId="77777777" w:rsidR="008910AA" w:rsidRDefault="008910AA" w:rsidP="00771A8B">
            <w:pPr>
              <w:jc w:val="right"/>
              <w:rPr>
                <w:sz w:val="16"/>
              </w:rPr>
            </w:pPr>
            <w:r>
              <w:rPr>
                <w:sz w:val="16"/>
              </w:rPr>
              <w:t xml:space="preserve">b </w:t>
            </w:r>
            <w:r>
              <w:rPr>
                <w:b/>
              </w:rPr>
              <w:sym w:font="Wingdings" w:char="F06F"/>
            </w:r>
          </w:p>
        </w:tc>
        <w:tc>
          <w:tcPr>
            <w:tcW w:w="8483" w:type="dxa"/>
            <w:tcBorders>
              <w:top w:val="nil"/>
              <w:left w:val="nil"/>
            </w:tcBorders>
          </w:tcPr>
          <w:p w14:paraId="6EEF3CD7" w14:textId="77777777" w:rsidR="008910AA" w:rsidRDefault="008910AA" w:rsidP="00771A8B">
            <w:r w:rsidRPr="00304B64">
              <w:t xml:space="preserve">provided clinical staff and licensed independent practitioners in the hospital-targeted units detailed teamwork training and skill building. Participation was documented. (p.96) </w:t>
            </w:r>
          </w:p>
          <w:p w14:paraId="6AFDFC70" w14:textId="77777777" w:rsidR="006856B3" w:rsidRDefault="006856B3" w:rsidP="00771A8B"/>
          <w:p w14:paraId="2CCA4A1A" w14:textId="77777777" w:rsidR="006856B3" w:rsidRDefault="006856B3" w:rsidP="00771A8B"/>
          <w:p w14:paraId="67899332" w14:textId="77777777" w:rsidR="006856B3" w:rsidRPr="00304B64" w:rsidRDefault="006856B3" w:rsidP="00771A8B"/>
          <w:p w14:paraId="23E0D782" w14:textId="77777777" w:rsidR="006856B3" w:rsidRPr="00304B64" w:rsidRDefault="006856B3" w:rsidP="00771A8B"/>
        </w:tc>
      </w:tr>
      <w:tr w:rsidR="008910AA" w14:paraId="2EFEFB57" w14:textId="77777777" w:rsidTr="00470616">
        <w:trPr>
          <w:cantSplit/>
          <w:jc w:val="center"/>
        </w:trPr>
        <w:tc>
          <w:tcPr>
            <w:tcW w:w="571" w:type="dxa"/>
            <w:tcBorders>
              <w:bottom w:val="nil"/>
            </w:tcBorders>
          </w:tcPr>
          <w:p w14:paraId="50FE83E8" w14:textId="77777777" w:rsidR="008910AA" w:rsidRDefault="008910AA">
            <w:pPr>
              <w:jc w:val="center"/>
            </w:pPr>
            <w:r>
              <w:rPr>
                <w:sz w:val="16"/>
              </w:rPr>
              <w:lastRenderedPageBreak/>
              <w:t>3.4</w:t>
            </w:r>
          </w:p>
        </w:tc>
        <w:tc>
          <w:tcPr>
            <w:tcW w:w="9221" w:type="dxa"/>
            <w:gridSpan w:val="2"/>
            <w:tcBorders>
              <w:bottom w:val="nil"/>
            </w:tcBorders>
          </w:tcPr>
          <w:p w14:paraId="4F1730EC" w14:textId="77777777" w:rsidR="008910AA" w:rsidRDefault="008910AA" w:rsidP="00771A8B">
            <w:pPr>
              <w:rPr>
                <w:b/>
              </w:rPr>
            </w:pPr>
            <w:r>
              <w:rPr>
                <w:b/>
              </w:rPr>
              <w:t xml:space="preserve">Effective team-centered interventions were either in place or were initiated in the past 12 months, as evidenced by: </w:t>
            </w:r>
          </w:p>
          <w:p w14:paraId="47BCBF2D" w14:textId="77777777" w:rsidR="008910AA" w:rsidRDefault="008910AA" w:rsidP="00771A8B">
            <w:pPr>
              <w:rPr>
                <w:b/>
              </w:rPr>
            </w:pPr>
          </w:p>
        </w:tc>
      </w:tr>
      <w:tr w:rsidR="008910AA" w14:paraId="1B4E4642" w14:textId="77777777" w:rsidTr="00470616">
        <w:trPr>
          <w:cantSplit/>
          <w:jc w:val="center"/>
        </w:trPr>
        <w:tc>
          <w:tcPr>
            <w:tcW w:w="571" w:type="dxa"/>
            <w:vMerge w:val="restart"/>
            <w:tcBorders>
              <w:top w:val="nil"/>
            </w:tcBorders>
            <w:textDirection w:val="btLr"/>
          </w:tcPr>
          <w:p w14:paraId="06FCF1DB" w14:textId="77777777" w:rsidR="008910AA" w:rsidRDefault="008910AA" w:rsidP="004400AA">
            <w:pPr>
              <w:spacing w:before="120"/>
              <w:ind w:left="115" w:right="115"/>
              <w:jc w:val="center"/>
              <w:rPr>
                <w:sz w:val="16"/>
              </w:rPr>
            </w:pPr>
            <w:r>
              <w:rPr>
                <w:sz w:val="16"/>
              </w:rPr>
              <w:t>ACTION</w:t>
            </w:r>
          </w:p>
        </w:tc>
        <w:tc>
          <w:tcPr>
            <w:tcW w:w="738" w:type="dxa"/>
            <w:tcBorders>
              <w:top w:val="nil"/>
              <w:bottom w:val="nil"/>
              <w:right w:val="nil"/>
            </w:tcBorders>
          </w:tcPr>
          <w:p w14:paraId="30D70958" w14:textId="77777777" w:rsidR="008910AA" w:rsidRDefault="008910AA" w:rsidP="00771A8B">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448E43F1" w14:textId="77777777" w:rsidR="008910AA" w:rsidRDefault="008910AA" w:rsidP="00771A8B">
            <w:r>
              <w:t>notation in board minutes documenting that the performance improvement targets in identified units were being addressed. (p.97)</w:t>
            </w:r>
          </w:p>
          <w:p w14:paraId="20D15FA0" w14:textId="77777777" w:rsidR="00771A8B" w:rsidRDefault="00771A8B" w:rsidP="00771A8B"/>
        </w:tc>
      </w:tr>
      <w:tr w:rsidR="008910AA" w14:paraId="6E8D9389" w14:textId="77777777" w:rsidTr="000E29BC">
        <w:trPr>
          <w:cantSplit/>
          <w:jc w:val="center"/>
        </w:trPr>
        <w:tc>
          <w:tcPr>
            <w:tcW w:w="571" w:type="dxa"/>
            <w:vMerge/>
          </w:tcPr>
          <w:p w14:paraId="24EA103E" w14:textId="77777777" w:rsidR="008910AA" w:rsidRDefault="008910AA">
            <w:pPr>
              <w:jc w:val="center"/>
              <w:rPr>
                <w:sz w:val="16"/>
              </w:rPr>
            </w:pPr>
          </w:p>
        </w:tc>
        <w:tc>
          <w:tcPr>
            <w:tcW w:w="738" w:type="dxa"/>
            <w:tcBorders>
              <w:top w:val="nil"/>
              <w:bottom w:val="single" w:sz="4" w:space="0" w:color="auto"/>
              <w:right w:val="nil"/>
            </w:tcBorders>
          </w:tcPr>
          <w:p w14:paraId="427DF231" w14:textId="77777777" w:rsidR="008910AA" w:rsidRDefault="008910AA" w:rsidP="00771A8B">
            <w:pPr>
              <w:jc w:val="right"/>
              <w:rPr>
                <w:u w:val="single"/>
              </w:rPr>
            </w:pPr>
            <w:r>
              <w:rPr>
                <w:sz w:val="16"/>
              </w:rPr>
              <w:t xml:space="preserve">b </w:t>
            </w:r>
            <w:r>
              <w:rPr>
                <w:b/>
              </w:rPr>
              <w:sym w:font="Wingdings" w:char="F06F"/>
            </w:r>
          </w:p>
        </w:tc>
        <w:tc>
          <w:tcPr>
            <w:tcW w:w="8483" w:type="dxa"/>
            <w:tcBorders>
              <w:top w:val="nil"/>
              <w:left w:val="nil"/>
              <w:bottom w:val="single" w:sz="4" w:space="0" w:color="auto"/>
            </w:tcBorders>
          </w:tcPr>
          <w:p w14:paraId="74C10934" w14:textId="77777777" w:rsidR="008910AA" w:rsidRDefault="008910AA" w:rsidP="00771A8B">
            <w:r>
              <w:t xml:space="preserve">evaluation or documentation of unit or service line results for teams that had received the detailed team training intervention during the past 12 months. (pp.97-98) </w:t>
            </w:r>
          </w:p>
          <w:p w14:paraId="2C8B1411" w14:textId="77777777" w:rsidR="008910AA" w:rsidRDefault="008910AA" w:rsidP="00771A8B"/>
        </w:tc>
      </w:tr>
      <w:tr w:rsidR="00470616" w14:paraId="00DD42ED" w14:textId="77777777" w:rsidTr="000E29BC">
        <w:trPr>
          <w:cantSplit/>
          <w:jc w:val="center"/>
        </w:trPr>
        <w:tc>
          <w:tcPr>
            <w:tcW w:w="571" w:type="dxa"/>
          </w:tcPr>
          <w:p w14:paraId="4861D3EC" w14:textId="77777777" w:rsidR="00470616" w:rsidRDefault="00470616">
            <w:pPr>
              <w:jc w:val="center"/>
              <w:rPr>
                <w:sz w:val="16"/>
              </w:rPr>
            </w:pPr>
            <w:r>
              <w:rPr>
                <w:sz w:val="16"/>
              </w:rPr>
              <w:t>3.5</w:t>
            </w:r>
          </w:p>
        </w:tc>
        <w:tc>
          <w:tcPr>
            <w:tcW w:w="738" w:type="dxa"/>
            <w:tcBorders>
              <w:top w:val="single" w:sz="4" w:space="0" w:color="auto"/>
              <w:right w:val="nil"/>
            </w:tcBorders>
          </w:tcPr>
          <w:p w14:paraId="6C0BE6F7" w14:textId="77777777" w:rsidR="00470616" w:rsidRDefault="00470616" w:rsidP="00771A8B">
            <w:pPr>
              <w:jc w:val="right"/>
              <w:rPr>
                <w:sz w:val="16"/>
              </w:rPr>
            </w:pPr>
            <w:r>
              <w:rPr>
                <w:b/>
              </w:rPr>
              <w:sym w:font="Wingdings" w:char="F06F"/>
            </w:r>
          </w:p>
        </w:tc>
        <w:tc>
          <w:tcPr>
            <w:tcW w:w="8483" w:type="dxa"/>
            <w:tcBorders>
              <w:top w:val="single" w:sz="4" w:space="0" w:color="auto"/>
              <w:left w:val="nil"/>
            </w:tcBorders>
          </w:tcPr>
          <w:p w14:paraId="1FA87098" w14:textId="77777777" w:rsidR="00470616" w:rsidRDefault="00470616" w:rsidP="00536A38">
            <w:r>
              <w:t>Review of this safe practice is complete.</w:t>
            </w:r>
          </w:p>
          <w:p w14:paraId="1BF42933" w14:textId="77777777" w:rsidR="00470616" w:rsidRDefault="00470616" w:rsidP="00771A8B">
            <w:r>
              <w:rPr>
                <w:i/>
                <w:color w:val="808080" w:themeColor="background1" w:themeShade="80"/>
              </w:rPr>
              <w:t>This check box is in the online survey tool to ensure that your hospital has reviewed data entry for the above questions.</w:t>
            </w:r>
            <w:r w:rsidR="00BA096D">
              <w:rPr>
                <w:i/>
                <w:color w:val="808080" w:themeColor="background1" w:themeShade="80"/>
              </w:rPr>
              <w:t xml:space="preserve"> This question must be marked, even if no items are checked.</w:t>
            </w:r>
          </w:p>
        </w:tc>
      </w:tr>
    </w:tbl>
    <w:p w14:paraId="435D36D2" w14:textId="77777777" w:rsidR="008910AA" w:rsidRDefault="008910AA"/>
    <w:p w14:paraId="6A0CDD05" w14:textId="77777777" w:rsidR="008910AA" w:rsidRPr="00F01A72" w:rsidRDefault="008910AA" w:rsidP="00954B73">
      <w:pPr>
        <w:pStyle w:val="Heading2"/>
        <w:rPr>
          <w:snapToGrid w:val="0"/>
        </w:rPr>
      </w:pPr>
      <w:r>
        <w:rPr>
          <w:bCs/>
        </w:rPr>
        <w:br w:type="page"/>
      </w:r>
      <w:bookmarkStart w:id="254" w:name="SP4"/>
      <w:bookmarkStart w:id="255" w:name="_Toc447195050"/>
      <w:r w:rsidR="00D65253">
        <w:rPr>
          <w:snapToGrid w:val="0"/>
        </w:rPr>
        <w:lastRenderedPageBreak/>
        <w:t xml:space="preserve">6D: </w:t>
      </w:r>
      <w:r w:rsidR="00F01A72">
        <w:rPr>
          <w:snapToGrid w:val="0"/>
        </w:rPr>
        <w:t xml:space="preserve">Practice #4 - </w:t>
      </w:r>
      <w:r w:rsidRPr="00F01A72">
        <w:rPr>
          <w:snapToGrid w:val="0"/>
        </w:rPr>
        <w:t>Risks and Hazards</w:t>
      </w:r>
      <w:bookmarkEnd w:id="254"/>
      <w:bookmarkEnd w:id="255"/>
    </w:p>
    <w:p w14:paraId="0A88001B" w14:textId="77777777" w:rsidR="008910AA" w:rsidRDefault="008910AA" w:rsidP="005A41AD">
      <w:pPr>
        <w:rPr>
          <w:i/>
        </w:rPr>
      </w:pPr>
      <w:r>
        <w:rPr>
          <w:i/>
        </w:rPr>
        <w:t>(</w:t>
      </w:r>
      <w:r w:rsidR="00F01A72">
        <w:rPr>
          <w:i/>
        </w:rPr>
        <w:t>P</w:t>
      </w:r>
      <w:r>
        <w:rPr>
          <w:i/>
        </w:rPr>
        <w:t>age numbers reference NQF Safe Practices for Better Healthcare – 2010 Update report)</w:t>
      </w:r>
    </w:p>
    <w:p w14:paraId="1E78C5E1" w14:textId="77777777" w:rsidR="008910AA" w:rsidRDefault="008910AA">
      <w:pPr>
        <w:rPr>
          <w:i/>
        </w:rPr>
      </w:pPr>
    </w:p>
    <w:p w14:paraId="1A4C19D0" w14:textId="77777777" w:rsidR="008910AA" w:rsidRDefault="008910AA">
      <w:pPr>
        <w:rPr>
          <w:i/>
        </w:rPr>
      </w:pPr>
      <w:r>
        <w:rPr>
          <w:bCs/>
          <w:i/>
        </w:rPr>
        <w:t>Check all boxes that apply.</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738"/>
        <w:gridCol w:w="8483"/>
      </w:tblGrid>
      <w:tr w:rsidR="008910AA" w14:paraId="2F63A76E" w14:textId="77777777" w:rsidTr="00470616">
        <w:trPr>
          <w:cantSplit/>
        </w:trPr>
        <w:tc>
          <w:tcPr>
            <w:tcW w:w="571" w:type="dxa"/>
            <w:tcBorders>
              <w:bottom w:val="nil"/>
            </w:tcBorders>
          </w:tcPr>
          <w:p w14:paraId="74870891" w14:textId="77777777" w:rsidR="008910AA" w:rsidRDefault="008910AA">
            <w:pPr>
              <w:jc w:val="center"/>
              <w:rPr>
                <w:sz w:val="16"/>
              </w:rPr>
            </w:pPr>
            <w:r>
              <w:rPr>
                <w:sz w:val="16"/>
              </w:rPr>
              <w:t>4.1</w:t>
            </w:r>
          </w:p>
        </w:tc>
        <w:tc>
          <w:tcPr>
            <w:tcW w:w="9221" w:type="dxa"/>
            <w:gridSpan w:val="2"/>
            <w:tcBorders>
              <w:bottom w:val="nil"/>
            </w:tcBorders>
          </w:tcPr>
          <w:p w14:paraId="7B6091DE" w14:textId="77777777" w:rsidR="008910AA" w:rsidRDefault="008910AA">
            <w:pPr>
              <w:rPr>
                <w:b/>
              </w:rPr>
            </w:pPr>
            <w:r>
              <w:rPr>
                <w:b/>
              </w:rPr>
              <w:t>Within the last 12 months our organization has done the following:</w:t>
            </w:r>
          </w:p>
          <w:p w14:paraId="42C8E0C4" w14:textId="77777777" w:rsidR="008910AA" w:rsidRDefault="008910AA" w:rsidP="00E31A00">
            <w:pPr>
              <w:rPr>
                <w:b/>
              </w:rPr>
            </w:pPr>
          </w:p>
        </w:tc>
      </w:tr>
      <w:tr w:rsidR="008910AA" w14:paraId="2195F2E5" w14:textId="77777777" w:rsidTr="00470616">
        <w:trPr>
          <w:cantSplit/>
        </w:trPr>
        <w:tc>
          <w:tcPr>
            <w:tcW w:w="571" w:type="dxa"/>
            <w:vMerge w:val="restart"/>
            <w:tcBorders>
              <w:top w:val="nil"/>
            </w:tcBorders>
            <w:textDirection w:val="btLr"/>
          </w:tcPr>
          <w:p w14:paraId="1D1AF3D7" w14:textId="77777777" w:rsidR="008910AA" w:rsidRDefault="008910AA" w:rsidP="0098794C">
            <w:pPr>
              <w:jc w:val="center"/>
              <w:rPr>
                <w:sz w:val="16"/>
              </w:rPr>
            </w:pPr>
            <w:r>
              <w:rPr>
                <w:sz w:val="16"/>
              </w:rPr>
              <w:t>AWARENESS</w:t>
            </w:r>
          </w:p>
        </w:tc>
        <w:tc>
          <w:tcPr>
            <w:tcW w:w="738" w:type="dxa"/>
            <w:tcBorders>
              <w:top w:val="nil"/>
              <w:bottom w:val="nil"/>
              <w:right w:val="nil"/>
            </w:tcBorders>
          </w:tcPr>
          <w:p w14:paraId="2E094085" w14:textId="77777777" w:rsidR="008910AA" w:rsidRDefault="008910AA" w:rsidP="0098794C">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33FCF7BF" w14:textId="77777777" w:rsidR="008910AA" w:rsidRDefault="008910AA" w:rsidP="0098794C">
            <w:r>
              <w:t xml:space="preserve">assessed risks and hazards to patients by reviewing </w:t>
            </w:r>
            <w:r w:rsidR="0098794C">
              <w:t xml:space="preserve">multiple </w:t>
            </w:r>
            <w:r>
              <w:t xml:space="preserve">retrospective sources, such as:  </w:t>
            </w:r>
          </w:p>
          <w:p w14:paraId="0AB93487" w14:textId="77777777" w:rsidR="008910AA" w:rsidRDefault="008910AA" w:rsidP="00ED58C1">
            <w:pPr>
              <w:pStyle w:val="ListParagraph"/>
              <w:numPr>
                <w:ilvl w:val="0"/>
                <w:numId w:val="96"/>
              </w:numPr>
            </w:pPr>
            <w:r>
              <w:t xml:space="preserve">serious and sentinel event reporting; </w:t>
            </w:r>
          </w:p>
          <w:p w14:paraId="7E20E639" w14:textId="77777777" w:rsidR="008910AA" w:rsidRDefault="008910AA" w:rsidP="00ED58C1">
            <w:pPr>
              <w:pStyle w:val="ListParagraph"/>
              <w:numPr>
                <w:ilvl w:val="0"/>
                <w:numId w:val="21"/>
              </w:numPr>
            </w:pPr>
            <w:r>
              <w:t xml:space="preserve">root cause analyses for adverse events; </w:t>
            </w:r>
          </w:p>
          <w:p w14:paraId="4F2D07FA" w14:textId="77777777" w:rsidR="008910AA" w:rsidRDefault="008910AA" w:rsidP="00ED58C1">
            <w:pPr>
              <w:pStyle w:val="ListParagraph"/>
              <w:numPr>
                <w:ilvl w:val="0"/>
                <w:numId w:val="21"/>
              </w:numPr>
            </w:pPr>
            <w:r>
              <w:t xml:space="preserve">independent comparative mortality and morbidity information with the hospital’s performance; </w:t>
            </w:r>
          </w:p>
          <w:p w14:paraId="0D97D19F" w14:textId="77777777" w:rsidR="008910AA" w:rsidRDefault="008910AA" w:rsidP="00ED58C1">
            <w:pPr>
              <w:pStyle w:val="ListParagraph"/>
              <w:numPr>
                <w:ilvl w:val="0"/>
                <w:numId w:val="21"/>
              </w:numPr>
            </w:pPr>
            <w:r>
              <w:t xml:space="preserve">patient safety indicators; </w:t>
            </w:r>
          </w:p>
          <w:p w14:paraId="14518566" w14:textId="77777777" w:rsidR="008910AA" w:rsidRDefault="008910AA" w:rsidP="00ED58C1">
            <w:pPr>
              <w:pStyle w:val="ListParagraph"/>
              <w:numPr>
                <w:ilvl w:val="0"/>
                <w:numId w:val="21"/>
              </w:numPr>
            </w:pPr>
            <w:r>
              <w:t xml:space="preserve">trigger tools; </w:t>
            </w:r>
          </w:p>
          <w:p w14:paraId="16775C38" w14:textId="77777777" w:rsidR="008910AA" w:rsidRDefault="008910AA" w:rsidP="00ED58C1">
            <w:pPr>
              <w:pStyle w:val="ListParagraph"/>
              <w:numPr>
                <w:ilvl w:val="0"/>
                <w:numId w:val="21"/>
              </w:numPr>
            </w:pPr>
            <w:r>
              <w:t xml:space="preserve">hospital accreditation surveys; </w:t>
            </w:r>
          </w:p>
          <w:p w14:paraId="7C1992BA" w14:textId="77777777" w:rsidR="008910AA" w:rsidRDefault="008910AA" w:rsidP="00ED58C1">
            <w:pPr>
              <w:pStyle w:val="ListParagraph"/>
              <w:numPr>
                <w:ilvl w:val="0"/>
                <w:numId w:val="21"/>
              </w:numPr>
            </w:pPr>
            <w:r>
              <w:t xml:space="preserve">risk management and filed litigation; </w:t>
            </w:r>
          </w:p>
          <w:p w14:paraId="7C1EE739" w14:textId="77777777" w:rsidR="008910AA" w:rsidRDefault="008910AA" w:rsidP="00ED58C1">
            <w:pPr>
              <w:pStyle w:val="ListParagraph"/>
              <w:numPr>
                <w:ilvl w:val="0"/>
                <w:numId w:val="21"/>
              </w:numPr>
            </w:pPr>
            <w:r>
              <w:t>anonymous internal complaints, including complaints of abusive and disruptive caregiver behavior; and</w:t>
            </w:r>
          </w:p>
          <w:p w14:paraId="48996713" w14:textId="77777777" w:rsidR="008910AA" w:rsidRDefault="008910AA" w:rsidP="00ED58C1">
            <w:pPr>
              <w:pStyle w:val="ListParagraph"/>
              <w:numPr>
                <w:ilvl w:val="0"/>
                <w:numId w:val="21"/>
              </w:numPr>
            </w:pPr>
            <w:r>
              <w:t>complaints filed with state/federal authorities;</w:t>
            </w:r>
          </w:p>
          <w:p w14:paraId="40141700" w14:textId="77777777" w:rsidR="008910AA" w:rsidRDefault="008910AA" w:rsidP="0098794C">
            <w:r>
              <w:t>and based on those findings, documented recommendations for improvement. (p.105)</w:t>
            </w:r>
          </w:p>
          <w:p w14:paraId="5DC31F55" w14:textId="77777777" w:rsidR="0098794C" w:rsidRDefault="0098794C" w:rsidP="0098794C"/>
        </w:tc>
      </w:tr>
      <w:tr w:rsidR="008910AA" w14:paraId="3A4174FD" w14:textId="77777777" w:rsidTr="00470616">
        <w:trPr>
          <w:cantSplit/>
        </w:trPr>
        <w:tc>
          <w:tcPr>
            <w:tcW w:w="571" w:type="dxa"/>
            <w:vMerge/>
          </w:tcPr>
          <w:p w14:paraId="10940E11" w14:textId="77777777" w:rsidR="008910AA" w:rsidRDefault="008910AA" w:rsidP="0098794C">
            <w:pPr>
              <w:jc w:val="center"/>
              <w:rPr>
                <w:sz w:val="16"/>
              </w:rPr>
            </w:pPr>
          </w:p>
        </w:tc>
        <w:tc>
          <w:tcPr>
            <w:tcW w:w="738" w:type="dxa"/>
            <w:tcBorders>
              <w:top w:val="nil"/>
              <w:bottom w:val="nil"/>
              <w:right w:val="nil"/>
            </w:tcBorders>
          </w:tcPr>
          <w:p w14:paraId="1AEC519C" w14:textId="77777777" w:rsidR="008910AA" w:rsidRDefault="008910AA" w:rsidP="0098794C">
            <w:pPr>
              <w:jc w:val="right"/>
              <w:rPr>
                <w:sz w:val="16"/>
              </w:rPr>
            </w:pPr>
            <w:r>
              <w:rPr>
                <w:sz w:val="16"/>
              </w:rPr>
              <w:t xml:space="preserve">b </w:t>
            </w:r>
            <w:r>
              <w:rPr>
                <w:b/>
              </w:rPr>
              <w:sym w:font="Wingdings" w:char="F06F"/>
            </w:r>
          </w:p>
        </w:tc>
        <w:tc>
          <w:tcPr>
            <w:tcW w:w="8483" w:type="dxa"/>
            <w:tcBorders>
              <w:top w:val="nil"/>
              <w:left w:val="nil"/>
              <w:bottom w:val="nil"/>
            </w:tcBorders>
          </w:tcPr>
          <w:p w14:paraId="77038052" w14:textId="77777777" w:rsidR="008910AA" w:rsidRDefault="008910AA" w:rsidP="0098794C">
            <w:r>
              <w:t xml:space="preserve">assessed risks and hazards to patients using prospective identification </w:t>
            </w:r>
            <w:r w:rsidR="00CD4E13">
              <w:t>methods</w:t>
            </w:r>
            <w:r>
              <w:t>:  Failure Modes and Effects Analysis (FMEA) and/or Probabilistic Risk Assessment, and has documented recommendations for improvement. (p.106)</w:t>
            </w:r>
          </w:p>
          <w:p w14:paraId="5C5EC1E6" w14:textId="77777777" w:rsidR="0098794C" w:rsidRDefault="0098794C" w:rsidP="0098794C"/>
        </w:tc>
      </w:tr>
      <w:tr w:rsidR="008910AA" w14:paraId="5814BE2A" w14:textId="77777777" w:rsidTr="00470616">
        <w:trPr>
          <w:cantSplit/>
        </w:trPr>
        <w:tc>
          <w:tcPr>
            <w:tcW w:w="571" w:type="dxa"/>
            <w:vMerge/>
          </w:tcPr>
          <w:p w14:paraId="7C31DEFB" w14:textId="77777777" w:rsidR="008910AA" w:rsidRDefault="008910AA" w:rsidP="0098794C">
            <w:pPr>
              <w:jc w:val="center"/>
              <w:rPr>
                <w:sz w:val="16"/>
              </w:rPr>
            </w:pPr>
          </w:p>
        </w:tc>
        <w:tc>
          <w:tcPr>
            <w:tcW w:w="738" w:type="dxa"/>
            <w:tcBorders>
              <w:top w:val="nil"/>
              <w:bottom w:val="nil"/>
              <w:right w:val="nil"/>
            </w:tcBorders>
          </w:tcPr>
          <w:p w14:paraId="2044318E" w14:textId="77777777" w:rsidR="008910AA" w:rsidRDefault="008910AA" w:rsidP="0098794C">
            <w:pPr>
              <w:jc w:val="right"/>
              <w:rPr>
                <w:sz w:val="16"/>
              </w:rPr>
            </w:pPr>
            <w:r>
              <w:rPr>
                <w:sz w:val="16"/>
              </w:rPr>
              <w:t xml:space="preserve">c </w:t>
            </w:r>
            <w:r>
              <w:rPr>
                <w:b/>
              </w:rPr>
              <w:sym w:font="Wingdings" w:char="F06F"/>
            </w:r>
          </w:p>
        </w:tc>
        <w:tc>
          <w:tcPr>
            <w:tcW w:w="8483" w:type="dxa"/>
            <w:tcBorders>
              <w:top w:val="nil"/>
              <w:left w:val="nil"/>
              <w:bottom w:val="nil"/>
            </w:tcBorders>
          </w:tcPr>
          <w:p w14:paraId="732DDD7D" w14:textId="77777777" w:rsidR="008910AA" w:rsidRDefault="00CD4E13" w:rsidP="0098794C">
            <w:r>
              <w:t>combined results of (a) and (b) above to develop</w:t>
            </w:r>
            <w:r w:rsidR="008910AA">
              <w:t xml:space="preserve"> their risk </w:t>
            </w:r>
            <w:r>
              <w:t xml:space="preserve">profile, and used that profile to identify priorities and develop risk </w:t>
            </w:r>
            <w:r w:rsidR="008910AA">
              <w:t xml:space="preserve">mitigation </w:t>
            </w:r>
            <w:r w:rsidR="008D38D4">
              <w:t>plan</w:t>
            </w:r>
            <w:r>
              <w:t xml:space="preserve">s. </w:t>
            </w:r>
            <w:r w:rsidR="008910AA">
              <w:t xml:space="preserve">(p.107) </w:t>
            </w:r>
          </w:p>
          <w:p w14:paraId="4196FA7F" w14:textId="77777777" w:rsidR="0098794C" w:rsidRDefault="0098794C" w:rsidP="0098794C"/>
        </w:tc>
      </w:tr>
      <w:tr w:rsidR="008910AA" w14:paraId="33FBD0AB" w14:textId="77777777" w:rsidTr="00470616">
        <w:trPr>
          <w:cantSplit/>
        </w:trPr>
        <w:tc>
          <w:tcPr>
            <w:tcW w:w="571" w:type="dxa"/>
            <w:vMerge/>
          </w:tcPr>
          <w:p w14:paraId="2ED03DE8" w14:textId="77777777" w:rsidR="008910AA" w:rsidRDefault="008910AA" w:rsidP="0098794C">
            <w:pPr>
              <w:jc w:val="center"/>
              <w:rPr>
                <w:sz w:val="16"/>
              </w:rPr>
            </w:pPr>
          </w:p>
        </w:tc>
        <w:tc>
          <w:tcPr>
            <w:tcW w:w="738" w:type="dxa"/>
            <w:tcBorders>
              <w:top w:val="nil"/>
              <w:right w:val="nil"/>
            </w:tcBorders>
          </w:tcPr>
          <w:p w14:paraId="05E3AF4C" w14:textId="77777777" w:rsidR="008910AA" w:rsidRDefault="008910AA" w:rsidP="0098794C">
            <w:pPr>
              <w:jc w:val="right"/>
              <w:rPr>
                <w:u w:val="single"/>
              </w:rPr>
            </w:pPr>
            <w:r>
              <w:rPr>
                <w:sz w:val="16"/>
              </w:rPr>
              <w:t xml:space="preserve">d </w:t>
            </w:r>
            <w:r>
              <w:rPr>
                <w:b/>
              </w:rPr>
              <w:sym w:font="Wingdings" w:char="F06F"/>
            </w:r>
          </w:p>
        </w:tc>
        <w:tc>
          <w:tcPr>
            <w:tcW w:w="8483" w:type="dxa"/>
            <w:tcBorders>
              <w:top w:val="nil"/>
              <w:left w:val="nil"/>
            </w:tcBorders>
          </w:tcPr>
          <w:p w14:paraId="0AC8AB10" w14:textId="77777777" w:rsidR="0098794C" w:rsidRPr="00E61F97" w:rsidRDefault="00332706" w:rsidP="0098794C">
            <w:r w:rsidRPr="00E61F97">
              <w:t>s</w:t>
            </w:r>
            <w:r w:rsidR="00287D66" w:rsidRPr="00E61F97">
              <w:t xml:space="preserve">hared </w:t>
            </w:r>
            <w:r w:rsidR="008910AA" w:rsidRPr="00E61F97">
              <w:t>results from the t</w:t>
            </w:r>
            <w:r w:rsidR="00807241" w:rsidRPr="00E61F97">
              <w:t>wo</w:t>
            </w:r>
            <w:r w:rsidR="008910AA" w:rsidRPr="00E61F97">
              <w:t xml:space="preserve"> assessments, noted in (a), (b)</w:t>
            </w:r>
            <w:r w:rsidR="00287D66" w:rsidRPr="00E61F97">
              <w:t xml:space="preserve">, and the risk mitigation plan noted in </w:t>
            </w:r>
            <w:r w:rsidR="008910AA" w:rsidRPr="00E61F97">
              <w:t xml:space="preserve">(c) above widely across the organization, from the Board (governance) to front-line caregivers. (p.107) </w:t>
            </w:r>
          </w:p>
          <w:p w14:paraId="4F573DFB" w14:textId="77777777" w:rsidR="008910AA" w:rsidRPr="00E61F97" w:rsidRDefault="008910AA" w:rsidP="0098794C">
            <w:r w:rsidRPr="00E61F97">
              <w:rPr>
                <w:b/>
                <w:i/>
                <w:color w:val="FF0000"/>
              </w:rPr>
              <w:t>This item may not be checked unless all items 4.1a, b, c are checked.</w:t>
            </w:r>
            <w:r w:rsidRPr="00E61F97">
              <w:rPr>
                <w:i/>
              </w:rPr>
              <w:t xml:space="preserve"> </w:t>
            </w:r>
          </w:p>
          <w:p w14:paraId="60F1B6B9" w14:textId="77777777" w:rsidR="008910AA" w:rsidRPr="00E61F97" w:rsidRDefault="008910AA" w:rsidP="0098794C"/>
        </w:tc>
      </w:tr>
      <w:tr w:rsidR="008910AA" w14:paraId="09AEB337" w14:textId="77777777" w:rsidTr="00470616">
        <w:trPr>
          <w:cantSplit/>
        </w:trPr>
        <w:tc>
          <w:tcPr>
            <w:tcW w:w="571" w:type="dxa"/>
            <w:tcBorders>
              <w:bottom w:val="nil"/>
            </w:tcBorders>
          </w:tcPr>
          <w:p w14:paraId="5E80F474" w14:textId="77777777" w:rsidR="008910AA" w:rsidRDefault="008910AA" w:rsidP="0098794C">
            <w:pPr>
              <w:jc w:val="center"/>
            </w:pPr>
            <w:r>
              <w:rPr>
                <w:sz w:val="16"/>
              </w:rPr>
              <w:t>4.2</w:t>
            </w:r>
          </w:p>
        </w:tc>
        <w:tc>
          <w:tcPr>
            <w:tcW w:w="9221" w:type="dxa"/>
            <w:gridSpan w:val="2"/>
            <w:tcBorders>
              <w:bottom w:val="nil"/>
            </w:tcBorders>
          </w:tcPr>
          <w:p w14:paraId="142EF929" w14:textId="77777777" w:rsidR="008910AA" w:rsidRDefault="008910AA" w:rsidP="0098794C">
            <w:pPr>
              <w:rPr>
                <w:b/>
              </w:rPr>
            </w:pPr>
            <w:r>
              <w:rPr>
                <w:b/>
              </w:rPr>
              <w:t>Leadership is accountable for identification of risks</w:t>
            </w:r>
            <w:r w:rsidR="005B0DED">
              <w:rPr>
                <w:b/>
              </w:rPr>
              <w:t xml:space="preserve"> and </w:t>
            </w:r>
            <w:r>
              <w:rPr>
                <w:b/>
              </w:rPr>
              <w:t>hazards</w:t>
            </w:r>
            <w:r w:rsidR="005B0DED">
              <w:rPr>
                <w:b/>
              </w:rPr>
              <w:t xml:space="preserve"> to patients,</w:t>
            </w:r>
            <w:r>
              <w:rPr>
                <w:b/>
              </w:rPr>
              <w:t xml:space="preserve"> and mitigation efforts in the past year, as evidenced by:</w:t>
            </w:r>
          </w:p>
          <w:p w14:paraId="69194666" w14:textId="77777777" w:rsidR="008910AA" w:rsidRDefault="008910AA" w:rsidP="0098794C">
            <w:pPr>
              <w:rPr>
                <w:b/>
              </w:rPr>
            </w:pPr>
          </w:p>
        </w:tc>
      </w:tr>
      <w:tr w:rsidR="008910AA" w14:paraId="2DF9F83C" w14:textId="77777777" w:rsidTr="00470616">
        <w:trPr>
          <w:cantSplit/>
        </w:trPr>
        <w:tc>
          <w:tcPr>
            <w:tcW w:w="571" w:type="dxa"/>
            <w:vMerge w:val="restart"/>
            <w:tcBorders>
              <w:top w:val="nil"/>
            </w:tcBorders>
            <w:textDirection w:val="btLr"/>
          </w:tcPr>
          <w:p w14:paraId="0E1DF7A3" w14:textId="77777777" w:rsidR="008910AA" w:rsidRDefault="008910AA" w:rsidP="0098794C">
            <w:pPr>
              <w:jc w:val="center"/>
              <w:rPr>
                <w:sz w:val="16"/>
              </w:rPr>
            </w:pPr>
            <w:r>
              <w:rPr>
                <w:sz w:val="16"/>
              </w:rPr>
              <w:t>ACCOUNTABILITY</w:t>
            </w:r>
          </w:p>
        </w:tc>
        <w:tc>
          <w:tcPr>
            <w:tcW w:w="738" w:type="dxa"/>
            <w:tcBorders>
              <w:top w:val="nil"/>
              <w:bottom w:val="nil"/>
              <w:right w:val="nil"/>
            </w:tcBorders>
          </w:tcPr>
          <w:p w14:paraId="2EB1D39A" w14:textId="77777777" w:rsidR="008910AA" w:rsidRDefault="008910AA" w:rsidP="0098794C">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770F74F0" w14:textId="77777777" w:rsidR="008910AA" w:rsidRDefault="008910AA" w:rsidP="0098794C">
            <w:r>
              <w:t xml:space="preserve">approval of an action plan by the CEO and the Board (governance) for undertaking the assessments of risk, hazards and for the mitigation of risk for patients. (p.106) </w:t>
            </w:r>
          </w:p>
          <w:p w14:paraId="27060BA8" w14:textId="77777777" w:rsidR="0098794C" w:rsidRDefault="0098794C" w:rsidP="0098794C"/>
        </w:tc>
      </w:tr>
      <w:tr w:rsidR="008910AA" w14:paraId="141001FE" w14:textId="77777777" w:rsidTr="00470616">
        <w:trPr>
          <w:cantSplit/>
        </w:trPr>
        <w:tc>
          <w:tcPr>
            <w:tcW w:w="571" w:type="dxa"/>
            <w:vMerge/>
          </w:tcPr>
          <w:p w14:paraId="69B4E538" w14:textId="77777777" w:rsidR="008910AA" w:rsidRDefault="008910AA" w:rsidP="0098794C">
            <w:pPr>
              <w:jc w:val="center"/>
              <w:rPr>
                <w:sz w:val="16"/>
              </w:rPr>
            </w:pPr>
          </w:p>
        </w:tc>
        <w:tc>
          <w:tcPr>
            <w:tcW w:w="738" w:type="dxa"/>
            <w:tcBorders>
              <w:top w:val="nil"/>
              <w:right w:val="nil"/>
            </w:tcBorders>
          </w:tcPr>
          <w:p w14:paraId="5BCA83DD" w14:textId="77777777" w:rsidR="008910AA" w:rsidRDefault="008910AA" w:rsidP="0098794C">
            <w:pPr>
              <w:jc w:val="right"/>
              <w:rPr>
                <w:u w:val="single"/>
              </w:rPr>
            </w:pPr>
            <w:r>
              <w:rPr>
                <w:sz w:val="16"/>
              </w:rPr>
              <w:t xml:space="preserve">b </w:t>
            </w:r>
            <w:r>
              <w:rPr>
                <w:b/>
              </w:rPr>
              <w:sym w:font="Wingdings" w:char="F06F"/>
            </w:r>
          </w:p>
        </w:tc>
        <w:tc>
          <w:tcPr>
            <w:tcW w:w="8483" w:type="dxa"/>
            <w:tcBorders>
              <w:top w:val="nil"/>
              <w:left w:val="nil"/>
            </w:tcBorders>
          </w:tcPr>
          <w:p w14:paraId="03318C0E" w14:textId="77777777" w:rsidR="008910AA" w:rsidRDefault="008910AA" w:rsidP="0098794C">
            <w:r>
              <w:t>incorporation of the identification and mitigation of</w:t>
            </w:r>
            <w:r w:rsidR="00A03078">
              <w:t xml:space="preserve"> risks into performance reviews</w:t>
            </w:r>
            <w:r>
              <w:t xml:space="preserve"> </w:t>
            </w:r>
          </w:p>
          <w:p w14:paraId="1ED6B59A" w14:textId="77777777" w:rsidR="008910AA" w:rsidRDefault="008910AA" w:rsidP="0098794C">
            <w:pPr>
              <w:rPr>
                <w:b/>
              </w:rPr>
            </w:pPr>
            <w:r>
              <w:rPr>
                <w:b/>
              </w:rPr>
              <w:t>OR</w:t>
            </w:r>
          </w:p>
          <w:p w14:paraId="2E01977C" w14:textId="77777777" w:rsidR="00676937" w:rsidRDefault="008910AA" w:rsidP="0098794C">
            <w:r>
              <w:t>outlined financial incentives for leadership and the Patient Safety Officer for identifying and mitigating risks to patients as identified in the approved action plan.</w:t>
            </w:r>
          </w:p>
          <w:p w14:paraId="0E1D45EB" w14:textId="77777777" w:rsidR="008910AA" w:rsidRDefault="008910AA" w:rsidP="0098794C"/>
        </w:tc>
      </w:tr>
      <w:tr w:rsidR="008910AA" w14:paraId="4EDA361D" w14:textId="77777777" w:rsidTr="00470616">
        <w:trPr>
          <w:cantSplit/>
        </w:trPr>
        <w:tc>
          <w:tcPr>
            <w:tcW w:w="571" w:type="dxa"/>
            <w:tcBorders>
              <w:bottom w:val="nil"/>
            </w:tcBorders>
          </w:tcPr>
          <w:p w14:paraId="45293AE6" w14:textId="77777777" w:rsidR="008910AA" w:rsidRDefault="008910AA" w:rsidP="0098794C">
            <w:pPr>
              <w:jc w:val="center"/>
            </w:pPr>
            <w:r>
              <w:rPr>
                <w:sz w:val="16"/>
              </w:rPr>
              <w:t>4.3</w:t>
            </w:r>
          </w:p>
        </w:tc>
        <w:tc>
          <w:tcPr>
            <w:tcW w:w="9221" w:type="dxa"/>
            <w:gridSpan w:val="2"/>
            <w:tcBorders>
              <w:bottom w:val="nil"/>
            </w:tcBorders>
          </w:tcPr>
          <w:p w14:paraId="59C56A49" w14:textId="77777777" w:rsidR="008910AA" w:rsidRDefault="008910AA" w:rsidP="0098794C">
            <w:pPr>
              <w:rPr>
                <w:b/>
              </w:rPr>
            </w:pPr>
            <w:r>
              <w:rPr>
                <w:b/>
              </w:rPr>
              <w:t>In regard to developing the ability to appropriately assess risk and hazards</w:t>
            </w:r>
            <w:r w:rsidR="005B0DED">
              <w:rPr>
                <w:b/>
              </w:rPr>
              <w:t xml:space="preserve"> to patients</w:t>
            </w:r>
            <w:r>
              <w:rPr>
                <w:b/>
              </w:rPr>
              <w:t>, the organization has done the following or had in place during the last 12 months:</w:t>
            </w:r>
          </w:p>
          <w:p w14:paraId="058B5F78" w14:textId="77777777" w:rsidR="008910AA" w:rsidRDefault="008910AA" w:rsidP="0098794C">
            <w:pPr>
              <w:rPr>
                <w:b/>
              </w:rPr>
            </w:pPr>
          </w:p>
        </w:tc>
      </w:tr>
      <w:tr w:rsidR="00676937" w14:paraId="79EFA49D" w14:textId="77777777" w:rsidTr="00470616">
        <w:trPr>
          <w:cantSplit/>
        </w:trPr>
        <w:tc>
          <w:tcPr>
            <w:tcW w:w="571" w:type="dxa"/>
            <w:vMerge w:val="restart"/>
            <w:tcBorders>
              <w:top w:val="nil"/>
            </w:tcBorders>
            <w:textDirection w:val="btLr"/>
          </w:tcPr>
          <w:p w14:paraId="245AE73B" w14:textId="77777777" w:rsidR="00676937" w:rsidRDefault="00676937" w:rsidP="0098794C">
            <w:pPr>
              <w:jc w:val="center"/>
              <w:rPr>
                <w:sz w:val="16"/>
              </w:rPr>
            </w:pPr>
            <w:r>
              <w:rPr>
                <w:sz w:val="16"/>
              </w:rPr>
              <w:t>ABILITY</w:t>
            </w:r>
          </w:p>
        </w:tc>
        <w:tc>
          <w:tcPr>
            <w:tcW w:w="738" w:type="dxa"/>
            <w:tcBorders>
              <w:top w:val="nil"/>
              <w:bottom w:val="nil"/>
              <w:right w:val="nil"/>
            </w:tcBorders>
          </w:tcPr>
          <w:p w14:paraId="4E657D1A" w14:textId="77777777" w:rsidR="00676937" w:rsidRDefault="00676937" w:rsidP="0098794C">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267D30E7" w14:textId="77777777" w:rsidR="00676937" w:rsidRDefault="00676937" w:rsidP="0098794C">
            <w:r>
              <w:t xml:space="preserve">resourced patient safety program budgets sufficiently to support ongoing risk and hazard assessments and programs for reduction of risk. </w:t>
            </w:r>
          </w:p>
          <w:p w14:paraId="2BC9DB52" w14:textId="77777777" w:rsidR="00676937" w:rsidRDefault="00676937" w:rsidP="0098794C"/>
        </w:tc>
      </w:tr>
      <w:tr w:rsidR="00676937" w14:paraId="20C06AA6" w14:textId="77777777" w:rsidTr="00470616">
        <w:trPr>
          <w:cantSplit/>
          <w:trHeight w:val="485"/>
        </w:trPr>
        <w:tc>
          <w:tcPr>
            <w:tcW w:w="571" w:type="dxa"/>
            <w:vMerge/>
          </w:tcPr>
          <w:p w14:paraId="798B1457" w14:textId="77777777" w:rsidR="00676937" w:rsidRDefault="00676937" w:rsidP="0098794C">
            <w:pPr>
              <w:jc w:val="center"/>
              <w:rPr>
                <w:sz w:val="16"/>
              </w:rPr>
            </w:pPr>
          </w:p>
        </w:tc>
        <w:tc>
          <w:tcPr>
            <w:tcW w:w="738" w:type="dxa"/>
            <w:tcBorders>
              <w:top w:val="nil"/>
              <w:bottom w:val="nil"/>
              <w:right w:val="nil"/>
            </w:tcBorders>
          </w:tcPr>
          <w:p w14:paraId="679850CE" w14:textId="77777777" w:rsidR="00676937" w:rsidRDefault="00676937" w:rsidP="0098794C">
            <w:pPr>
              <w:jc w:val="right"/>
              <w:rPr>
                <w:sz w:val="16"/>
              </w:rPr>
            </w:pPr>
            <w:r>
              <w:rPr>
                <w:sz w:val="16"/>
              </w:rPr>
              <w:t xml:space="preserve">b </w:t>
            </w:r>
            <w:r>
              <w:rPr>
                <w:b/>
              </w:rPr>
              <w:sym w:font="Wingdings" w:char="F06F"/>
            </w:r>
          </w:p>
        </w:tc>
        <w:tc>
          <w:tcPr>
            <w:tcW w:w="8483" w:type="dxa"/>
            <w:tcBorders>
              <w:top w:val="nil"/>
              <w:left w:val="nil"/>
              <w:bottom w:val="nil"/>
            </w:tcBorders>
          </w:tcPr>
          <w:p w14:paraId="5960CAC6" w14:textId="77777777" w:rsidR="00676937" w:rsidRDefault="00676937" w:rsidP="0098794C">
            <w:r>
              <w:t>provided managers at all levels with training on the prospective identification tools for monitoring risk in their areas. Training was documented. (pp.107-108)</w:t>
            </w:r>
          </w:p>
          <w:p w14:paraId="714FE2E5" w14:textId="77777777" w:rsidR="00676937" w:rsidRDefault="00676937" w:rsidP="0098794C"/>
        </w:tc>
      </w:tr>
      <w:tr w:rsidR="00676937" w14:paraId="54A5C7D0" w14:textId="77777777" w:rsidTr="00470616">
        <w:trPr>
          <w:cantSplit/>
          <w:trHeight w:val="485"/>
        </w:trPr>
        <w:tc>
          <w:tcPr>
            <w:tcW w:w="571" w:type="dxa"/>
            <w:vMerge/>
            <w:tcBorders>
              <w:bottom w:val="single" w:sz="4" w:space="0" w:color="auto"/>
            </w:tcBorders>
          </w:tcPr>
          <w:p w14:paraId="10C814BC" w14:textId="77777777" w:rsidR="00676937" w:rsidRDefault="00676937" w:rsidP="0098794C">
            <w:pPr>
              <w:jc w:val="center"/>
              <w:rPr>
                <w:sz w:val="16"/>
              </w:rPr>
            </w:pPr>
          </w:p>
        </w:tc>
        <w:tc>
          <w:tcPr>
            <w:tcW w:w="738" w:type="dxa"/>
            <w:tcBorders>
              <w:top w:val="nil"/>
              <w:bottom w:val="single" w:sz="4" w:space="0" w:color="auto"/>
              <w:right w:val="nil"/>
            </w:tcBorders>
          </w:tcPr>
          <w:p w14:paraId="66D02D23" w14:textId="77777777" w:rsidR="00676937" w:rsidRDefault="00676937" w:rsidP="0098794C">
            <w:pPr>
              <w:jc w:val="right"/>
              <w:rPr>
                <w:sz w:val="16"/>
              </w:rPr>
            </w:pPr>
            <w:r>
              <w:rPr>
                <w:sz w:val="16"/>
              </w:rPr>
              <w:t xml:space="preserve">c </w:t>
            </w:r>
            <w:r>
              <w:rPr>
                <w:b/>
              </w:rPr>
              <w:sym w:font="Wingdings" w:char="F06F"/>
            </w:r>
          </w:p>
        </w:tc>
        <w:tc>
          <w:tcPr>
            <w:tcW w:w="8483" w:type="dxa"/>
            <w:tcBorders>
              <w:top w:val="nil"/>
              <w:left w:val="nil"/>
              <w:bottom w:val="single" w:sz="4" w:space="0" w:color="auto"/>
            </w:tcBorders>
          </w:tcPr>
          <w:p w14:paraId="5B60846F" w14:textId="77777777" w:rsidR="00676937" w:rsidRDefault="00676937" w:rsidP="0098794C">
            <w:r>
              <w:t>senior managers have received training in the integration of risk and hazard information across the organization. Training was documented. (pp. 107-108)</w:t>
            </w:r>
          </w:p>
          <w:p w14:paraId="20C585AB" w14:textId="77777777" w:rsidR="00676937" w:rsidRDefault="00676937" w:rsidP="0098794C"/>
        </w:tc>
      </w:tr>
      <w:tr w:rsidR="00D51075" w14:paraId="43B785E8" w14:textId="77777777" w:rsidTr="00470616">
        <w:trPr>
          <w:cantSplit/>
          <w:trHeight w:val="485"/>
        </w:trPr>
        <w:tc>
          <w:tcPr>
            <w:tcW w:w="571" w:type="dxa"/>
            <w:tcBorders>
              <w:bottom w:val="nil"/>
            </w:tcBorders>
          </w:tcPr>
          <w:p w14:paraId="76EF5678" w14:textId="77777777" w:rsidR="00D51075" w:rsidRDefault="00D51075" w:rsidP="0098794C">
            <w:pPr>
              <w:jc w:val="center"/>
              <w:rPr>
                <w:sz w:val="16"/>
              </w:rPr>
            </w:pPr>
            <w:r>
              <w:rPr>
                <w:sz w:val="16"/>
              </w:rPr>
              <w:lastRenderedPageBreak/>
              <w:t>4.4</w:t>
            </w:r>
          </w:p>
        </w:tc>
        <w:tc>
          <w:tcPr>
            <w:tcW w:w="9221" w:type="dxa"/>
            <w:gridSpan w:val="2"/>
            <w:tcBorders>
              <w:top w:val="single" w:sz="4" w:space="0" w:color="auto"/>
              <w:bottom w:val="nil"/>
            </w:tcBorders>
          </w:tcPr>
          <w:p w14:paraId="56D5269D" w14:textId="77777777" w:rsidR="00D51075" w:rsidRDefault="00D51075" w:rsidP="00D51075">
            <w:pPr>
              <w:rPr>
                <w:b/>
              </w:rPr>
            </w:pPr>
            <w:r>
              <w:rPr>
                <w:b/>
              </w:rPr>
              <w:t>Structures and systems for assuring that direct and specific actions have taken place to mitigate risks to patients for the past 12 months, include:</w:t>
            </w:r>
          </w:p>
          <w:p w14:paraId="4A3739F7" w14:textId="77777777" w:rsidR="00D51075" w:rsidRDefault="00D51075" w:rsidP="0098794C"/>
        </w:tc>
      </w:tr>
      <w:tr w:rsidR="00D51075" w14:paraId="43AE92DA" w14:textId="77777777" w:rsidTr="00470616">
        <w:trPr>
          <w:cantSplit/>
          <w:trHeight w:val="485"/>
        </w:trPr>
        <w:tc>
          <w:tcPr>
            <w:tcW w:w="571" w:type="dxa"/>
            <w:vMerge w:val="restart"/>
            <w:tcBorders>
              <w:top w:val="nil"/>
            </w:tcBorders>
            <w:textDirection w:val="btLr"/>
          </w:tcPr>
          <w:p w14:paraId="7298F290" w14:textId="77777777" w:rsidR="00D51075" w:rsidRDefault="00D51075" w:rsidP="004753A5">
            <w:pPr>
              <w:ind w:left="113" w:right="113"/>
              <w:jc w:val="center"/>
              <w:rPr>
                <w:sz w:val="16"/>
              </w:rPr>
            </w:pPr>
            <w:r>
              <w:rPr>
                <w:sz w:val="16"/>
              </w:rPr>
              <w:t>ACTION</w:t>
            </w:r>
          </w:p>
        </w:tc>
        <w:tc>
          <w:tcPr>
            <w:tcW w:w="738" w:type="dxa"/>
            <w:tcBorders>
              <w:top w:val="nil"/>
              <w:bottom w:val="nil"/>
              <w:right w:val="nil"/>
            </w:tcBorders>
          </w:tcPr>
          <w:p w14:paraId="709E83FB" w14:textId="77777777" w:rsidR="00D51075" w:rsidRDefault="00D51075" w:rsidP="004753A5">
            <w:pPr>
              <w:jc w:val="right"/>
              <w:rPr>
                <w:sz w:val="16"/>
              </w:rPr>
            </w:pPr>
            <w:r>
              <w:rPr>
                <w:sz w:val="16"/>
              </w:rPr>
              <w:t xml:space="preserve">a </w:t>
            </w:r>
            <w:r>
              <w:rPr>
                <w:b/>
              </w:rPr>
              <w:sym w:font="Wingdings" w:char="F06F"/>
            </w:r>
            <w:r>
              <w:rPr>
                <w:b/>
              </w:rPr>
              <w:t xml:space="preserve"> </w:t>
            </w:r>
          </w:p>
        </w:tc>
        <w:tc>
          <w:tcPr>
            <w:tcW w:w="8483" w:type="dxa"/>
            <w:tcBorders>
              <w:top w:val="nil"/>
              <w:left w:val="nil"/>
              <w:bottom w:val="nil"/>
            </w:tcBorders>
          </w:tcPr>
          <w:p w14:paraId="0C3A3630" w14:textId="77777777" w:rsidR="00D51075" w:rsidRDefault="00D51075" w:rsidP="004753A5">
            <w:r>
              <w:t>provided risk identification training to the management and staff in high risk patient safety units such as: emergency department, labor and delivery, ICUs, and operating rooms. (p.106)</w:t>
            </w:r>
          </w:p>
          <w:p w14:paraId="303D889C" w14:textId="77777777" w:rsidR="00D51075" w:rsidRDefault="00D51075" w:rsidP="004753A5"/>
        </w:tc>
      </w:tr>
      <w:tr w:rsidR="00D51075" w14:paraId="61EDFCFC" w14:textId="77777777" w:rsidTr="00470616">
        <w:trPr>
          <w:cantSplit/>
          <w:trHeight w:val="485"/>
        </w:trPr>
        <w:tc>
          <w:tcPr>
            <w:tcW w:w="571" w:type="dxa"/>
            <w:vMerge/>
          </w:tcPr>
          <w:p w14:paraId="1B44884B" w14:textId="77777777" w:rsidR="00D51075" w:rsidRDefault="00D51075" w:rsidP="004753A5">
            <w:pPr>
              <w:jc w:val="center"/>
              <w:rPr>
                <w:sz w:val="16"/>
              </w:rPr>
            </w:pPr>
          </w:p>
        </w:tc>
        <w:tc>
          <w:tcPr>
            <w:tcW w:w="738" w:type="dxa"/>
            <w:tcBorders>
              <w:top w:val="nil"/>
              <w:bottom w:val="nil"/>
              <w:right w:val="nil"/>
            </w:tcBorders>
          </w:tcPr>
          <w:p w14:paraId="2F2D6995" w14:textId="77777777" w:rsidR="00D51075" w:rsidRDefault="00D51075" w:rsidP="004753A5">
            <w:pPr>
              <w:jc w:val="right"/>
              <w:rPr>
                <w:sz w:val="16"/>
              </w:rPr>
            </w:pPr>
            <w:r>
              <w:rPr>
                <w:sz w:val="16"/>
              </w:rPr>
              <w:t xml:space="preserve">b </w:t>
            </w:r>
            <w:r>
              <w:rPr>
                <w:b/>
              </w:rPr>
              <w:sym w:font="Wingdings" w:char="F06F"/>
            </w:r>
          </w:p>
        </w:tc>
        <w:tc>
          <w:tcPr>
            <w:tcW w:w="8483" w:type="dxa"/>
            <w:tcBorders>
              <w:top w:val="nil"/>
              <w:left w:val="nil"/>
              <w:bottom w:val="nil"/>
            </w:tcBorders>
          </w:tcPr>
          <w:p w14:paraId="7C3845C7" w14:textId="77777777" w:rsidR="00D51075" w:rsidRDefault="00D51075" w:rsidP="004753A5">
            <w:r>
              <w:t>established or already had in place a structure, developed by the CEO and senior leadership, for gathering all information related to risks, hazards and mitigation efforts within the organization with input from all levels of staff within the organization and from patients and their families. (p.110)</w:t>
            </w:r>
          </w:p>
          <w:p w14:paraId="15D9DC88" w14:textId="77777777" w:rsidR="00D51075" w:rsidRDefault="00D51075" w:rsidP="004753A5"/>
        </w:tc>
      </w:tr>
      <w:tr w:rsidR="00D51075" w14:paraId="19A19F65" w14:textId="77777777" w:rsidTr="00F01A72">
        <w:trPr>
          <w:cantSplit/>
          <w:trHeight w:val="70"/>
        </w:trPr>
        <w:tc>
          <w:tcPr>
            <w:tcW w:w="571" w:type="dxa"/>
            <w:vMerge/>
            <w:tcBorders>
              <w:bottom w:val="single" w:sz="4" w:space="0" w:color="auto"/>
            </w:tcBorders>
          </w:tcPr>
          <w:p w14:paraId="020F3681" w14:textId="77777777" w:rsidR="00D51075" w:rsidRDefault="00D51075" w:rsidP="004753A5">
            <w:pPr>
              <w:jc w:val="center"/>
              <w:rPr>
                <w:sz w:val="16"/>
              </w:rPr>
            </w:pPr>
          </w:p>
        </w:tc>
        <w:tc>
          <w:tcPr>
            <w:tcW w:w="738" w:type="dxa"/>
            <w:tcBorders>
              <w:top w:val="nil"/>
              <w:bottom w:val="single" w:sz="4" w:space="0" w:color="auto"/>
              <w:right w:val="nil"/>
            </w:tcBorders>
          </w:tcPr>
          <w:p w14:paraId="1CAA9602" w14:textId="77777777" w:rsidR="00D51075" w:rsidRDefault="00D51075" w:rsidP="004753A5">
            <w:pPr>
              <w:jc w:val="right"/>
              <w:rPr>
                <w:sz w:val="16"/>
              </w:rPr>
            </w:pPr>
            <w:r>
              <w:rPr>
                <w:sz w:val="16"/>
              </w:rPr>
              <w:t xml:space="preserve">c </w:t>
            </w:r>
            <w:r>
              <w:rPr>
                <w:b/>
              </w:rPr>
              <w:sym w:font="Wingdings" w:char="F06F"/>
            </w:r>
          </w:p>
        </w:tc>
        <w:tc>
          <w:tcPr>
            <w:tcW w:w="8483" w:type="dxa"/>
            <w:tcBorders>
              <w:top w:val="nil"/>
              <w:left w:val="nil"/>
              <w:bottom w:val="single" w:sz="4" w:space="0" w:color="auto"/>
            </w:tcBorders>
          </w:tcPr>
          <w:p w14:paraId="57498579" w14:textId="77777777" w:rsidR="00D51075" w:rsidRDefault="00D51075" w:rsidP="004753A5">
            <w:r>
              <w:t>evidence of high-performance or actions taken for the following four patient safety risk areas: falls, malnutrition, aspiration, and workforce fatigue (p.108)</w:t>
            </w:r>
          </w:p>
          <w:p w14:paraId="3A924D06" w14:textId="77777777" w:rsidR="00D51075" w:rsidRDefault="00D51075" w:rsidP="004753A5"/>
        </w:tc>
      </w:tr>
      <w:tr w:rsidR="00470616" w14:paraId="29BC88A3" w14:textId="77777777" w:rsidTr="00F01A72">
        <w:trPr>
          <w:cantSplit/>
          <w:trHeight w:val="70"/>
        </w:trPr>
        <w:tc>
          <w:tcPr>
            <w:tcW w:w="571" w:type="dxa"/>
            <w:tcBorders>
              <w:top w:val="single" w:sz="4" w:space="0" w:color="auto"/>
            </w:tcBorders>
          </w:tcPr>
          <w:p w14:paraId="686CB2B7" w14:textId="77777777" w:rsidR="00470616" w:rsidRDefault="00470616" w:rsidP="004753A5">
            <w:pPr>
              <w:jc w:val="center"/>
              <w:rPr>
                <w:sz w:val="16"/>
              </w:rPr>
            </w:pPr>
            <w:r>
              <w:rPr>
                <w:sz w:val="16"/>
              </w:rPr>
              <w:t>4.5</w:t>
            </w:r>
          </w:p>
        </w:tc>
        <w:tc>
          <w:tcPr>
            <w:tcW w:w="738" w:type="dxa"/>
            <w:tcBorders>
              <w:top w:val="single" w:sz="4" w:space="0" w:color="auto"/>
              <w:right w:val="nil"/>
            </w:tcBorders>
          </w:tcPr>
          <w:p w14:paraId="2D110C32" w14:textId="77777777" w:rsidR="00470616" w:rsidRDefault="00470616" w:rsidP="004753A5">
            <w:pPr>
              <w:jc w:val="right"/>
              <w:rPr>
                <w:sz w:val="16"/>
              </w:rPr>
            </w:pPr>
            <w:r>
              <w:rPr>
                <w:b/>
              </w:rPr>
              <w:sym w:font="Wingdings" w:char="F06F"/>
            </w:r>
          </w:p>
        </w:tc>
        <w:tc>
          <w:tcPr>
            <w:tcW w:w="8483" w:type="dxa"/>
            <w:tcBorders>
              <w:top w:val="single" w:sz="4" w:space="0" w:color="auto"/>
              <w:left w:val="nil"/>
            </w:tcBorders>
          </w:tcPr>
          <w:p w14:paraId="020D9B5B" w14:textId="77777777" w:rsidR="00470616" w:rsidRDefault="00470616" w:rsidP="00536A38">
            <w:r>
              <w:t>Review of this safe practice is complete.</w:t>
            </w:r>
          </w:p>
          <w:p w14:paraId="5F0DA695" w14:textId="77777777" w:rsidR="00470616" w:rsidRDefault="00470616" w:rsidP="004753A5">
            <w:r>
              <w:rPr>
                <w:i/>
                <w:color w:val="808080" w:themeColor="background1" w:themeShade="80"/>
              </w:rPr>
              <w:t>This check box is in the online survey tool to ensure that your hospital has reviewed data entry for the above questions.</w:t>
            </w:r>
            <w:r w:rsidR="00BA096D">
              <w:rPr>
                <w:i/>
                <w:color w:val="808080" w:themeColor="background1" w:themeShade="80"/>
              </w:rPr>
              <w:t xml:space="preserve"> This question must be marked, even if no items are checked.</w:t>
            </w:r>
          </w:p>
        </w:tc>
      </w:tr>
    </w:tbl>
    <w:p w14:paraId="40D28BEA" w14:textId="77777777" w:rsidR="008910AA" w:rsidRDefault="008910AA" w:rsidP="0098794C">
      <w:r>
        <w:br w:type="page"/>
      </w:r>
    </w:p>
    <w:p w14:paraId="684E5A69" w14:textId="77777777" w:rsidR="008910AA" w:rsidRPr="00F01A72" w:rsidRDefault="00D65253" w:rsidP="00954B73">
      <w:pPr>
        <w:pStyle w:val="Heading2"/>
        <w:rPr>
          <w:snapToGrid w:val="0"/>
        </w:rPr>
      </w:pPr>
      <w:bookmarkStart w:id="256" w:name="SP9"/>
      <w:bookmarkStart w:id="257" w:name="_Toc447195051"/>
      <w:r w:rsidRPr="00F01A72">
        <w:rPr>
          <w:snapToGrid w:val="0"/>
        </w:rPr>
        <w:lastRenderedPageBreak/>
        <w:t xml:space="preserve">6E: </w:t>
      </w:r>
      <w:r w:rsidR="00F01A72">
        <w:rPr>
          <w:snapToGrid w:val="0"/>
        </w:rPr>
        <w:t xml:space="preserve">Practice #9 - </w:t>
      </w:r>
      <w:r w:rsidR="008910AA" w:rsidRPr="00F01A72">
        <w:rPr>
          <w:snapToGrid w:val="0"/>
        </w:rPr>
        <w:t>Nursing Workforce</w:t>
      </w:r>
      <w:bookmarkEnd w:id="256"/>
      <w:bookmarkEnd w:id="257"/>
    </w:p>
    <w:p w14:paraId="20EF5626" w14:textId="77777777" w:rsidR="008910AA" w:rsidRDefault="008910AA" w:rsidP="005A41AD">
      <w:pPr>
        <w:rPr>
          <w:i/>
        </w:rPr>
      </w:pPr>
      <w:r>
        <w:rPr>
          <w:i/>
        </w:rPr>
        <w:t>(</w:t>
      </w:r>
      <w:r w:rsidR="00F01A72">
        <w:rPr>
          <w:i/>
        </w:rPr>
        <w:t>P</w:t>
      </w:r>
      <w:r>
        <w:rPr>
          <w:i/>
        </w:rPr>
        <w:t>age numbers reference NQF Safe Practices for Better Healthcare – 2010 Update report)</w:t>
      </w:r>
    </w:p>
    <w:p w14:paraId="18C8A7C7" w14:textId="77777777" w:rsidR="008910AA" w:rsidRDefault="008910AA">
      <w:pPr>
        <w:rPr>
          <w:i/>
        </w:rPr>
      </w:pPr>
    </w:p>
    <w:p w14:paraId="64D94B11" w14:textId="77777777" w:rsidR="008910AA" w:rsidRDefault="008910AA">
      <w:pPr>
        <w:rPr>
          <w:i/>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742"/>
        <w:gridCol w:w="8474"/>
      </w:tblGrid>
      <w:tr w:rsidR="00E03E77" w14:paraId="21F6267A" w14:textId="77777777" w:rsidTr="00470616">
        <w:trPr>
          <w:cantSplit/>
          <w:jc w:val="center"/>
        </w:trPr>
        <w:tc>
          <w:tcPr>
            <w:tcW w:w="576" w:type="dxa"/>
            <w:tcBorders>
              <w:bottom w:val="nil"/>
            </w:tcBorders>
          </w:tcPr>
          <w:p w14:paraId="7F21B9D7" w14:textId="77777777" w:rsidR="00E03E77" w:rsidRDefault="00E03E77">
            <w:pPr>
              <w:jc w:val="center"/>
              <w:rPr>
                <w:sz w:val="16"/>
              </w:rPr>
            </w:pPr>
            <w:r>
              <w:rPr>
                <w:sz w:val="16"/>
              </w:rPr>
              <w:t>9</w:t>
            </w:r>
          </w:p>
        </w:tc>
        <w:tc>
          <w:tcPr>
            <w:tcW w:w="9216" w:type="dxa"/>
            <w:gridSpan w:val="2"/>
            <w:tcBorders>
              <w:bottom w:val="nil"/>
            </w:tcBorders>
          </w:tcPr>
          <w:p w14:paraId="4BE3782C" w14:textId="77777777" w:rsidR="00F01A72" w:rsidRDefault="00E03E77" w:rsidP="00E03E77">
            <w:pPr>
              <w:rPr>
                <w:bCs/>
              </w:rPr>
            </w:pPr>
            <w:r>
              <w:rPr>
                <w:bCs/>
              </w:rPr>
              <w:t xml:space="preserve">Is your hospital currently recognized as an </w:t>
            </w:r>
            <w:hyperlink w:anchor="Endnote37" w:history="1">
              <w:r w:rsidRPr="00A94159">
                <w:rPr>
                  <w:rStyle w:val="Hyperlink"/>
                  <w:bCs/>
                </w:rPr>
                <w:t>American Nurses Credentialing Center (ANCC) Magnet</w:t>
              </w:r>
              <w:r w:rsidRPr="00A94159">
                <w:rPr>
                  <w:rStyle w:val="Hyperlink"/>
                  <w:bCs/>
                  <w:vertAlign w:val="superscript"/>
                </w:rPr>
                <w:t>®</w:t>
              </w:r>
              <w:r w:rsidRPr="00A94159">
                <w:rPr>
                  <w:rStyle w:val="Hyperlink"/>
                  <w:bCs/>
                </w:rPr>
                <w:t xml:space="preserve"> organization</w:t>
              </w:r>
            </w:hyperlink>
            <w:r w:rsidRPr="00611BD6">
              <w:rPr>
                <w:rStyle w:val="EndnoteReference"/>
                <w:bCs/>
              </w:rPr>
              <w:endnoteReference w:id="38"/>
            </w:r>
            <w:r w:rsidR="00A94159">
              <w:rPr>
                <w:bCs/>
              </w:rPr>
              <w:t>?</w:t>
            </w:r>
            <w:r>
              <w:rPr>
                <w:bCs/>
              </w:rPr>
              <w:t xml:space="preserve"> </w:t>
            </w:r>
          </w:p>
          <w:p w14:paraId="70860E9E" w14:textId="77777777" w:rsidR="00E03E77" w:rsidRDefault="00E03E77" w:rsidP="00E03E77">
            <w:pPr>
              <w:rPr>
                <w:bCs/>
              </w:rPr>
            </w:pPr>
          </w:p>
          <w:p w14:paraId="61EBAD0C" w14:textId="77777777" w:rsidR="00E03E77" w:rsidRDefault="00E03E77" w:rsidP="00E03E77">
            <w:pPr>
              <w:rPr>
                <w:b/>
              </w:rPr>
            </w:pPr>
            <w:r>
              <w:rPr>
                <w:b/>
              </w:rPr>
              <w:t xml:space="preserve">    </w:t>
            </w:r>
            <w:r>
              <w:rPr>
                <w:b/>
              </w:rPr>
              <w:sym w:font="Wingdings" w:char="F06F"/>
            </w:r>
            <w:r>
              <w:rPr>
                <w:b/>
              </w:rPr>
              <w:t xml:space="preserve"> </w:t>
            </w:r>
            <w:r w:rsidRPr="00F01A72">
              <w:t>Yes</w:t>
            </w:r>
          </w:p>
          <w:p w14:paraId="295A83B2" w14:textId="77777777" w:rsidR="00E03E77" w:rsidRPr="00F01A72" w:rsidRDefault="00E03E77" w:rsidP="00E03E77">
            <w:pPr>
              <w:rPr>
                <w:b/>
              </w:rPr>
            </w:pPr>
            <w:r>
              <w:rPr>
                <w:b/>
              </w:rPr>
              <w:t xml:space="preserve">    </w:t>
            </w:r>
            <w:r>
              <w:rPr>
                <w:b/>
              </w:rPr>
              <w:sym w:font="Wingdings" w:char="F06F"/>
            </w:r>
            <w:r w:rsidRPr="00F01A72">
              <w:t xml:space="preserve"> No</w:t>
            </w:r>
          </w:p>
          <w:p w14:paraId="107B1171" w14:textId="77777777" w:rsidR="00E03E77" w:rsidRDefault="00E03E77">
            <w:pPr>
              <w:rPr>
                <w:b/>
              </w:rPr>
            </w:pPr>
          </w:p>
          <w:p w14:paraId="5C58E45B" w14:textId="77777777" w:rsidR="00F01A72" w:rsidRDefault="00F01A72" w:rsidP="00F01A72">
            <w:pPr>
              <w:rPr>
                <w:i/>
              </w:rPr>
            </w:pPr>
            <w:r>
              <w:rPr>
                <w:bCs/>
                <w:i/>
              </w:rPr>
              <w:t>If “yes,” your hospital will receive full credit for this Safe Practice and no additional boxes need to be checked. If “no,” please check all of the boxes that apply.</w:t>
            </w:r>
          </w:p>
          <w:p w14:paraId="593D5BC3" w14:textId="77777777" w:rsidR="00F01A72" w:rsidRDefault="00F01A72">
            <w:pPr>
              <w:rPr>
                <w:b/>
              </w:rPr>
            </w:pPr>
          </w:p>
        </w:tc>
      </w:tr>
      <w:tr w:rsidR="008910AA" w14:paraId="66CB873D" w14:textId="77777777" w:rsidTr="00470616">
        <w:trPr>
          <w:cantSplit/>
          <w:jc w:val="center"/>
        </w:trPr>
        <w:tc>
          <w:tcPr>
            <w:tcW w:w="576" w:type="dxa"/>
            <w:tcBorders>
              <w:bottom w:val="nil"/>
            </w:tcBorders>
          </w:tcPr>
          <w:p w14:paraId="7B2ED99A" w14:textId="77777777" w:rsidR="008910AA" w:rsidRDefault="008910AA">
            <w:pPr>
              <w:jc w:val="center"/>
              <w:rPr>
                <w:sz w:val="16"/>
              </w:rPr>
            </w:pPr>
            <w:r>
              <w:rPr>
                <w:sz w:val="16"/>
              </w:rPr>
              <w:t>9.1</w:t>
            </w:r>
          </w:p>
        </w:tc>
        <w:tc>
          <w:tcPr>
            <w:tcW w:w="9216" w:type="dxa"/>
            <w:gridSpan w:val="2"/>
            <w:tcBorders>
              <w:bottom w:val="nil"/>
            </w:tcBorders>
          </w:tcPr>
          <w:p w14:paraId="4F5EED7E" w14:textId="77777777" w:rsidR="008910AA" w:rsidRDefault="008910AA">
            <w:pPr>
              <w:rPr>
                <w:b/>
              </w:rPr>
            </w:pPr>
            <w:r>
              <w:rPr>
                <w:b/>
              </w:rPr>
              <w:t>In regard to ensuring adequate and competent nursing staff service and nursing leadership at all levels, our organization has done the following or has had the following in place within the last 12 months:</w:t>
            </w:r>
          </w:p>
          <w:p w14:paraId="07C9E10E" w14:textId="77777777" w:rsidR="008910AA" w:rsidRDefault="008910AA">
            <w:pPr>
              <w:rPr>
                <w:b/>
              </w:rPr>
            </w:pPr>
          </w:p>
        </w:tc>
      </w:tr>
      <w:tr w:rsidR="008910AA" w14:paraId="4C4DF538" w14:textId="77777777" w:rsidTr="00470616">
        <w:trPr>
          <w:cantSplit/>
          <w:jc w:val="center"/>
        </w:trPr>
        <w:tc>
          <w:tcPr>
            <w:tcW w:w="576" w:type="dxa"/>
            <w:vMerge w:val="restart"/>
            <w:tcBorders>
              <w:top w:val="nil"/>
            </w:tcBorders>
            <w:textDirection w:val="btLr"/>
          </w:tcPr>
          <w:p w14:paraId="29100EFF" w14:textId="77777777" w:rsidR="008910AA" w:rsidRDefault="008910AA">
            <w:pPr>
              <w:spacing w:before="120"/>
              <w:ind w:left="115" w:right="115"/>
              <w:jc w:val="center"/>
              <w:rPr>
                <w:sz w:val="16"/>
              </w:rPr>
            </w:pPr>
            <w:r>
              <w:rPr>
                <w:sz w:val="16"/>
              </w:rPr>
              <w:t>AWARENESS</w:t>
            </w:r>
          </w:p>
        </w:tc>
        <w:tc>
          <w:tcPr>
            <w:tcW w:w="742" w:type="dxa"/>
            <w:tcBorders>
              <w:top w:val="nil"/>
              <w:bottom w:val="nil"/>
              <w:right w:val="nil"/>
            </w:tcBorders>
          </w:tcPr>
          <w:p w14:paraId="681C0C53" w14:textId="77777777" w:rsidR="008910AA" w:rsidRDefault="008910AA">
            <w:pPr>
              <w:jc w:val="right"/>
              <w:rPr>
                <w:u w:val="single"/>
              </w:rPr>
            </w:pPr>
            <w:r>
              <w:rPr>
                <w:sz w:val="16"/>
              </w:rPr>
              <w:t xml:space="preserve">a </w:t>
            </w:r>
            <w:r>
              <w:rPr>
                <w:b/>
              </w:rPr>
              <w:sym w:font="Wingdings" w:char="F06F"/>
            </w:r>
            <w:r>
              <w:rPr>
                <w:b/>
              </w:rPr>
              <w:t xml:space="preserve"> </w:t>
            </w:r>
          </w:p>
        </w:tc>
        <w:tc>
          <w:tcPr>
            <w:tcW w:w="8474" w:type="dxa"/>
            <w:tcBorders>
              <w:top w:val="nil"/>
              <w:left w:val="nil"/>
              <w:bottom w:val="nil"/>
            </w:tcBorders>
          </w:tcPr>
          <w:p w14:paraId="1711B521" w14:textId="77777777" w:rsidR="008910AA" w:rsidRDefault="008910AA" w:rsidP="0094185F">
            <w:r>
              <w:t xml:space="preserve">held at least one educational meeting for clinicians, senior management, mid-level management, and line management specifically related to the areas of patient safety and adequate nurse staffing effectiveness. (p.155) </w:t>
            </w:r>
          </w:p>
          <w:p w14:paraId="1D5E78D3" w14:textId="77777777" w:rsidR="0094185F" w:rsidRDefault="0094185F" w:rsidP="0094185F"/>
        </w:tc>
      </w:tr>
      <w:tr w:rsidR="008910AA" w14:paraId="17FA9FB6" w14:textId="77777777" w:rsidTr="00470616">
        <w:trPr>
          <w:cantSplit/>
          <w:jc w:val="center"/>
        </w:trPr>
        <w:tc>
          <w:tcPr>
            <w:tcW w:w="576" w:type="dxa"/>
            <w:vMerge/>
          </w:tcPr>
          <w:p w14:paraId="65C53285" w14:textId="77777777" w:rsidR="008910AA" w:rsidRDefault="008910AA">
            <w:pPr>
              <w:jc w:val="center"/>
              <w:rPr>
                <w:sz w:val="16"/>
              </w:rPr>
            </w:pPr>
          </w:p>
        </w:tc>
        <w:tc>
          <w:tcPr>
            <w:tcW w:w="742" w:type="dxa"/>
            <w:tcBorders>
              <w:top w:val="nil"/>
              <w:bottom w:val="nil"/>
              <w:right w:val="nil"/>
            </w:tcBorders>
          </w:tcPr>
          <w:p w14:paraId="592FF59A" w14:textId="77777777" w:rsidR="008910AA" w:rsidRDefault="008910AA">
            <w:pPr>
              <w:jc w:val="right"/>
              <w:rPr>
                <w:sz w:val="16"/>
              </w:rPr>
            </w:pPr>
            <w:r>
              <w:rPr>
                <w:sz w:val="16"/>
              </w:rPr>
              <w:t xml:space="preserve">b </w:t>
            </w:r>
            <w:r>
              <w:rPr>
                <w:b/>
              </w:rPr>
              <w:sym w:font="Wingdings" w:char="F06F"/>
            </w:r>
          </w:p>
        </w:tc>
        <w:tc>
          <w:tcPr>
            <w:tcW w:w="8474" w:type="dxa"/>
            <w:tcBorders>
              <w:top w:val="nil"/>
              <w:left w:val="nil"/>
              <w:bottom w:val="nil"/>
            </w:tcBorders>
          </w:tcPr>
          <w:p w14:paraId="1FEDF442" w14:textId="77777777" w:rsidR="008910AA" w:rsidRDefault="008910AA" w:rsidP="0094185F">
            <w:r>
              <w:t xml:space="preserve">performed a risk assessment </w:t>
            </w:r>
            <w:r w:rsidR="0094185F">
              <w:t>that includes</w:t>
            </w:r>
            <w:r>
              <w:t xml:space="preserve"> an evaluation of the frequency and severity of adverse events that can be related to nurse staffing. (p.155) </w:t>
            </w:r>
          </w:p>
          <w:p w14:paraId="06C03D41" w14:textId="77777777" w:rsidR="0094185F" w:rsidRDefault="0094185F" w:rsidP="0094185F"/>
        </w:tc>
      </w:tr>
      <w:tr w:rsidR="008910AA" w14:paraId="621D1A47" w14:textId="77777777" w:rsidTr="00470616">
        <w:trPr>
          <w:cantSplit/>
          <w:jc w:val="center"/>
        </w:trPr>
        <w:tc>
          <w:tcPr>
            <w:tcW w:w="576" w:type="dxa"/>
            <w:vMerge/>
          </w:tcPr>
          <w:p w14:paraId="04CDCC55" w14:textId="77777777" w:rsidR="008910AA" w:rsidRDefault="008910AA">
            <w:pPr>
              <w:jc w:val="center"/>
              <w:rPr>
                <w:sz w:val="16"/>
              </w:rPr>
            </w:pPr>
          </w:p>
        </w:tc>
        <w:tc>
          <w:tcPr>
            <w:tcW w:w="742" w:type="dxa"/>
            <w:tcBorders>
              <w:top w:val="nil"/>
              <w:bottom w:val="nil"/>
              <w:right w:val="nil"/>
            </w:tcBorders>
          </w:tcPr>
          <w:p w14:paraId="662489BB" w14:textId="77777777" w:rsidR="008910AA" w:rsidRDefault="008910AA">
            <w:pPr>
              <w:jc w:val="right"/>
              <w:rPr>
                <w:sz w:val="16"/>
              </w:rPr>
            </w:pPr>
            <w:r>
              <w:rPr>
                <w:sz w:val="16"/>
              </w:rPr>
              <w:t xml:space="preserve">c </w:t>
            </w:r>
            <w:r>
              <w:rPr>
                <w:b/>
              </w:rPr>
              <w:sym w:font="Wingdings" w:char="F06F"/>
            </w:r>
          </w:p>
        </w:tc>
        <w:tc>
          <w:tcPr>
            <w:tcW w:w="8474" w:type="dxa"/>
            <w:tcBorders>
              <w:top w:val="nil"/>
              <w:left w:val="nil"/>
              <w:bottom w:val="nil"/>
            </w:tcBorders>
          </w:tcPr>
          <w:p w14:paraId="22C4B542" w14:textId="77777777" w:rsidR="008910AA" w:rsidRDefault="008910AA" w:rsidP="0094185F">
            <w:r>
              <w:t xml:space="preserve">submitted a report to the Board (governance) with recommendations for measurable improvement targets. (p.155) </w:t>
            </w:r>
          </w:p>
          <w:p w14:paraId="6F6A7526" w14:textId="77777777" w:rsidR="0094185F" w:rsidRDefault="0094185F" w:rsidP="0094185F"/>
        </w:tc>
      </w:tr>
      <w:tr w:rsidR="008910AA" w14:paraId="04043E1B" w14:textId="77777777" w:rsidTr="00470616">
        <w:trPr>
          <w:cantSplit/>
          <w:jc w:val="center"/>
        </w:trPr>
        <w:tc>
          <w:tcPr>
            <w:tcW w:w="576" w:type="dxa"/>
            <w:vMerge/>
          </w:tcPr>
          <w:p w14:paraId="11861027" w14:textId="77777777" w:rsidR="008910AA" w:rsidRDefault="008910AA">
            <w:pPr>
              <w:jc w:val="center"/>
              <w:rPr>
                <w:sz w:val="16"/>
              </w:rPr>
            </w:pPr>
          </w:p>
        </w:tc>
        <w:tc>
          <w:tcPr>
            <w:tcW w:w="742" w:type="dxa"/>
            <w:tcBorders>
              <w:top w:val="nil"/>
              <w:bottom w:val="nil"/>
              <w:right w:val="nil"/>
            </w:tcBorders>
          </w:tcPr>
          <w:p w14:paraId="5F267365" w14:textId="77777777" w:rsidR="008910AA" w:rsidRDefault="008910AA">
            <w:pPr>
              <w:jc w:val="right"/>
              <w:rPr>
                <w:sz w:val="16"/>
              </w:rPr>
            </w:pPr>
            <w:r>
              <w:rPr>
                <w:sz w:val="16"/>
              </w:rPr>
              <w:t xml:space="preserve">d </w:t>
            </w:r>
            <w:r>
              <w:rPr>
                <w:b/>
              </w:rPr>
              <w:sym w:font="Wingdings" w:char="F06F"/>
            </w:r>
          </w:p>
        </w:tc>
        <w:tc>
          <w:tcPr>
            <w:tcW w:w="8474" w:type="dxa"/>
            <w:tcBorders>
              <w:top w:val="nil"/>
              <w:left w:val="nil"/>
              <w:bottom w:val="nil"/>
            </w:tcBorders>
          </w:tcPr>
          <w:p w14:paraId="6125D19E" w14:textId="77777777" w:rsidR="008910AA" w:rsidRDefault="008910AA" w:rsidP="0094185F">
            <w:r>
              <w:t>collected and analyzed data of actual unit-specific nurse staffing levels on a quarterly basis to identify and address potential patient safety-related staffing issues. (p.155)</w:t>
            </w:r>
          </w:p>
          <w:p w14:paraId="02E771C5" w14:textId="77777777" w:rsidR="0094185F" w:rsidRDefault="0094185F" w:rsidP="0094185F"/>
        </w:tc>
      </w:tr>
      <w:tr w:rsidR="008910AA" w14:paraId="56C80E80" w14:textId="77777777" w:rsidTr="00470616">
        <w:trPr>
          <w:cantSplit/>
          <w:jc w:val="center"/>
        </w:trPr>
        <w:tc>
          <w:tcPr>
            <w:tcW w:w="576" w:type="dxa"/>
            <w:vMerge/>
          </w:tcPr>
          <w:p w14:paraId="31CF3361" w14:textId="77777777" w:rsidR="008910AA" w:rsidRDefault="008910AA">
            <w:pPr>
              <w:jc w:val="center"/>
              <w:rPr>
                <w:sz w:val="16"/>
              </w:rPr>
            </w:pPr>
          </w:p>
        </w:tc>
        <w:tc>
          <w:tcPr>
            <w:tcW w:w="742" w:type="dxa"/>
            <w:tcBorders>
              <w:top w:val="nil"/>
              <w:bottom w:val="nil"/>
              <w:right w:val="nil"/>
            </w:tcBorders>
          </w:tcPr>
          <w:p w14:paraId="74F2E917" w14:textId="77777777" w:rsidR="008910AA" w:rsidRDefault="008910AA">
            <w:pPr>
              <w:jc w:val="right"/>
              <w:rPr>
                <w:sz w:val="16"/>
              </w:rPr>
            </w:pPr>
            <w:r>
              <w:rPr>
                <w:sz w:val="16"/>
              </w:rPr>
              <w:t xml:space="preserve">e </w:t>
            </w:r>
            <w:r>
              <w:rPr>
                <w:b/>
              </w:rPr>
              <w:sym w:font="Wingdings" w:char="F06F"/>
            </w:r>
          </w:p>
        </w:tc>
        <w:tc>
          <w:tcPr>
            <w:tcW w:w="8474" w:type="dxa"/>
            <w:tcBorders>
              <w:top w:val="nil"/>
              <w:left w:val="nil"/>
              <w:bottom w:val="nil"/>
            </w:tcBorders>
          </w:tcPr>
          <w:p w14:paraId="25E518A5" w14:textId="77777777" w:rsidR="008910AA" w:rsidRDefault="008910AA" w:rsidP="0094185F">
            <w:r>
              <w:t>provided unit-specific reports of potential patient safety-related staffing issues to senior administrative leadership and the Board (governance) at least quarterly. (p.155)</w:t>
            </w:r>
          </w:p>
          <w:p w14:paraId="60EF48C8" w14:textId="77777777" w:rsidR="00E31A00" w:rsidRDefault="00E31A00" w:rsidP="0094185F"/>
        </w:tc>
      </w:tr>
      <w:tr w:rsidR="008910AA" w14:paraId="508188FA" w14:textId="77777777" w:rsidTr="00470616">
        <w:trPr>
          <w:cantSplit/>
          <w:jc w:val="center"/>
        </w:trPr>
        <w:tc>
          <w:tcPr>
            <w:tcW w:w="576" w:type="dxa"/>
            <w:tcBorders>
              <w:bottom w:val="nil"/>
            </w:tcBorders>
          </w:tcPr>
          <w:p w14:paraId="53E12947" w14:textId="77777777" w:rsidR="008910AA" w:rsidRDefault="008910AA">
            <w:pPr>
              <w:jc w:val="center"/>
            </w:pPr>
            <w:r>
              <w:rPr>
                <w:sz w:val="16"/>
              </w:rPr>
              <w:t>9.2</w:t>
            </w:r>
          </w:p>
        </w:tc>
        <w:tc>
          <w:tcPr>
            <w:tcW w:w="9216" w:type="dxa"/>
            <w:gridSpan w:val="2"/>
            <w:tcBorders>
              <w:bottom w:val="nil"/>
            </w:tcBorders>
          </w:tcPr>
          <w:p w14:paraId="7FF96E64" w14:textId="77777777" w:rsidR="008910AA" w:rsidRDefault="008910AA" w:rsidP="0094185F">
            <w:pPr>
              <w:rPr>
                <w:b/>
              </w:rPr>
            </w:pPr>
            <w:r>
              <w:rPr>
                <w:b/>
              </w:rPr>
              <w:t>In regard to ensuring adequate and competent nursing staff service and nursing leadership at all levels, our organization has done the following or has had the following in place within the last 12 months:</w:t>
            </w:r>
          </w:p>
          <w:p w14:paraId="1F0CFE39" w14:textId="77777777" w:rsidR="008910AA" w:rsidRDefault="008910AA" w:rsidP="0094185F">
            <w:pPr>
              <w:rPr>
                <w:b/>
              </w:rPr>
            </w:pPr>
          </w:p>
        </w:tc>
      </w:tr>
      <w:tr w:rsidR="008910AA" w14:paraId="62D89287" w14:textId="77777777" w:rsidTr="00470616">
        <w:trPr>
          <w:cantSplit/>
          <w:jc w:val="center"/>
        </w:trPr>
        <w:tc>
          <w:tcPr>
            <w:tcW w:w="576" w:type="dxa"/>
            <w:vMerge w:val="restart"/>
            <w:tcBorders>
              <w:top w:val="nil"/>
            </w:tcBorders>
            <w:textDirection w:val="btLr"/>
          </w:tcPr>
          <w:p w14:paraId="1470C879" w14:textId="77777777" w:rsidR="008910AA" w:rsidRDefault="008910AA">
            <w:pPr>
              <w:spacing w:before="120"/>
              <w:ind w:left="115" w:right="115"/>
              <w:jc w:val="center"/>
              <w:rPr>
                <w:sz w:val="16"/>
              </w:rPr>
            </w:pPr>
            <w:r>
              <w:rPr>
                <w:sz w:val="16"/>
              </w:rPr>
              <w:t>ACCOUNTABILITY</w:t>
            </w:r>
          </w:p>
        </w:tc>
        <w:tc>
          <w:tcPr>
            <w:tcW w:w="742" w:type="dxa"/>
            <w:tcBorders>
              <w:top w:val="nil"/>
              <w:bottom w:val="nil"/>
              <w:right w:val="nil"/>
            </w:tcBorders>
          </w:tcPr>
          <w:p w14:paraId="45C781C7" w14:textId="77777777" w:rsidR="008910AA" w:rsidRDefault="008910AA">
            <w:pPr>
              <w:jc w:val="right"/>
              <w:rPr>
                <w:u w:val="single"/>
              </w:rPr>
            </w:pPr>
            <w:r>
              <w:rPr>
                <w:sz w:val="16"/>
              </w:rPr>
              <w:t xml:space="preserve">a </w:t>
            </w:r>
            <w:r>
              <w:rPr>
                <w:b/>
              </w:rPr>
              <w:sym w:font="Wingdings" w:char="F06F"/>
            </w:r>
            <w:r>
              <w:rPr>
                <w:b/>
              </w:rPr>
              <w:t xml:space="preserve"> </w:t>
            </w:r>
          </w:p>
        </w:tc>
        <w:tc>
          <w:tcPr>
            <w:tcW w:w="8474" w:type="dxa"/>
            <w:tcBorders>
              <w:top w:val="nil"/>
              <w:left w:val="nil"/>
              <w:bottom w:val="nil"/>
            </w:tcBorders>
          </w:tcPr>
          <w:p w14:paraId="11CA9580" w14:textId="77777777" w:rsidR="008910AA" w:rsidRDefault="008910AA" w:rsidP="0094185F">
            <w:r>
              <w:t xml:space="preserve">held departmental/clinical leadership directly accountable for improvements in performance through performance reviews or compensation. (p.155) </w:t>
            </w:r>
          </w:p>
          <w:p w14:paraId="23D5F9B0" w14:textId="77777777" w:rsidR="0094185F" w:rsidRDefault="0094185F" w:rsidP="0094185F"/>
        </w:tc>
      </w:tr>
      <w:tr w:rsidR="008910AA" w14:paraId="33F95F82" w14:textId="77777777" w:rsidTr="00470616">
        <w:trPr>
          <w:cantSplit/>
          <w:jc w:val="center"/>
        </w:trPr>
        <w:tc>
          <w:tcPr>
            <w:tcW w:w="576" w:type="dxa"/>
            <w:vMerge/>
          </w:tcPr>
          <w:p w14:paraId="297A2AB9" w14:textId="77777777" w:rsidR="008910AA" w:rsidRDefault="008910AA">
            <w:pPr>
              <w:jc w:val="center"/>
              <w:rPr>
                <w:sz w:val="16"/>
              </w:rPr>
            </w:pPr>
          </w:p>
        </w:tc>
        <w:tc>
          <w:tcPr>
            <w:tcW w:w="742" w:type="dxa"/>
            <w:tcBorders>
              <w:top w:val="nil"/>
              <w:bottom w:val="nil"/>
              <w:right w:val="nil"/>
            </w:tcBorders>
          </w:tcPr>
          <w:p w14:paraId="4EC5C157" w14:textId="77777777" w:rsidR="008910AA" w:rsidRDefault="008910AA">
            <w:pPr>
              <w:jc w:val="right"/>
              <w:rPr>
                <w:sz w:val="16"/>
              </w:rPr>
            </w:pPr>
            <w:r>
              <w:rPr>
                <w:sz w:val="16"/>
              </w:rPr>
              <w:t xml:space="preserve">b </w:t>
            </w:r>
            <w:r>
              <w:rPr>
                <w:b/>
              </w:rPr>
              <w:sym w:font="Wingdings" w:char="F06F"/>
            </w:r>
          </w:p>
        </w:tc>
        <w:tc>
          <w:tcPr>
            <w:tcW w:w="8474" w:type="dxa"/>
            <w:tcBorders>
              <w:top w:val="nil"/>
              <w:left w:val="nil"/>
              <w:bottom w:val="nil"/>
            </w:tcBorders>
          </w:tcPr>
          <w:p w14:paraId="1397010C" w14:textId="77777777" w:rsidR="008910AA" w:rsidRDefault="008910AA" w:rsidP="0094185F">
            <w:r>
              <w:t xml:space="preserve">included senior nursing leadership as part of the hospital senior management team. (p.155) </w:t>
            </w:r>
          </w:p>
          <w:p w14:paraId="230FE60E" w14:textId="77777777" w:rsidR="0094185F" w:rsidRDefault="0094185F" w:rsidP="0094185F"/>
        </w:tc>
      </w:tr>
      <w:tr w:rsidR="008910AA" w14:paraId="63AD0854" w14:textId="77777777" w:rsidTr="00470616">
        <w:trPr>
          <w:cantSplit/>
          <w:jc w:val="center"/>
        </w:trPr>
        <w:tc>
          <w:tcPr>
            <w:tcW w:w="576" w:type="dxa"/>
            <w:vMerge/>
          </w:tcPr>
          <w:p w14:paraId="00D1CF74" w14:textId="77777777" w:rsidR="008910AA" w:rsidRDefault="008910AA">
            <w:pPr>
              <w:jc w:val="center"/>
              <w:rPr>
                <w:sz w:val="16"/>
              </w:rPr>
            </w:pPr>
          </w:p>
        </w:tc>
        <w:tc>
          <w:tcPr>
            <w:tcW w:w="742" w:type="dxa"/>
            <w:tcBorders>
              <w:top w:val="nil"/>
              <w:bottom w:val="nil"/>
              <w:right w:val="nil"/>
            </w:tcBorders>
          </w:tcPr>
          <w:p w14:paraId="0C1044B9" w14:textId="77777777" w:rsidR="008910AA" w:rsidRDefault="008910AA">
            <w:pPr>
              <w:jc w:val="right"/>
              <w:rPr>
                <w:sz w:val="16"/>
              </w:rPr>
            </w:pPr>
            <w:r>
              <w:rPr>
                <w:sz w:val="16"/>
              </w:rPr>
              <w:t xml:space="preserve">c </w:t>
            </w:r>
            <w:r>
              <w:rPr>
                <w:b/>
              </w:rPr>
              <w:sym w:font="Wingdings" w:char="F06F"/>
            </w:r>
          </w:p>
        </w:tc>
        <w:tc>
          <w:tcPr>
            <w:tcW w:w="8474" w:type="dxa"/>
            <w:tcBorders>
              <w:top w:val="nil"/>
              <w:left w:val="nil"/>
              <w:bottom w:val="nil"/>
            </w:tcBorders>
          </w:tcPr>
          <w:p w14:paraId="67292DCB" w14:textId="77777777" w:rsidR="008910AA" w:rsidRDefault="008910AA" w:rsidP="0094185F">
            <w:r>
              <w:t xml:space="preserve">reported performance metrics related to this </w:t>
            </w:r>
            <w:r w:rsidR="0094185F">
              <w:t>Safe Practice</w:t>
            </w:r>
            <w:r>
              <w:t xml:space="preserve"> to the Board (governance). (p.155) </w:t>
            </w:r>
          </w:p>
          <w:p w14:paraId="31CEC01E" w14:textId="77777777" w:rsidR="0094185F" w:rsidRDefault="0094185F" w:rsidP="0094185F"/>
        </w:tc>
      </w:tr>
      <w:tr w:rsidR="008910AA" w14:paraId="22E952A3" w14:textId="77777777" w:rsidTr="00470616">
        <w:trPr>
          <w:cantSplit/>
          <w:jc w:val="center"/>
        </w:trPr>
        <w:tc>
          <w:tcPr>
            <w:tcW w:w="576" w:type="dxa"/>
            <w:vMerge/>
            <w:tcBorders>
              <w:bottom w:val="single" w:sz="4" w:space="0" w:color="auto"/>
            </w:tcBorders>
          </w:tcPr>
          <w:p w14:paraId="002558A9" w14:textId="77777777" w:rsidR="008910AA" w:rsidRDefault="008910AA">
            <w:pPr>
              <w:jc w:val="center"/>
              <w:rPr>
                <w:sz w:val="16"/>
              </w:rPr>
            </w:pPr>
          </w:p>
        </w:tc>
        <w:tc>
          <w:tcPr>
            <w:tcW w:w="742" w:type="dxa"/>
            <w:tcBorders>
              <w:top w:val="nil"/>
              <w:bottom w:val="single" w:sz="4" w:space="0" w:color="auto"/>
              <w:right w:val="nil"/>
            </w:tcBorders>
          </w:tcPr>
          <w:p w14:paraId="33C6EC37" w14:textId="77777777" w:rsidR="008910AA" w:rsidRDefault="00BA3240">
            <w:pPr>
              <w:jc w:val="right"/>
              <w:rPr>
                <w:sz w:val="16"/>
              </w:rPr>
            </w:pPr>
            <w:r>
              <w:rPr>
                <w:sz w:val="16"/>
              </w:rPr>
              <w:t>d</w:t>
            </w:r>
            <w:r w:rsidR="008910AA">
              <w:rPr>
                <w:sz w:val="16"/>
              </w:rPr>
              <w:t xml:space="preserve"> </w:t>
            </w:r>
            <w:r w:rsidR="008910AA">
              <w:rPr>
                <w:b/>
              </w:rPr>
              <w:sym w:font="Wingdings" w:char="F06F"/>
            </w:r>
          </w:p>
        </w:tc>
        <w:tc>
          <w:tcPr>
            <w:tcW w:w="8474" w:type="dxa"/>
            <w:tcBorders>
              <w:top w:val="nil"/>
              <w:left w:val="nil"/>
              <w:bottom w:val="single" w:sz="4" w:space="0" w:color="auto"/>
            </w:tcBorders>
          </w:tcPr>
          <w:p w14:paraId="7160C2E2" w14:textId="77777777" w:rsidR="008910AA" w:rsidRDefault="008910AA" w:rsidP="0094185F">
            <w:r>
              <w:t xml:space="preserve">held the Board (governance) and senior administrative leadership accountable for the provision of financial resources </w:t>
            </w:r>
            <w:r w:rsidR="00BA3240">
              <w:t>to ensure adequate nurse staffing levels</w:t>
            </w:r>
            <w:r>
              <w:t>. (p.155)</w:t>
            </w:r>
          </w:p>
          <w:p w14:paraId="640432F0" w14:textId="77777777" w:rsidR="00E17C54" w:rsidRDefault="00E17C54" w:rsidP="0094185F"/>
          <w:p w14:paraId="10230E10" w14:textId="77777777" w:rsidR="00A2693E" w:rsidRDefault="00A2693E" w:rsidP="0094185F"/>
          <w:p w14:paraId="2BDF2C5E" w14:textId="77777777" w:rsidR="00A2693E" w:rsidRDefault="00A2693E" w:rsidP="0094185F"/>
          <w:p w14:paraId="2BB5E09A" w14:textId="77777777" w:rsidR="00A2693E" w:rsidRDefault="00A2693E" w:rsidP="0094185F"/>
          <w:p w14:paraId="7B762E3C" w14:textId="77777777" w:rsidR="00A2693E" w:rsidRDefault="00A2693E" w:rsidP="0094185F"/>
          <w:p w14:paraId="7FD8C022" w14:textId="77777777" w:rsidR="00A2693E" w:rsidRDefault="00A2693E" w:rsidP="0094185F"/>
          <w:p w14:paraId="394FE0CC" w14:textId="77777777" w:rsidR="00A2693E" w:rsidRDefault="00A2693E" w:rsidP="0094185F"/>
          <w:p w14:paraId="28215C94" w14:textId="77777777" w:rsidR="00A2693E" w:rsidRDefault="00A2693E" w:rsidP="0094185F"/>
        </w:tc>
      </w:tr>
      <w:tr w:rsidR="001A44F1" w14:paraId="72DFC2C0" w14:textId="77777777" w:rsidTr="00470616">
        <w:trPr>
          <w:cantSplit/>
          <w:jc w:val="center"/>
        </w:trPr>
        <w:tc>
          <w:tcPr>
            <w:tcW w:w="576" w:type="dxa"/>
            <w:tcBorders>
              <w:bottom w:val="nil"/>
            </w:tcBorders>
          </w:tcPr>
          <w:p w14:paraId="6C140BE2" w14:textId="77777777" w:rsidR="001A44F1" w:rsidRDefault="001A44F1">
            <w:pPr>
              <w:jc w:val="center"/>
              <w:rPr>
                <w:sz w:val="16"/>
              </w:rPr>
            </w:pPr>
            <w:r>
              <w:rPr>
                <w:sz w:val="16"/>
              </w:rPr>
              <w:lastRenderedPageBreak/>
              <w:t>9.3</w:t>
            </w:r>
          </w:p>
        </w:tc>
        <w:tc>
          <w:tcPr>
            <w:tcW w:w="9216" w:type="dxa"/>
            <w:gridSpan w:val="2"/>
            <w:tcBorders>
              <w:top w:val="single" w:sz="4" w:space="0" w:color="auto"/>
              <w:bottom w:val="nil"/>
            </w:tcBorders>
          </w:tcPr>
          <w:p w14:paraId="5818C0AE" w14:textId="77777777" w:rsidR="001A44F1" w:rsidRDefault="001A44F1" w:rsidP="001A44F1">
            <w:pPr>
              <w:rPr>
                <w:b/>
              </w:rPr>
            </w:pPr>
            <w:r>
              <w:rPr>
                <w:b/>
              </w:rPr>
              <w:t>In regard to ensuring adequate and competent nursing staff service and nursing leadership at all levels, our organization has done the following or has had the following in place within the last 12 months:</w:t>
            </w:r>
          </w:p>
          <w:p w14:paraId="48A4BC7C" w14:textId="77777777" w:rsidR="001A44F1" w:rsidRDefault="001A44F1" w:rsidP="009C6B6F"/>
        </w:tc>
      </w:tr>
      <w:tr w:rsidR="001A44F1" w14:paraId="62426E89" w14:textId="77777777" w:rsidTr="00470616">
        <w:trPr>
          <w:cantSplit/>
          <w:jc w:val="center"/>
        </w:trPr>
        <w:tc>
          <w:tcPr>
            <w:tcW w:w="576" w:type="dxa"/>
            <w:vMerge w:val="restart"/>
            <w:tcBorders>
              <w:top w:val="nil"/>
            </w:tcBorders>
            <w:textDirection w:val="btLr"/>
          </w:tcPr>
          <w:p w14:paraId="0D3F3A90" w14:textId="77777777" w:rsidR="001A44F1" w:rsidRDefault="001A44F1" w:rsidP="001A44F1">
            <w:pPr>
              <w:ind w:left="113" w:right="113"/>
              <w:jc w:val="center"/>
              <w:rPr>
                <w:sz w:val="16"/>
              </w:rPr>
            </w:pPr>
            <w:r>
              <w:rPr>
                <w:sz w:val="16"/>
              </w:rPr>
              <w:t>ABILITY</w:t>
            </w:r>
          </w:p>
        </w:tc>
        <w:tc>
          <w:tcPr>
            <w:tcW w:w="742" w:type="dxa"/>
            <w:tcBorders>
              <w:top w:val="nil"/>
              <w:bottom w:val="nil"/>
              <w:right w:val="nil"/>
            </w:tcBorders>
          </w:tcPr>
          <w:p w14:paraId="4DB64EB3" w14:textId="77777777" w:rsidR="001A44F1" w:rsidRDefault="001A44F1" w:rsidP="001A44F1">
            <w:pPr>
              <w:jc w:val="right"/>
              <w:rPr>
                <w:sz w:val="16"/>
              </w:rPr>
            </w:pPr>
            <w:r>
              <w:rPr>
                <w:sz w:val="16"/>
              </w:rPr>
              <w:t xml:space="preserve">a </w:t>
            </w:r>
            <w:r>
              <w:rPr>
                <w:b/>
              </w:rPr>
              <w:sym w:font="Wingdings" w:char="F06F"/>
            </w:r>
            <w:r>
              <w:rPr>
                <w:b/>
              </w:rPr>
              <w:t xml:space="preserve"> </w:t>
            </w:r>
          </w:p>
        </w:tc>
        <w:tc>
          <w:tcPr>
            <w:tcW w:w="8474" w:type="dxa"/>
            <w:tcBorders>
              <w:top w:val="nil"/>
              <w:left w:val="nil"/>
              <w:bottom w:val="nil"/>
            </w:tcBorders>
          </w:tcPr>
          <w:p w14:paraId="65F5FF31" w14:textId="77777777" w:rsidR="001A44F1" w:rsidRDefault="001A44F1" w:rsidP="001A44F1">
            <w:r>
              <w:t xml:space="preserve">conducted staff education on maintaining and improving competencies specific to assigned job duties related to the safety of the patient, with attendance documented. (p.155) </w:t>
            </w:r>
          </w:p>
          <w:p w14:paraId="294BF6A9" w14:textId="77777777" w:rsidR="001A44F1" w:rsidRDefault="001A44F1" w:rsidP="001A44F1"/>
        </w:tc>
      </w:tr>
      <w:tr w:rsidR="001A44F1" w14:paraId="4100D263" w14:textId="77777777" w:rsidTr="00470616">
        <w:trPr>
          <w:cantSplit/>
          <w:jc w:val="center"/>
        </w:trPr>
        <w:tc>
          <w:tcPr>
            <w:tcW w:w="576" w:type="dxa"/>
            <w:vMerge/>
          </w:tcPr>
          <w:p w14:paraId="29976001" w14:textId="77777777" w:rsidR="001A44F1" w:rsidRDefault="001A44F1" w:rsidP="001A44F1">
            <w:pPr>
              <w:jc w:val="center"/>
              <w:rPr>
                <w:sz w:val="16"/>
              </w:rPr>
            </w:pPr>
          </w:p>
        </w:tc>
        <w:tc>
          <w:tcPr>
            <w:tcW w:w="742" w:type="dxa"/>
            <w:tcBorders>
              <w:top w:val="nil"/>
              <w:bottom w:val="nil"/>
              <w:right w:val="nil"/>
            </w:tcBorders>
          </w:tcPr>
          <w:p w14:paraId="2F4ABEDC" w14:textId="77777777" w:rsidR="001A44F1" w:rsidRDefault="001A44F1" w:rsidP="001A44F1">
            <w:pPr>
              <w:jc w:val="right"/>
              <w:rPr>
                <w:sz w:val="16"/>
              </w:rPr>
            </w:pPr>
            <w:r>
              <w:rPr>
                <w:sz w:val="16"/>
              </w:rPr>
              <w:t xml:space="preserve">b </w:t>
            </w:r>
            <w:r>
              <w:rPr>
                <w:b/>
              </w:rPr>
              <w:sym w:font="Wingdings" w:char="F06F"/>
            </w:r>
          </w:p>
        </w:tc>
        <w:tc>
          <w:tcPr>
            <w:tcW w:w="8474" w:type="dxa"/>
            <w:tcBorders>
              <w:top w:val="nil"/>
              <w:left w:val="nil"/>
              <w:bottom w:val="nil"/>
            </w:tcBorders>
          </w:tcPr>
          <w:p w14:paraId="6188D61C" w14:textId="77777777" w:rsidR="001A44F1" w:rsidRDefault="001A44F1" w:rsidP="001A44F1">
            <w:r>
              <w:t xml:space="preserve">allocated </w:t>
            </w:r>
            <w:r w:rsidR="008B075C">
              <w:t xml:space="preserve">protected time for direct care staff and managers </w:t>
            </w:r>
            <w:r>
              <w:t xml:space="preserve">to reduce adverse events related to staffing levels or competency issues. </w:t>
            </w:r>
          </w:p>
          <w:p w14:paraId="598AE85B" w14:textId="77777777" w:rsidR="001A44F1" w:rsidRDefault="001A44F1" w:rsidP="001A44F1"/>
        </w:tc>
      </w:tr>
      <w:tr w:rsidR="001A44F1" w14:paraId="3DE63118" w14:textId="77777777" w:rsidTr="00470616">
        <w:trPr>
          <w:cantSplit/>
          <w:jc w:val="center"/>
        </w:trPr>
        <w:tc>
          <w:tcPr>
            <w:tcW w:w="576" w:type="dxa"/>
            <w:vMerge/>
          </w:tcPr>
          <w:p w14:paraId="5793E5F2" w14:textId="77777777" w:rsidR="001A44F1" w:rsidRDefault="001A44F1" w:rsidP="001A44F1">
            <w:pPr>
              <w:jc w:val="center"/>
              <w:rPr>
                <w:sz w:val="16"/>
              </w:rPr>
            </w:pPr>
          </w:p>
        </w:tc>
        <w:tc>
          <w:tcPr>
            <w:tcW w:w="742" w:type="dxa"/>
            <w:tcBorders>
              <w:top w:val="nil"/>
              <w:bottom w:val="nil"/>
              <w:right w:val="nil"/>
            </w:tcBorders>
          </w:tcPr>
          <w:p w14:paraId="5FE967C7" w14:textId="77777777" w:rsidR="001A44F1" w:rsidRDefault="001A44F1" w:rsidP="001A44F1">
            <w:pPr>
              <w:jc w:val="right"/>
              <w:rPr>
                <w:sz w:val="16"/>
              </w:rPr>
            </w:pPr>
            <w:r>
              <w:rPr>
                <w:sz w:val="16"/>
              </w:rPr>
              <w:t xml:space="preserve">c </w:t>
            </w:r>
            <w:r>
              <w:rPr>
                <w:b/>
              </w:rPr>
              <w:sym w:font="Wingdings" w:char="F06F"/>
            </w:r>
          </w:p>
        </w:tc>
        <w:tc>
          <w:tcPr>
            <w:tcW w:w="8474" w:type="dxa"/>
            <w:tcBorders>
              <w:top w:val="nil"/>
              <w:left w:val="nil"/>
              <w:bottom w:val="nil"/>
            </w:tcBorders>
          </w:tcPr>
          <w:p w14:paraId="183F2898" w14:textId="77777777" w:rsidR="001A44F1" w:rsidRDefault="001A44F1" w:rsidP="001A44F1">
            <w:r>
              <w:t xml:space="preserve">documented expenses incurred during the past year tied to </w:t>
            </w:r>
            <w:r w:rsidR="008B075C">
              <w:t>quality improvement efforts around this Safe Practice.</w:t>
            </w:r>
          </w:p>
          <w:p w14:paraId="4A0506E4" w14:textId="77777777" w:rsidR="001A44F1" w:rsidRDefault="001A44F1" w:rsidP="001A44F1"/>
        </w:tc>
      </w:tr>
      <w:tr w:rsidR="001A44F1" w14:paraId="2387D427" w14:textId="77777777" w:rsidTr="00470616">
        <w:trPr>
          <w:cantSplit/>
          <w:jc w:val="center"/>
        </w:trPr>
        <w:tc>
          <w:tcPr>
            <w:tcW w:w="576" w:type="dxa"/>
            <w:vMerge/>
          </w:tcPr>
          <w:p w14:paraId="42F63E82" w14:textId="77777777" w:rsidR="001A44F1" w:rsidRDefault="001A44F1" w:rsidP="001A44F1">
            <w:pPr>
              <w:jc w:val="center"/>
              <w:rPr>
                <w:sz w:val="16"/>
              </w:rPr>
            </w:pPr>
          </w:p>
        </w:tc>
        <w:tc>
          <w:tcPr>
            <w:tcW w:w="742" w:type="dxa"/>
            <w:tcBorders>
              <w:top w:val="nil"/>
              <w:bottom w:val="nil"/>
              <w:right w:val="nil"/>
            </w:tcBorders>
          </w:tcPr>
          <w:p w14:paraId="7BC8E46E" w14:textId="77777777" w:rsidR="001A44F1" w:rsidRDefault="001A44F1" w:rsidP="001A44F1">
            <w:pPr>
              <w:jc w:val="right"/>
              <w:rPr>
                <w:sz w:val="16"/>
              </w:rPr>
            </w:pPr>
            <w:r>
              <w:rPr>
                <w:sz w:val="16"/>
              </w:rPr>
              <w:t xml:space="preserve">d </w:t>
            </w:r>
            <w:r>
              <w:rPr>
                <w:b/>
              </w:rPr>
              <w:sym w:font="Wingdings" w:char="F06F"/>
            </w:r>
          </w:p>
        </w:tc>
        <w:tc>
          <w:tcPr>
            <w:tcW w:w="8474" w:type="dxa"/>
            <w:tcBorders>
              <w:top w:val="nil"/>
              <w:left w:val="nil"/>
              <w:bottom w:val="nil"/>
            </w:tcBorders>
          </w:tcPr>
          <w:p w14:paraId="64F03CAE" w14:textId="77777777" w:rsidR="001A44F1" w:rsidRDefault="001A44F1" w:rsidP="001A44F1">
            <w:r>
              <w:t xml:space="preserve">budgeted financial resources for balancing staffing levels and skill levels to improve performance. (p.155) </w:t>
            </w:r>
          </w:p>
          <w:p w14:paraId="6F54CEA0" w14:textId="77777777" w:rsidR="001A44F1" w:rsidRDefault="001A44F1" w:rsidP="001A44F1"/>
        </w:tc>
      </w:tr>
      <w:tr w:rsidR="001A44F1" w14:paraId="65CE85BC" w14:textId="77777777" w:rsidTr="00470616">
        <w:trPr>
          <w:cantSplit/>
          <w:jc w:val="center"/>
        </w:trPr>
        <w:tc>
          <w:tcPr>
            <w:tcW w:w="576" w:type="dxa"/>
            <w:vMerge/>
            <w:tcBorders>
              <w:bottom w:val="single" w:sz="4" w:space="0" w:color="auto"/>
            </w:tcBorders>
          </w:tcPr>
          <w:p w14:paraId="2CE291BE" w14:textId="77777777" w:rsidR="001A44F1" w:rsidRDefault="001A44F1" w:rsidP="001A44F1">
            <w:pPr>
              <w:jc w:val="center"/>
              <w:rPr>
                <w:sz w:val="16"/>
              </w:rPr>
            </w:pPr>
          </w:p>
        </w:tc>
        <w:tc>
          <w:tcPr>
            <w:tcW w:w="742" w:type="dxa"/>
            <w:tcBorders>
              <w:top w:val="nil"/>
              <w:bottom w:val="single" w:sz="4" w:space="0" w:color="auto"/>
              <w:right w:val="nil"/>
            </w:tcBorders>
          </w:tcPr>
          <w:p w14:paraId="0AFDFAFF" w14:textId="77777777" w:rsidR="001A44F1" w:rsidRDefault="001A44F1" w:rsidP="001A44F1">
            <w:pPr>
              <w:jc w:val="right"/>
              <w:rPr>
                <w:sz w:val="16"/>
              </w:rPr>
            </w:pPr>
            <w:r>
              <w:rPr>
                <w:sz w:val="16"/>
              </w:rPr>
              <w:t xml:space="preserve">e </w:t>
            </w:r>
            <w:r>
              <w:rPr>
                <w:b/>
              </w:rPr>
              <w:sym w:font="Wingdings" w:char="F06F"/>
            </w:r>
          </w:p>
        </w:tc>
        <w:tc>
          <w:tcPr>
            <w:tcW w:w="8474" w:type="dxa"/>
            <w:tcBorders>
              <w:top w:val="nil"/>
              <w:left w:val="nil"/>
              <w:bottom w:val="single" w:sz="4" w:space="0" w:color="auto"/>
            </w:tcBorders>
          </w:tcPr>
          <w:p w14:paraId="4C92BB5D" w14:textId="77777777" w:rsidR="001A44F1" w:rsidRDefault="001A44F1" w:rsidP="001A44F1">
            <w:r>
              <w:t>governance has approved a budget for reaching optimal nurse staffing. (p.155)</w:t>
            </w:r>
          </w:p>
          <w:p w14:paraId="342AB780" w14:textId="77777777" w:rsidR="001A44F1" w:rsidRDefault="001A44F1" w:rsidP="001A44F1"/>
        </w:tc>
      </w:tr>
      <w:tr w:rsidR="001A44F1" w14:paraId="67407588" w14:textId="77777777" w:rsidTr="00470616">
        <w:trPr>
          <w:cantSplit/>
          <w:jc w:val="center"/>
        </w:trPr>
        <w:tc>
          <w:tcPr>
            <w:tcW w:w="576" w:type="dxa"/>
            <w:tcBorders>
              <w:bottom w:val="nil"/>
            </w:tcBorders>
          </w:tcPr>
          <w:p w14:paraId="3EED6E24" w14:textId="77777777" w:rsidR="001A44F1" w:rsidRDefault="001A44F1" w:rsidP="001A44F1">
            <w:pPr>
              <w:jc w:val="center"/>
              <w:rPr>
                <w:sz w:val="16"/>
              </w:rPr>
            </w:pPr>
            <w:r>
              <w:rPr>
                <w:sz w:val="16"/>
              </w:rPr>
              <w:t>9.4</w:t>
            </w:r>
          </w:p>
        </w:tc>
        <w:tc>
          <w:tcPr>
            <w:tcW w:w="9216" w:type="dxa"/>
            <w:gridSpan w:val="2"/>
            <w:tcBorders>
              <w:top w:val="single" w:sz="4" w:space="0" w:color="auto"/>
              <w:bottom w:val="nil"/>
            </w:tcBorders>
          </w:tcPr>
          <w:p w14:paraId="35A723AF" w14:textId="77777777" w:rsidR="001A44F1" w:rsidRDefault="001A44F1" w:rsidP="001A44F1">
            <w:pPr>
              <w:rPr>
                <w:b/>
              </w:rPr>
            </w:pPr>
            <w:r>
              <w:rPr>
                <w:b/>
              </w:rPr>
              <w:t>In regard to ensuring adequate and competent nursing staff service and nursing leadership at all levels, our organization has done the following within the last 12 months or has had the following in place during the last 12 months and updates are made regularly:</w:t>
            </w:r>
          </w:p>
          <w:p w14:paraId="6810CAC9" w14:textId="77777777" w:rsidR="001A44F1" w:rsidRDefault="001A44F1" w:rsidP="001A44F1"/>
        </w:tc>
      </w:tr>
      <w:tr w:rsidR="001A44F1" w14:paraId="0266AD73" w14:textId="77777777" w:rsidTr="00470616">
        <w:trPr>
          <w:cantSplit/>
          <w:jc w:val="center"/>
        </w:trPr>
        <w:tc>
          <w:tcPr>
            <w:tcW w:w="576" w:type="dxa"/>
            <w:vMerge w:val="restart"/>
            <w:tcBorders>
              <w:top w:val="nil"/>
              <w:right w:val="single" w:sz="4" w:space="0" w:color="auto"/>
            </w:tcBorders>
            <w:textDirection w:val="btLr"/>
          </w:tcPr>
          <w:p w14:paraId="2EE9CD8E" w14:textId="77777777" w:rsidR="001A44F1" w:rsidRDefault="001A44F1" w:rsidP="001A44F1">
            <w:pPr>
              <w:ind w:left="113" w:right="113"/>
              <w:jc w:val="center"/>
              <w:rPr>
                <w:sz w:val="16"/>
              </w:rPr>
            </w:pPr>
            <w:r>
              <w:rPr>
                <w:sz w:val="16"/>
              </w:rPr>
              <w:t>ACTION</w:t>
            </w:r>
          </w:p>
        </w:tc>
        <w:tc>
          <w:tcPr>
            <w:tcW w:w="742" w:type="dxa"/>
            <w:tcBorders>
              <w:top w:val="nil"/>
              <w:left w:val="single" w:sz="4" w:space="0" w:color="auto"/>
              <w:bottom w:val="nil"/>
              <w:right w:val="nil"/>
            </w:tcBorders>
          </w:tcPr>
          <w:p w14:paraId="5A7F90AF" w14:textId="77777777" w:rsidR="001A44F1" w:rsidRDefault="001A44F1" w:rsidP="001A44F1">
            <w:pPr>
              <w:jc w:val="right"/>
              <w:rPr>
                <w:sz w:val="16"/>
              </w:rPr>
            </w:pPr>
            <w:r>
              <w:rPr>
                <w:sz w:val="16"/>
              </w:rPr>
              <w:t xml:space="preserve">a </w:t>
            </w:r>
            <w:r>
              <w:rPr>
                <w:b/>
              </w:rPr>
              <w:sym w:font="Wingdings" w:char="F06F"/>
            </w:r>
            <w:r>
              <w:rPr>
                <w:b/>
              </w:rPr>
              <w:t xml:space="preserve"> </w:t>
            </w:r>
          </w:p>
        </w:tc>
        <w:tc>
          <w:tcPr>
            <w:tcW w:w="8474" w:type="dxa"/>
            <w:tcBorders>
              <w:top w:val="nil"/>
              <w:left w:val="nil"/>
              <w:bottom w:val="nil"/>
              <w:right w:val="single" w:sz="4" w:space="0" w:color="auto"/>
            </w:tcBorders>
          </w:tcPr>
          <w:p w14:paraId="6ADE6A14" w14:textId="77777777" w:rsidR="001A44F1" w:rsidRDefault="001A44F1" w:rsidP="001A44F1">
            <w:r>
              <w:t xml:space="preserve">implemented </w:t>
            </w:r>
            <w:r w:rsidR="008B075C">
              <w:t xml:space="preserve">a staffing plan, </w:t>
            </w:r>
            <w:r>
              <w:t>with input from nurses, to ensure that adequate nursing staff-to-patient ratios are achieved. (p.154)</w:t>
            </w:r>
          </w:p>
          <w:p w14:paraId="71987FAB" w14:textId="77777777" w:rsidR="001A44F1" w:rsidRDefault="001A44F1" w:rsidP="001A44F1"/>
        </w:tc>
      </w:tr>
      <w:tr w:rsidR="001A44F1" w14:paraId="13C73FF8" w14:textId="77777777" w:rsidTr="00470616">
        <w:trPr>
          <w:cantSplit/>
          <w:jc w:val="center"/>
        </w:trPr>
        <w:tc>
          <w:tcPr>
            <w:tcW w:w="576" w:type="dxa"/>
            <w:vMerge/>
            <w:tcBorders>
              <w:right w:val="single" w:sz="4" w:space="0" w:color="auto"/>
            </w:tcBorders>
          </w:tcPr>
          <w:p w14:paraId="3818BEAA" w14:textId="77777777" w:rsidR="001A44F1" w:rsidRDefault="001A44F1" w:rsidP="001A44F1">
            <w:pPr>
              <w:jc w:val="center"/>
              <w:rPr>
                <w:sz w:val="16"/>
              </w:rPr>
            </w:pPr>
          </w:p>
        </w:tc>
        <w:tc>
          <w:tcPr>
            <w:tcW w:w="742" w:type="dxa"/>
            <w:tcBorders>
              <w:top w:val="nil"/>
              <w:left w:val="single" w:sz="4" w:space="0" w:color="auto"/>
              <w:bottom w:val="nil"/>
              <w:right w:val="nil"/>
            </w:tcBorders>
          </w:tcPr>
          <w:p w14:paraId="285747D8" w14:textId="77777777" w:rsidR="001A44F1" w:rsidRDefault="001A44F1" w:rsidP="001A44F1">
            <w:pPr>
              <w:jc w:val="right"/>
              <w:rPr>
                <w:sz w:val="16"/>
              </w:rPr>
            </w:pPr>
            <w:r>
              <w:rPr>
                <w:sz w:val="16"/>
              </w:rPr>
              <w:t xml:space="preserve">b </w:t>
            </w:r>
            <w:r>
              <w:rPr>
                <w:b/>
              </w:rPr>
              <w:sym w:font="Wingdings" w:char="F06F"/>
            </w:r>
          </w:p>
        </w:tc>
        <w:tc>
          <w:tcPr>
            <w:tcW w:w="8474" w:type="dxa"/>
            <w:tcBorders>
              <w:top w:val="nil"/>
              <w:left w:val="nil"/>
              <w:bottom w:val="nil"/>
              <w:right w:val="single" w:sz="4" w:space="0" w:color="auto"/>
            </w:tcBorders>
          </w:tcPr>
          <w:p w14:paraId="376BE9E8" w14:textId="77777777" w:rsidR="001A44F1" w:rsidRDefault="001A44F1" w:rsidP="001A44F1">
            <w:r>
              <w:t>developed policies and procedures for effective staffing targets that specify number, competency and skill mix of nursing staff. (p.155)</w:t>
            </w:r>
          </w:p>
          <w:p w14:paraId="41F94B36" w14:textId="77777777" w:rsidR="001A44F1" w:rsidRDefault="001A44F1" w:rsidP="001A44F1"/>
        </w:tc>
      </w:tr>
      <w:tr w:rsidR="001A44F1" w14:paraId="76F4E8DD" w14:textId="77777777" w:rsidTr="00470616">
        <w:trPr>
          <w:cantSplit/>
          <w:jc w:val="center"/>
        </w:trPr>
        <w:tc>
          <w:tcPr>
            <w:tcW w:w="576" w:type="dxa"/>
            <w:vMerge/>
            <w:tcBorders>
              <w:right w:val="single" w:sz="4" w:space="0" w:color="auto"/>
            </w:tcBorders>
          </w:tcPr>
          <w:p w14:paraId="5DEDCF67" w14:textId="77777777" w:rsidR="001A44F1" w:rsidRDefault="001A44F1" w:rsidP="001A44F1">
            <w:pPr>
              <w:jc w:val="center"/>
              <w:rPr>
                <w:sz w:val="16"/>
              </w:rPr>
            </w:pPr>
          </w:p>
        </w:tc>
        <w:tc>
          <w:tcPr>
            <w:tcW w:w="742" w:type="dxa"/>
            <w:tcBorders>
              <w:top w:val="nil"/>
              <w:left w:val="single" w:sz="4" w:space="0" w:color="auto"/>
              <w:bottom w:val="nil"/>
              <w:right w:val="nil"/>
            </w:tcBorders>
          </w:tcPr>
          <w:p w14:paraId="073A991C" w14:textId="77777777" w:rsidR="001A44F1" w:rsidRDefault="001A44F1" w:rsidP="001A44F1">
            <w:pPr>
              <w:jc w:val="right"/>
              <w:rPr>
                <w:sz w:val="16"/>
              </w:rPr>
            </w:pPr>
            <w:r>
              <w:rPr>
                <w:sz w:val="16"/>
              </w:rPr>
              <w:t xml:space="preserve">c </w:t>
            </w:r>
            <w:r>
              <w:rPr>
                <w:b/>
              </w:rPr>
              <w:sym w:font="Wingdings" w:char="F06F"/>
            </w:r>
          </w:p>
        </w:tc>
        <w:tc>
          <w:tcPr>
            <w:tcW w:w="8474" w:type="dxa"/>
            <w:tcBorders>
              <w:top w:val="nil"/>
              <w:left w:val="nil"/>
              <w:bottom w:val="nil"/>
              <w:right w:val="single" w:sz="4" w:space="0" w:color="auto"/>
            </w:tcBorders>
          </w:tcPr>
          <w:p w14:paraId="6E106FDB" w14:textId="77777777" w:rsidR="001A44F1" w:rsidRDefault="001A44F1" w:rsidP="001A44F1">
            <w:r>
              <w:t>implemented a performance improvement project that minimizes the risk to patients from less than optimal staffing levels. (p.155)</w:t>
            </w:r>
          </w:p>
          <w:p w14:paraId="07A0169A" w14:textId="77777777" w:rsidR="001A44F1" w:rsidRDefault="001A44F1" w:rsidP="001A44F1">
            <w:pPr>
              <w:rPr>
                <w:b/>
              </w:rPr>
            </w:pPr>
            <w:r>
              <w:rPr>
                <w:b/>
              </w:rPr>
              <w:t>OR</w:t>
            </w:r>
          </w:p>
          <w:p w14:paraId="238FD71B" w14:textId="77777777" w:rsidR="001A44F1" w:rsidRDefault="001A44F1" w:rsidP="001A44F1">
            <w:r>
              <w:t xml:space="preserve">monitored a previously implemented hospital-wide performance improvement program that measures, and demonstrates full achievement of, the impact of this specific Safe Practice. (p.155) </w:t>
            </w:r>
          </w:p>
          <w:p w14:paraId="603BF362" w14:textId="77777777" w:rsidR="001A44F1" w:rsidRDefault="001A44F1" w:rsidP="001A44F1"/>
        </w:tc>
      </w:tr>
      <w:tr w:rsidR="00470616" w14:paraId="3BEC96D6" w14:textId="77777777" w:rsidTr="00F01A72">
        <w:trPr>
          <w:cantSplit/>
          <w:jc w:val="center"/>
        </w:trPr>
        <w:tc>
          <w:tcPr>
            <w:tcW w:w="576" w:type="dxa"/>
            <w:tcBorders>
              <w:right w:val="single" w:sz="4" w:space="0" w:color="auto"/>
            </w:tcBorders>
          </w:tcPr>
          <w:p w14:paraId="571B1D1E" w14:textId="77777777" w:rsidR="00470616" w:rsidRDefault="00470616" w:rsidP="001A44F1">
            <w:pPr>
              <w:jc w:val="center"/>
              <w:rPr>
                <w:sz w:val="16"/>
              </w:rPr>
            </w:pPr>
            <w:r>
              <w:rPr>
                <w:sz w:val="16"/>
              </w:rPr>
              <w:t>9.5</w:t>
            </w:r>
          </w:p>
        </w:tc>
        <w:tc>
          <w:tcPr>
            <w:tcW w:w="742" w:type="dxa"/>
            <w:tcBorders>
              <w:top w:val="single" w:sz="4" w:space="0" w:color="auto"/>
              <w:left w:val="single" w:sz="4" w:space="0" w:color="auto"/>
              <w:bottom w:val="single" w:sz="4" w:space="0" w:color="auto"/>
              <w:right w:val="nil"/>
            </w:tcBorders>
          </w:tcPr>
          <w:p w14:paraId="4638E5A2" w14:textId="77777777" w:rsidR="00470616" w:rsidRDefault="00470616" w:rsidP="00D734C8">
            <w:pPr>
              <w:rPr>
                <w:sz w:val="16"/>
              </w:rPr>
            </w:pPr>
            <w:r>
              <w:rPr>
                <w:b/>
              </w:rPr>
              <w:sym w:font="Wingdings" w:char="F06F"/>
            </w:r>
          </w:p>
        </w:tc>
        <w:tc>
          <w:tcPr>
            <w:tcW w:w="8474" w:type="dxa"/>
            <w:tcBorders>
              <w:top w:val="single" w:sz="4" w:space="0" w:color="auto"/>
              <w:left w:val="nil"/>
              <w:bottom w:val="single" w:sz="4" w:space="0" w:color="auto"/>
              <w:right w:val="single" w:sz="4" w:space="0" w:color="auto"/>
            </w:tcBorders>
          </w:tcPr>
          <w:p w14:paraId="0FCE5A9C" w14:textId="77777777" w:rsidR="00470616" w:rsidRDefault="00470616" w:rsidP="00536A38">
            <w:r>
              <w:t>Review of this safe practice is complete.</w:t>
            </w:r>
          </w:p>
          <w:p w14:paraId="7A76D594" w14:textId="77777777" w:rsidR="00470616" w:rsidRDefault="00470616" w:rsidP="001A44F1">
            <w:r>
              <w:rPr>
                <w:i/>
                <w:color w:val="808080" w:themeColor="background1" w:themeShade="80"/>
              </w:rPr>
              <w:t>This check box is in the online survey tool to ensure that your hospital has reviewed data entry for the above questions.</w:t>
            </w:r>
            <w:r w:rsidR="00BA096D">
              <w:rPr>
                <w:i/>
                <w:color w:val="808080" w:themeColor="background1" w:themeShade="80"/>
              </w:rPr>
              <w:t xml:space="preserve"> This question must be marked, even if no items are checked.</w:t>
            </w:r>
          </w:p>
        </w:tc>
      </w:tr>
    </w:tbl>
    <w:p w14:paraId="7E63642F" w14:textId="77777777" w:rsidR="008910AA" w:rsidRDefault="008910AA">
      <w:r>
        <w:br w:type="page"/>
      </w:r>
    </w:p>
    <w:p w14:paraId="4607541D" w14:textId="77777777" w:rsidR="008910AA" w:rsidRPr="00F01A72" w:rsidRDefault="00D65253" w:rsidP="007A44CB">
      <w:pPr>
        <w:pStyle w:val="Heading3"/>
        <w:rPr>
          <w:i w:val="0"/>
          <w:snapToGrid w:val="0"/>
          <w:sz w:val="28"/>
          <w:szCs w:val="20"/>
          <w:u w:val="single"/>
        </w:rPr>
      </w:pPr>
      <w:bookmarkStart w:id="259" w:name="SP17"/>
      <w:bookmarkStart w:id="260" w:name="_Toc447195052"/>
      <w:r w:rsidRPr="00F01A72">
        <w:rPr>
          <w:i w:val="0"/>
          <w:snapToGrid w:val="0"/>
          <w:sz w:val="28"/>
          <w:szCs w:val="20"/>
          <w:u w:val="single"/>
        </w:rPr>
        <w:lastRenderedPageBreak/>
        <w:t xml:space="preserve">6F: </w:t>
      </w:r>
      <w:r w:rsidR="00F01A72">
        <w:rPr>
          <w:i w:val="0"/>
          <w:snapToGrid w:val="0"/>
          <w:sz w:val="28"/>
          <w:szCs w:val="20"/>
          <w:u w:val="single"/>
        </w:rPr>
        <w:t xml:space="preserve">Practice #17 - </w:t>
      </w:r>
      <w:r w:rsidR="008910AA" w:rsidRPr="00F01A72">
        <w:rPr>
          <w:i w:val="0"/>
          <w:snapToGrid w:val="0"/>
          <w:sz w:val="28"/>
          <w:szCs w:val="20"/>
          <w:u w:val="single"/>
        </w:rPr>
        <w:t>Medication Reconciliation</w:t>
      </w:r>
      <w:bookmarkEnd w:id="259"/>
      <w:bookmarkEnd w:id="260"/>
    </w:p>
    <w:p w14:paraId="2232ABE3" w14:textId="77777777" w:rsidR="008910AA" w:rsidRDefault="00F01A72" w:rsidP="005A41AD">
      <w:pPr>
        <w:rPr>
          <w:i/>
        </w:rPr>
      </w:pPr>
      <w:r>
        <w:rPr>
          <w:i/>
        </w:rPr>
        <w:t>(P</w:t>
      </w:r>
      <w:r w:rsidR="008910AA">
        <w:rPr>
          <w:i/>
        </w:rPr>
        <w:t>age numbers reference NQF Safe Practices for Better Healthcare – 2010 Update report)</w:t>
      </w:r>
    </w:p>
    <w:p w14:paraId="0CF8E4A8" w14:textId="77777777" w:rsidR="008910AA" w:rsidRDefault="008910AA">
      <w:pPr>
        <w:rPr>
          <w:i/>
        </w:rPr>
      </w:pPr>
    </w:p>
    <w:p w14:paraId="4368B58E" w14:textId="77777777" w:rsidR="008910AA" w:rsidRPr="00CA1206" w:rsidRDefault="008910AA">
      <w:pPr>
        <w:rPr>
          <w:b/>
          <w:bCs/>
          <w:i/>
        </w:rPr>
      </w:pPr>
      <w:r w:rsidRPr="00CA1206">
        <w:rPr>
          <w:b/>
          <w:bCs/>
          <w:i/>
        </w:rPr>
        <w:t>Check all boxes that apply.</w:t>
      </w:r>
    </w:p>
    <w:p w14:paraId="2309EF17" w14:textId="77777777" w:rsidR="00CA1206" w:rsidRDefault="00CA1206">
      <w:pPr>
        <w:rPr>
          <w:i/>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742"/>
        <w:gridCol w:w="8474"/>
      </w:tblGrid>
      <w:tr w:rsidR="008910AA" w14:paraId="51CE320C" w14:textId="77777777" w:rsidTr="00792957">
        <w:trPr>
          <w:cantSplit/>
          <w:jc w:val="center"/>
        </w:trPr>
        <w:tc>
          <w:tcPr>
            <w:tcW w:w="576" w:type="dxa"/>
            <w:tcBorders>
              <w:bottom w:val="nil"/>
            </w:tcBorders>
          </w:tcPr>
          <w:p w14:paraId="4F260B6A" w14:textId="77777777" w:rsidR="008910AA" w:rsidRDefault="008910AA">
            <w:pPr>
              <w:jc w:val="center"/>
              <w:rPr>
                <w:sz w:val="16"/>
              </w:rPr>
            </w:pPr>
            <w:r>
              <w:rPr>
                <w:sz w:val="16"/>
              </w:rPr>
              <w:t>17.1</w:t>
            </w:r>
          </w:p>
        </w:tc>
        <w:tc>
          <w:tcPr>
            <w:tcW w:w="9216" w:type="dxa"/>
            <w:gridSpan w:val="2"/>
            <w:tcBorders>
              <w:bottom w:val="nil"/>
            </w:tcBorders>
          </w:tcPr>
          <w:p w14:paraId="0190B4FB" w14:textId="77777777" w:rsidR="008910AA" w:rsidRDefault="008910AA">
            <w:pPr>
              <w:rPr>
                <w:b/>
              </w:rPr>
            </w:pPr>
            <w:r>
              <w:rPr>
                <w:b/>
              </w:rPr>
              <w:t>In regard to adverse drug events and the medication reconciliation process, our organization has done the following or has had the following in place within the last 12 months:</w:t>
            </w:r>
          </w:p>
          <w:p w14:paraId="277BC200" w14:textId="77777777" w:rsidR="008910AA" w:rsidRDefault="008910AA">
            <w:pPr>
              <w:rPr>
                <w:b/>
              </w:rPr>
            </w:pPr>
          </w:p>
        </w:tc>
      </w:tr>
      <w:tr w:rsidR="008910AA" w14:paraId="3D8FB744" w14:textId="77777777" w:rsidTr="00792957">
        <w:trPr>
          <w:cantSplit/>
          <w:jc w:val="center"/>
        </w:trPr>
        <w:tc>
          <w:tcPr>
            <w:tcW w:w="576" w:type="dxa"/>
            <w:vMerge w:val="restart"/>
            <w:tcBorders>
              <w:top w:val="nil"/>
            </w:tcBorders>
            <w:textDirection w:val="btLr"/>
          </w:tcPr>
          <w:p w14:paraId="6E62D69A" w14:textId="77777777" w:rsidR="008910AA" w:rsidRDefault="008910AA">
            <w:pPr>
              <w:spacing w:before="120"/>
              <w:ind w:left="115" w:right="115"/>
              <w:jc w:val="center"/>
              <w:rPr>
                <w:sz w:val="16"/>
              </w:rPr>
            </w:pPr>
            <w:r>
              <w:rPr>
                <w:sz w:val="16"/>
              </w:rPr>
              <w:t>AWARENESS</w:t>
            </w:r>
          </w:p>
        </w:tc>
        <w:tc>
          <w:tcPr>
            <w:tcW w:w="742" w:type="dxa"/>
            <w:tcBorders>
              <w:top w:val="nil"/>
              <w:bottom w:val="nil"/>
              <w:right w:val="nil"/>
            </w:tcBorders>
          </w:tcPr>
          <w:p w14:paraId="60CFCB2D" w14:textId="77777777" w:rsidR="008910AA" w:rsidRDefault="008910AA">
            <w:pPr>
              <w:jc w:val="right"/>
              <w:rPr>
                <w:u w:val="single"/>
              </w:rPr>
            </w:pPr>
            <w:r>
              <w:rPr>
                <w:sz w:val="16"/>
              </w:rPr>
              <w:t xml:space="preserve">a </w:t>
            </w:r>
            <w:r>
              <w:rPr>
                <w:b/>
              </w:rPr>
              <w:sym w:font="Wingdings" w:char="F06F"/>
            </w:r>
            <w:r>
              <w:rPr>
                <w:b/>
              </w:rPr>
              <w:t xml:space="preserve"> </w:t>
            </w:r>
          </w:p>
        </w:tc>
        <w:tc>
          <w:tcPr>
            <w:tcW w:w="8474" w:type="dxa"/>
            <w:tcBorders>
              <w:top w:val="nil"/>
              <w:left w:val="nil"/>
              <w:bottom w:val="nil"/>
            </w:tcBorders>
          </w:tcPr>
          <w:p w14:paraId="1EB279A8" w14:textId="77777777" w:rsidR="008910AA" w:rsidRDefault="008910AA" w:rsidP="00374112">
            <w:r>
              <w:t>completed a review of the literature and identified specific</w:t>
            </w:r>
            <w:r w:rsidR="00CA1206">
              <w:t xml:space="preserve">, evidence-based </w:t>
            </w:r>
            <w:r>
              <w:t>best practices for process redesign. (pp.225-228)</w:t>
            </w:r>
          </w:p>
          <w:p w14:paraId="3FF1E29F" w14:textId="77777777" w:rsidR="00374112" w:rsidRDefault="00374112" w:rsidP="00374112"/>
        </w:tc>
      </w:tr>
      <w:tr w:rsidR="008910AA" w14:paraId="0FA3DCF9" w14:textId="77777777" w:rsidTr="00792957">
        <w:trPr>
          <w:cantSplit/>
          <w:jc w:val="center"/>
        </w:trPr>
        <w:tc>
          <w:tcPr>
            <w:tcW w:w="576" w:type="dxa"/>
            <w:vMerge/>
          </w:tcPr>
          <w:p w14:paraId="4D768CCF" w14:textId="77777777" w:rsidR="008910AA" w:rsidRDefault="008910AA">
            <w:pPr>
              <w:jc w:val="center"/>
              <w:rPr>
                <w:sz w:val="16"/>
              </w:rPr>
            </w:pPr>
          </w:p>
        </w:tc>
        <w:tc>
          <w:tcPr>
            <w:tcW w:w="742" w:type="dxa"/>
            <w:tcBorders>
              <w:top w:val="nil"/>
              <w:bottom w:val="nil"/>
              <w:right w:val="nil"/>
            </w:tcBorders>
          </w:tcPr>
          <w:p w14:paraId="5804CA9F" w14:textId="77777777" w:rsidR="008910AA" w:rsidRDefault="008910AA">
            <w:pPr>
              <w:jc w:val="right"/>
              <w:rPr>
                <w:sz w:val="16"/>
              </w:rPr>
            </w:pPr>
            <w:r>
              <w:rPr>
                <w:sz w:val="16"/>
              </w:rPr>
              <w:t xml:space="preserve">b </w:t>
            </w:r>
            <w:r>
              <w:rPr>
                <w:b/>
              </w:rPr>
              <w:sym w:font="Wingdings" w:char="F06F"/>
            </w:r>
          </w:p>
        </w:tc>
        <w:tc>
          <w:tcPr>
            <w:tcW w:w="8474" w:type="dxa"/>
            <w:tcBorders>
              <w:top w:val="nil"/>
              <w:left w:val="nil"/>
              <w:bottom w:val="nil"/>
            </w:tcBorders>
          </w:tcPr>
          <w:p w14:paraId="4ADE2568" w14:textId="77777777" w:rsidR="008910AA" w:rsidRDefault="004673E0" w:rsidP="00374112">
            <w:r>
              <w:t xml:space="preserve">conducted </w:t>
            </w:r>
            <w:r w:rsidR="008910AA">
              <w:t xml:space="preserve">a hospital-wide evaluation of the frequency and severity of adverse drug events associated with medication reconciliation in our patient population. </w:t>
            </w:r>
          </w:p>
          <w:p w14:paraId="474DD2FC" w14:textId="77777777" w:rsidR="00374112" w:rsidRDefault="00374112" w:rsidP="00374112"/>
        </w:tc>
      </w:tr>
      <w:tr w:rsidR="008910AA" w14:paraId="4EC98BA9" w14:textId="77777777" w:rsidTr="00792957">
        <w:trPr>
          <w:cantSplit/>
          <w:jc w:val="center"/>
        </w:trPr>
        <w:tc>
          <w:tcPr>
            <w:tcW w:w="576" w:type="dxa"/>
            <w:vMerge/>
          </w:tcPr>
          <w:p w14:paraId="1C61049E" w14:textId="77777777" w:rsidR="008910AA" w:rsidRDefault="008910AA">
            <w:pPr>
              <w:jc w:val="center"/>
              <w:rPr>
                <w:sz w:val="16"/>
              </w:rPr>
            </w:pPr>
          </w:p>
        </w:tc>
        <w:tc>
          <w:tcPr>
            <w:tcW w:w="742" w:type="dxa"/>
            <w:tcBorders>
              <w:top w:val="nil"/>
              <w:bottom w:val="nil"/>
              <w:right w:val="nil"/>
            </w:tcBorders>
          </w:tcPr>
          <w:p w14:paraId="50FAD1CD" w14:textId="77777777" w:rsidR="008910AA" w:rsidRDefault="008910AA">
            <w:pPr>
              <w:jc w:val="right"/>
              <w:rPr>
                <w:sz w:val="16"/>
              </w:rPr>
            </w:pPr>
            <w:r>
              <w:rPr>
                <w:sz w:val="16"/>
              </w:rPr>
              <w:t xml:space="preserve">c </w:t>
            </w:r>
            <w:r>
              <w:rPr>
                <w:b/>
              </w:rPr>
              <w:sym w:font="Wingdings" w:char="F06F"/>
            </w:r>
          </w:p>
        </w:tc>
        <w:tc>
          <w:tcPr>
            <w:tcW w:w="8474" w:type="dxa"/>
            <w:tcBorders>
              <w:top w:val="nil"/>
              <w:left w:val="nil"/>
              <w:bottom w:val="nil"/>
            </w:tcBorders>
          </w:tcPr>
          <w:p w14:paraId="414F8C59" w14:textId="77777777" w:rsidR="008910AA" w:rsidRDefault="008910AA" w:rsidP="00374112">
            <w:r>
              <w:t xml:space="preserve">submitted a report to the Board (governance) with recommendations for measurable improvement targets. (p.224) </w:t>
            </w:r>
          </w:p>
          <w:p w14:paraId="23C81B3C" w14:textId="77777777" w:rsidR="00224D39" w:rsidRDefault="00224D39" w:rsidP="00374112"/>
        </w:tc>
      </w:tr>
      <w:tr w:rsidR="008910AA" w14:paraId="30B211F0" w14:textId="77777777" w:rsidTr="00792957">
        <w:trPr>
          <w:cantSplit/>
          <w:jc w:val="center"/>
        </w:trPr>
        <w:tc>
          <w:tcPr>
            <w:tcW w:w="576" w:type="dxa"/>
            <w:tcBorders>
              <w:bottom w:val="nil"/>
            </w:tcBorders>
          </w:tcPr>
          <w:p w14:paraId="24FFBB72" w14:textId="77777777" w:rsidR="008910AA" w:rsidRDefault="008910AA">
            <w:pPr>
              <w:jc w:val="center"/>
            </w:pPr>
            <w:r>
              <w:rPr>
                <w:sz w:val="16"/>
              </w:rPr>
              <w:t>17.2</w:t>
            </w:r>
          </w:p>
        </w:tc>
        <w:tc>
          <w:tcPr>
            <w:tcW w:w="9216" w:type="dxa"/>
            <w:gridSpan w:val="2"/>
            <w:tcBorders>
              <w:bottom w:val="nil"/>
            </w:tcBorders>
          </w:tcPr>
          <w:p w14:paraId="01C6D138" w14:textId="77777777" w:rsidR="008910AA" w:rsidRDefault="008910AA" w:rsidP="00374112">
            <w:pPr>
              <w:rPr>
                <w:b/>
              </w:rPr>
            </w:pPr>
            <w:r>
              <w:rPr>
                <w:b/>
              </w:rPr>
              <w:t>In regard to adverse drug events and the medication reconciliation process, our organization has done the following or has had the following in place within the last 12 months:</w:t>
            </w:r>
          </w:p>
          <w:p w14:paraId="43550BCA" w14:textId="77777777" w:rsidR="008910AA" w:rsidRDefault="008910AA" w:rsidP="00374112">
            <w:pPr>
              <w:rPr>
                <w:b/>
              </w:rPr>
            </w:pPr>
          </w:p>
        </w:tc>
      </w:tr>
      <w:tr w:rsidR="008910AA" w14:paraId="55913566" w14:textId="77777777" w:rsidTr="00792957">
        <w:trPr>
          <w:cantSplit/>
          <w:jc w:val="center"/>
        </w:trPr>
        <w:tc>
          <w:tcPr>
            <w:tcW w:w="576" w:type="dxa"/>
            <w:vMerge w:val="restart"/>
            <w:tcBorders>
              <w:top w:val="nil"/>
            </w:tcBorders>
            <w:textDirection w:val="btLr"/>
          </w:tcPr>
          <w:p w14:paraId="3A66EE98" w14:textId="77777777" w:rsidR="008910AA" w:rsidRDefault="008910AA">
            <w:pPr>
              <w:spacing w:before="120"/>
              <w:ind w:left="115" w:right="115"/>
              <w:jc w:val="center"/>
              <w:rPr>
                <w:sz w:val="16"/>
              </w:rPr>
            </w:pPr>
            <w:r>
              <w:rPr>
                <w:sz w:val="16"/>
              </w:rPr>
              <w:t>ACCOUNTABILITY</w:t>
            </w:r>
          </w:p>
        </w:tc>
        <w:tc>
          <w:tcPr>
            <w:tcW w:w="742" w:type="dxa"/>
            <w:tcBorders>
              <w:top w:val="nil"/>
              <w:bottom w:val="nil"/>
              <w:right w:val="nil"/>
            </w:tcBorders>
          </w:tcPr>
          <w:p w14:paraId="19DBFEDC" w14:textId="77777777" w:rsidR="008910AA" w:rsidRDefault="008910AA">
            <w:pPr>
              <w:jc w:val="right"/>
              <w:rPr>
                <w:u w:val="single"/>
              </w:rPr>
            </w:pPr>
            <w:r>
              <w:rPr>
                <w:sz w:val="16"/>
              </w:rPr>
              <w:t xml:space="preserve">a </w:t>
            </w:r>
            <w:r>
              <w:rPr>
                <w:b/>
              </w:rPr>
              <w:sym w:font="Wingdings" w:char="F06F"/>
            </w:r>
            <w:r>
              <w:rPr>
                <w:b/>
              </w:rPr>
              <w:t xml:space="preserve"> </w:t>
            </w:r>
          </w:p>
        </w:tc>
        <w:tc>
          <w:tcPr>
            <w:tcW w:w="8474" w:type="dxa"/>
            <w:tcBorders>
              <w:top w:val="nil"/>
              <w:left w:val="nil"/>
              <w:bottom w:val="nil"/>
            </w:tcBorders>
          </w:tcPr>
          <w:p w14:paraId="27CCF5E5" w14:textId="77777777" w:rsidR="008910AA" w:rsidRDefault="008910AA" w:rsidP="00374112">
            <w:r>
              <w:t>held senior administrative leadership directly accountable for performance</w:t>
            </w:r>
            <w:r w:rsidR="004673E0">
              <w:t xml:space="preserve"> in this patient safety area</w:t>
            </w:r>
            <w:r>
              <w:t xml:space="preserve"> through performance reviews or compensation.</w:t>
            </w:r>
          </w:p>
          <w:p w14:paraId="7D021FF7" w14:textId="77777777" w:rsidR="00374112" w:rsidRDefault="00374112" w:rsidP="00374112"/>
        </w:tc>
      </w:tr>
      <w:tr w:rsidR="008910AA" w14:paraId="038BD388" w14:textId="77777777" w:rsidTr="00792957">
        <w:trPr>
          <w:cantSplit/>
          <w:jc w:val="center"/>
        </w:trPr>
        <w:tc>
          <w:tcPr>
            <w:tcW w:w="576" w:type="dxa"/>
            <w:vMerge/>
          </w:tcPr>
          <w:p w14:paraId="3EBA6ED5" w14:textId="77777777" w:rsidR="008910AA" w:rsidRDefault="008910AA">
            <w:pPr>
              <w:jc w:val="center"/>
              <w:rPr>
                <w:sz w:val="16"/>
              </w:rPr>
            </w:pPr>
          </w:p>
        </w:tc>
        <w:tc>
          <w:tcPr>
            <w:tcW w:w="742" w:type="dxa"/>
            <w:tcBorders>
              <w:top w:val="nil"/>
              <w:bottom w:val="nil"/>
              <w:right w:val="nil"/>
            </w:tcBorders>
          </w:tcPr>
          <w:p w14:paraId="113AC6FC" w14:textId="77777777" w:rsidR="008910AA" w:rsidRDefault="008910AA">
            <w:pPr>
              <w:jc w:val="right"/>
              <w:rPr>
                <w:u w:val="single"/>
              </w:rPr>
            </w:pPr>
            <w:r>
              <w:rPr>
                <w:sz w:val="16"/>
              </w:rPr>
              <w:t xml:space="preserve">b </w:t>
            </w:r>
            <w:r>
              <w:rPr>
                <w:b/>
              </w:rPr>
              <w:sym w:font="Wingdings" w:char="F06F"/>
            </w:r>
          </w:p>
        </w:tc>
        <w:tc>
          <w:tcPr>
            <w:tcW w:w="8474" w:type="dxa"/>
            <w:tcBorders>
              <w:top w:val="nil"/>
              <w:left w:val="nil"/>
              <w:bottom w:val="nil"/>
            </w:tcBorders>
          </w:tcPr>
          <w:p w14:paraId="16F070B7" w14:textId="77777777" w:rsidR="008910AA" w:rsidRDefault="008910AA" w:rsidP="00374112">
            <w:r>
              <w:t xml:space="preserve">held the </w:t>
            </w:r>
            <w:r w:rsidR="00E7305D">
              <w:t xml:space="preserve">patient safety officer </w:t>
            </w:r>
            <w:r>
              <w:t xml:space="preserve">directly accountable for improvements in performance through performance reviews or compensation. </w:t>
            </w:r>
          </w:p>
          <w:p w14:paraId="2120D4AE" w14:textId="77777777" w:rsidR="00374112" w:rsidRDefault="00374112" w:rsidP="00374112"/>
        </w:tc>
      </w:tr>
      <w:tr w:rsidR="008910AA" w14:paraId="2162B0FB" w14:textId="77777777" w:rsidTr="00792957">
        <w:trPr>
          <w:cantSplit/>
          <w:jc w:val="center"/>
        </w:trPr>
        <w:tc>
          <w:tcPr>
            <w:tcW w:w="576" w:type="dxa"/>
            <w:vMerge/>
          </w:tcPr>
          <w:p w14:paraId="263EC45A" w14:textId="77777777" w:rsidR="008910AA" w:rsidRDefault="008910AA">
            <w:pPr>
              <w:jc w:val="center"/>
              <w:rPr>
                <w:sz w:val="16"/>
              </w:rPr>
            </w:pPr>
          </w:p>
        </w:tc>
        <w:tc>
          <w:tcPr>
            <w:tcW w:w="742" w:type="dxa"/>
            <w:tcBorders>
              <w:top w:val="nil"/>
              <w:right w:val="nil"/>
            </w:tcBorders>
          </w:tcPr>
          <w:p w14:paraId="50FF7029" w14:textId="77777777" w:rsidR="008910AA" w:rsidRDefault="008910AA">
            <w:pPr>
              <w:jc w:val="right"/>
              <w:rPr>
                <w:sz w:val="16"/>
              </w:rPr>
            </w:pPr>
            <w:r>
              <w:rPr>
                <w:sz w:val="16"/>
              </w:rPr>
              <w:t xml:space="preserve">c </w:t>
            </w:r>
            <w:r>
              <w:rPr>
                <w:b/>
              </w:rPr>
              <w:sym w:font="Wingdings" w:char="F06F"/>
            </w:r>
          </w:p>
        </w:tc>
        <w:tc>
          <w:tcPr>
            <w:tcW w:w="8474" w:type="dxa"/>
            <w:tcBorders>
              <w:top w:val="nil"/>
              <w:left w:val="nil"/>
            </w:tcBorders>
          </w:tcPr>
          <w:p w14:paraId="727EA8F6" w14:textId="77777777" w:rsidR="008910AA" w:rsidRDefault="008910AA" w:rsidP="00374112">
            <w:r>
              <w:t>reported to the Board (governance) the results of the measurable improvement targets. (p.224)</w:t>
            </w:r>
          </w:p>
          <w:p w14:paraId="0024DDEE" w14:textId="77777777" w:rsidR="008910AA" w:rsidRDefault="008910AA" w:rsidP="00374112"/>
        </w:tc>
      </w:tr>
      <w:tr w:rsidR="008910AA" w14:paraId="16094F17" w14:textId="77777777" w:rsidTr="00792957">
        <w:trPr>
          <w:cantSplit/>
          <w:jc w:val="center"/>
        </w:trPr>
        <w:tc>
          <w:tcPr>
            <w:tcW w:w="576" w:type="dxa"/>
            <w:tcBorders>
              <w:bottom w:val="nil"/>
            </w:tcBorders>
          </w:tcPr>
          <w:p w14:paraId="622C4588" w14:textId="77777777" w:rsidR="008910AA" w:rsidRDefault="008910AA">
            <w:pPr>
              <w:jc w:val="center"/>
              <w:rPr>
                <w:sz w:val="16"/>
              </w:rPr>
            </w:pPr>
            <w:r>
              <w:rPr>
                <w:sz w:val="16"/>
              </w:rPr>
              <w:t>17.3</w:t>
            </w:r>
          </w:p>
        </w:tc>
        <w:tc>
          <w:tcPr>
            <w:tcW w:w="9216" w:type="dxa"/>
            <w:gridSpan w:val="2"/>
            <w:tcBorders>
              <w:bottom w:val="nil"/>
            </w:tcBorders>
          </w:tcPr>
          <w:p w14:paraId="57744B0C" w14:textId="77777777" w:rsidR="008910AA" w:rsidRDefault="008910AA" w:rsidP="00374112">
            <w:pPr>
              <w:rPr>
                <w:b/>
              </w:rPr>
            </w:pPr>
            <w:r>
              <w:rPr>
                <w:b/>
              </w:rPr>
              <w:t>In regard to adverse drug events and the medication reconciliation process, our organization has done the following or has had the following in place within the last 12 months:</w:t>
            </w:r>
          </w:p>
          <w:p w14:paraId="236FE0A1" w14:textId="77777777" w:rsidR="008910AA" w:rsidRDefault="008910AA" w:rsidP="00374112">
            <w:pPr>
              <w:rPr>
                <w:b/>
              </w:rPr>
            </w:pPr>
          </w:p>
        </w:tc>
      </w:tr>
      <w:tr w:rsidR="008910AA" w14:paraId="5DD05A90" w14:textId="77777777" w:rsidTr="00792957">
        <w:trPr>
          <w:cantSplit/>
          <w:jc w:val="center"/>
        </w:trPr>
        <w:tc>
          <w:tcPr>
            <w:tcW w:w="576" w:type="dxa"/>
            <w:vMerge w:val="restart"/>
            <w:tcBorders>
              <w:top w:val="nil"/>
            </w:tcBorders>
            <w:textDirection w:val="btLr"/>
          </w:tcPr>
          <w:p w14:paraId="7E2BED95" w14:textId="77777777" w:rsidR="008910AA" w:rsidRDefault="008910AA">
            <w:pPr>
              <w:spacing w:before="120"/>
              <w:ind w:left="115" w:right="115"/>
              <w:jc w:val="center"/>
              <w:rPr>
                <w:sz w:val="16"/>
              </w:rPr>
            </w:pPr>
            <w:r>
              <w:br w:type="page"/>
            </w:r>
            <w:r>
              <w:rPr>
                <w:sz w:val="16"/>
              </w:rPr>
              <w:t>ABILITY</w:t>
            </w:r>
          </w:p>
        </w:tc>
        <w:tc>
          <w:tcPr>
            <w:tcW w:w="742" w:type="dxa"/>
            <w:tcBorders>
              <w:top w:val="nil"/>
              <w:bottom w:val="nil"/>
              <w:right w:val="nil"/>
            </w:tcBorders>
          </w:tcPr>
          <w:p w14:paraId="76467139" w14:textId="77777777" w:rsidR="008910AA" w:rsidRDefault="008910AA">
            <w:pPr>
              <w:jc w:val="right"/>
              <w:rPr>
                <w:u w:val="single"/>
              </w:rPr>
            </w:pPr>
            <w:r>
              <w:rPr>
                <w:sz w:val="16"/>
              </w:rPr>
              <w:t xml:space="preserve">a </w:t>
            </w:r>
            <w:r>
              <w:rPr>
                <w:b/>
              </w:rPr>
              <w:sym w:font="Wingdings" w:char="F06F"/>
            </w:r>
            <w:r>
              <w:rPr>
                <w:b/>
              </w:rPr>
              <w:t xml:space="preserve"> </w:t>
            </w:r>
          </w:p>
        </w:tc>
        <w:tc>
          <w:tcPr>
            <w:tcW w:w="8474" w:type="dxa"/>
            <w:tcBorders>
              <w:top w:val="nil"/>
              <w:left w:val="nil"/>
              <w:bottom w:val="nil"/>
            </w:tcBorders>
          </w:tcPr>
          <w:p w14:paraId="0772A0E8" w14:textId="77777777" w:rsidR="008910AA" w:rsidRDefault="008910AA" w:rsidP="00374112">
            <w:r>
              <w:t>conducted staff education</w:t>
            </w:r>
            <w:r w:rsidR="004673E0">
              <w:t>/knowledge transfer</w:t>
            </w:r>
            <w:r>
              <w:t xml:space="preserve"> and skill development programs, with attendance documented. (p.221) </w:t>
            </w:r>
          </w:p>
          <w:p w14:paraId="539387DF" w14:textId="77777777" w:rsidR="00374112" w:rsidRDefault="00374112" w:rsidP="00374112"/>
        </w:tc>
      </w:tr>
      <w:tr w:rsidR="008910AA" w14:paraId="43255972" w14:textId="77777777" w:rsidTr="00792957">
        <w:trPr>
          <w:cantSplit/>
          <w:jc w:val="center"/>
        </w:trPr>
        <w:tc>
          <w:tcPr>
            <w:tcW w:w="576" w:type="dxa"/>
            <w:vMerge/>
          </w:tcPr>
          <w:p w14:paraId="1D2F3D60" w14:textId="77777777" w:rsidR="008910AA" w:rsidRDefault="008910AA">
            <w:pPr>
              <w:jc w:val="center"/>
              <w:rPr>
                <w:sz w:val="16"/>
              </w:rPr>
            </w:pPr>
          </w:p>
        </w:tc>
        <w:tc>
          <w:tcPr>
            <w:tcW w:w="742" w:type="dxa"/>
            <w:tcBorders>
              <w:top w:val="nil"/>
              <w:bottom w:val="nil"/>
              <w:right w:val="nil"/>
            </w:tcBorders>
          </w:tcPr>
          <w:p w14:paraId="38525767" w14:textId="77777777" w:rsidR="008910AA" w:rsidRDefault="008910AA">
            <w:pPr>
              <w:jc w:val="right"/>
              <w:rPr>
                <w:sz w:val="16"/>
              </w:rPr>
            </w:pPr>
            <w:r>
              <w:rPr>
                <w:sz w:val="16"/>
              </w:rPr>
              <w:t xml:space="preserve">b </w:t>
            </w:r>
            <w:r>
              <w:rPr>
                <w:b/>
              </w:rPr>
              <w:sym w:font="Wingdings" w:char="F06F"/>
            </w:r>
          </w:p>
        </w:tc>
        <w:tc>
          <w:tcPr>
            <w:tcW w:w="8474" w:type="dxa"/>
            <w:tcBorders>
              <w:top w:val="nil"/>
              <w:left w:val="nil"/>
              <w:bottom w:val="nil"/>
            </w:tcBorders>
          </w:tcPr>
          <w:p w14:paraId="49EFE7DA" w14:textId="77777777" w:rsidR="008910AA" w:rsidRDefault="008910AA" w:rsidP="00374112">
            <w:r>
              <w:t xml:space="preserve">conducted an education program for all newly hired clinicians on the importance of medication reconciliation, with attendance documented. (p.219) </w:t>
            </w:r>
          </w:p>
          <w:p w14:paraId="139E8372" w14:textId="77777777" w:rsidR="00374112" w:rsidRDefault="00374112" w:rsidP="00374112"/>
        </w:tc>
      </w:tr>
      <w:tr w:rsidR="008910AA" w14:paraId="37FEB134" w14:textId="77777777" w:rsidTr="00792957">
        <w:trPr>
          <w:cantSplit/>
          <w:jc w:val="center"/>
        </w:trPr>
        <w:tc>
          <w:tcPr>
            <w:tcW w:w="576" w:type="dxa"/>
            <w:vMerge/>
            <w:tcBorders>
              <w:bottom w:val="single" w:sz="4" w:space="0" w:color="auto"/>
            </w:tcBorders>
          </w:tcPr>
          <w:p w14:paraId="0AE54AA0" w14:textId="77777777" w:rsidR="008910AA" w:rsidRDefault="008910AA">
            <w:pPr>
              <w:jc w:val="center"/>
              <w:rPr>
                <w:sz w:val="16"/>
              </w:rPr>
            </w:pPr>
          </w:p>
        </w:tc>
        <w:tc>
          <w:tcPr>
            <w:tcW w:w="742" w:type="dxa"/>
            <w:tcBorders>
              <w:top w:val="nil"/>
              <w:bottom w:val="single" w:sz="4" w:space="0" w:color="auto"/>
              <w:right w:val="nil"/>
            </w:tcBorders>
          </w:tcPr>
          <w:p w14:paraId="196C984C" w14:textId="77777777" w:rsidR="008910AA" w:rsidRDefault="008910AA">
            <w:pPr>
              <w:jc w:val="right"/>
              <w:rPr>
                <w:u w:val="single"/>
              </w:rPr>
            </w:pPr>
            <w:r>
              <w:rPr>
                <w:sz w:val="16"/>
              </w:rPr>
              <w:t xml:space="preserve">c </w:t>
            </w:r>
            <w:r>
              <w:rPr>
                <w:b/>
              </w:rPr>
              <w:sym w:font="Wingdings" w:char="F06F"/>
            </w:r>
          </w:p>
        </w:tc>
        <w:tc>
          <w:tcPr>
            <w:tcW w:w="8474" w:type="dxa"/>
            <w:tcBorders>
              <w:top w:val="nil"/>
              <w:left w:val="nil"/>
              <w:bottom w:val="single" w:sz="4" w:space="0" w:color="auto"/>
            </w:tcBorders>
          </w:tcPr>
          <w:p w14:paraId="761B499D" w14:textId="77777777" w:rsidR="000A6630" w:rsidRDefault="008910AA" w:rsidP="00374112">
            <w:r>
              <w:t xml:space="preserve">allocated </w:t>
            </w:r>
            <w:r w:rsidR="00CA1206">
              <w:t>protected time for direct care staff and managers</w:t>
            </w:r>
            <w:r w:rsidR="007F0431">
              <w:t xml:space="preserve">, </w:t>
            </w:r>
            <w:r>
              <w:t xml:space="preserve"> and dedicated budget resources for best practices development for the organization’s medication reconciliation system. (p.222) </w:t>
            </w:r>
          </w:p>
          <w:p w14:paraId="486FC31B" w14:textId="77777777" w:rsidR="00224D39" w:rsidRDefault="00224D39" w:rsidP="00374112"/>
          <w:p w14:paraId="029CCA37" w14:textId="77777777" w:rsidR="00A2693E" w:rsidRDefault="00A2693E" w:rsidP="00374112"/>
          <w:p w14:paraId="54064691" w14:textId="77777777" w:rsidR="00A2693E" w:rsidRDefault="00A2693E" w:rsidP="00374112"/>
          <w:p w14:paraId="0FCE176D" w14:textId="77777777" w:rsidR="00A2693E" w:rsidRDefault="00A2693E" w:rsidP="00374112"/>
          <w:p w14:paraId="7065668B" w14:textId="77777777" w:rsidR="00A2693E" w:rsidRDefault="00A2693E" w:rsidP="00374112"/>
          <w:p w14:paraId="7D1BDA4E" w14:textId="77777777" w:rsidR="00A2693E" w:rsidRDefault="00A2693E" w:rsidP="00374112"/>
          <w:p w14:paraId="3092CD43" w14:textId="77777777" w:rsidR="00A2693E" w:rsidRDefault="00A2693E" w:rsidP="00374112"/>
          <w:p w14:paraId="0AD93E9D" w14:textId="77777777" w:rsidR="00A2693E" w:rsidRDefault="00A2693E" w:rsidP="00374112"/>
          <w:p w14:paraId="4B43B426" w14:textId="77777777" w:rsidR="00A2693E" w:rsidRDefault="00A2693E" w:rsidP="00374112"/>
          <w:p w14:paraId="7F62E899" w14:textId="77777777" w:rsidR="00A2693E" w:rsidRDefault="00A2693E" w:rsidP="00374112"/>
          <w:p w14:paraId="10822AC6" w14:textId="77777777" w:rsidR="00A2693E" w:rsidRDefault="00A2693E" w:rsidP="00374112"/>
          <w:p w14:paraId="6CAFA4B3" w14:textId="77777777" w:rsidR="00A2693E" w:rsidRDefault="00A2693E" w:rsidP="00374112"/>
          <w:p w14:paraId="0FE3FA1C" w14:textId="77777777" w:rsidR="00A2693E" w:rsidRDefault="00A2693E" w:rsidP="00374112"/>
        </w:tc>
      </w:tr>
      <w:tr w:rsidR="007F0431" w14:paraId="70E3AD7C" w14:textId="77777777" w:rsidTr="00792957">
        <w:trPr>
          <w:cantSplit/>
          <w:jc w:val="center"/>
        </w:trPr>
        <w:tc>
          <w:tcPr>
            <w:tcW w:w="576" w:type="dxa"/>
            <w:tcBorders>
              <w:bottom w:val="nil"/>
            </w:tcBorders>
          </w:tcPr>
          <w:p w14:paraId="40E0F819" w14:textId="77777777" w:rsidR="007F0431" w:rsidRDefault="00027E6D">
            <w:pPr>
              <w:jc w:val="center"/>
              <w:rPr>
                <w:sz w:val="16"/>
              </w:rPr>
            </w:pPr>
            <w:r>
              <w:rPr>
                <w:sz w:val="16"/>
              </w:rPr>
              <w:lastRenderedPageBreak/>
              <w:t>17.4</w:t>
            </w:r>
          </w:p>
        </w:tc>
        <w:tc>
          <w:tcPr>
            <w:tcW w:w="9216" w:type="dxa"/>
            <w:gridSpan w:val="2"/>
            <w:tcBorders>
              <w:top w:val="single" w:sz="4" w:space="0" w:color="auto"/>
              <w:bottom w:val="nil"/>
            </w:tcBorders>
          </w:tcPr>
          <w:p w14:paraId="119AB99E" w14:textId="77777777" w:rsidR="007F0431" w:rsidRDefault="007F0431" w:rsidP="00374112">
            <w:pPr>
              <w:rPr>
                <w:b/>
              </w:rPr>
            </w:pPr>
            <w:r>
              <w:rPr>
                <w:b/>
              </w:rPr>
              <w:t>In regard to the medication reconciliation process, our organization has done the following within the last 12 months or has had the following in place during the last 12 months and updates are made regularly:</w:t>
            </w:r>
          </w:p>
          <w:p w14:paraId="77CF9067" w14:textId="77777777" w:rsidR="007F0431" w:rsidRDefault="007F0431" w:rsidP="00374112"/>
        </w:tc>
      </w:tr>
      <w:tr w:rsidR="00027E6D" w14:paraId="5741076A" w14:textId="77777777" w:rsidTr="00792957">
        <w:trPr>
          <w:cantSplit/>
          <w:jc w:val="center"/>
        </w:trPr>
        <w:tc>
          <w:tcPr>
            <w:tcW w:w="576" w:type="dxa"/>
            <w:vMerge w:val="restart"/>
            <w:tcBorders>
              <w:top w:val="nil"/>
            </w:tcBorders>
            <w:textDirection w:val="btLr"/>
          </w:tcPr>
          <w:p w14:paraId="698367CE" w14:textId="77777777" w:rsidR="00027E6D" w:rsidRDefault="004635D7" w:rsidP="000A6630">
            <w:pPr>
              <w:ind w:left="113" w:right="113"/>
              <w:jc w:val="center"/>
              <w:rPr>
                <w:sz w:val="16"/>
              </w:rPr>
            </w:pPr>
            <w:r>
              <w:rPr>
                <w:sz w:val="16"/>
              </w:rPr>
              <w:t>ACTION</w:t>
            </w:r>
          </w:p>
        </w:tc>
        <w:tc>
          <w:tcPr>
            <w:tcW w:w="742" w:type="dxa"/>
            <w:tcBorders>
              <w:top w:val="nil"/>
              <w:bottom w:val="nil"/>
              <w:right w:val="nil"/>
            </w:tcBorders>
          </w:tcPr>
          <w:p w14:paraId="71322A1E" w14:textId="77777777" w:rsidR="00027E6D" w:rsidRDefault="00027E6D" w:rsidP="00027E6D">
            <w:pPr>
              <w:jc w:val="right"/>
              <w:rPr>
                <w:sz w:val="16"/>
              </w:rPr>
            </w:pPr>
            <w:r>
              <w:rPr>
                <w:sz w:val="16"/>
              </w:rPr>
              <w:t xml:space="preserve">a </w:t>
            </w:r>
            <w:r>
              <w:rPr>
                <w:b/>
              </w:rPr>
              <w:sym w:font="Wingdings" w:char="F06F"/>
            </w:r>
            <w:r>
              <w:rPr>
                <w:b/>
              </w:rPr>
              <w:t xml:space="preserve"> </w:t>
            </w:r>
          </w:p>
        </w:tc>
        <w:tc>
          <w:tcPr>
            <w:tcW w:w="8474" w:type="dxa"/>
            <w:tcBorders>
              <w:top w:val="nil"/>
              <w:left w:val="nil"/>
              <w:bottom w:val="nil"/>
            </w:tcBorders>
          </w:tcPr>
          <w:p w14:paraId="2C86AA66" w14:textId="77777777" w:rsidR="00027E6D" w:rsidRDefault="00027E6D" w:rsidP="00374112">
            <w:r>
              <w:t>developed and implemented explicit policies and procedures across the entire organization regarding medication reconciliation.</w:t>
            </w:r>
          </w:p>
          <w:p w14:paraId="4543DB4E" w14:textId="77777777" w:rsidR="00027E6D" w:rsidRDefault="00027E6D" w:rsidP="00374112"/>
        </w:tc>
      </w:tr>
      <w:tr w:rsidR="00027E6D" w14:paraId="6A555A99" w14:textId="77777777" w:rsidTr="00792957">
        <w:trPr>
          <w:cantSplit/>
          <w:jc w:val="center"/>
        </w:trPr>
        <w:tc>
          <w:tcPr>
            <w:tcW w:w="576" w:type="dxa"/>
            <w:vMerge/>
          </w:tcPr>
          <w:p w14:paraId="74C663AB" w14:textId="77777777" w:rsidR="00027E6D" w:rsidRDefault="00027E6D" w:rsidP="00027E6D">
            <w:pPr>
              <w:jc w:val="center"/>
              <w:rPr>
                <w:sz w:val="16"/>
              </w:rPr>
            </w:pPr>
          </w:p>
        </w:tc>
        <w:tc>
          <w:tcPr>
            <w:tcW w:w="742" w:type="dxa"/>
            <w:tcBorders>
              <w:top w:val="nil"/>
              <w:bottom w:val="nil"/>
              <w:right w:val="nil"/>
            </w:tcBorders>
          </w:tcPr>
          <w:p w14:paraId="79EA821E" w14:textId="77777777" w:rsidR="00027E6D" w:rsidRDefault="00027E6D" w:rsidP="00027E6D">
            <w:pPr>
              <w:jc w:val="right"/>
              <w:rPr>
                <w:sz w:val="16"/>
              </w:rPr>
            </w:pPr>
            <w:r>
              <w:rPr>
                <w:sz w:val="16"/>
              </w:rPr>
              <w:t xml:space="preserve">b </w:t>
            </w:r>
            <w:r>
              <w:rPr>
                <w:b/>
              </w:rPr>
              <w:sym w:font="Wingdings" w:char="F06F"/>
            </w:r>
          </w:p>
        </w:tc>
        <w:tc>
          <w:tcPr>
            <w:tcW w:w="8474" w:type="dxa"/>
            <w:tcBorders>
              <w:top w:val="nil"/>
              <w:left w:val="nil"/>
              <w:bottom w:val="nil"/>
            </w:tcBorders>
          </w:tcPr>
          <w:p w14:paraId="348EA16D" w14:textId="77777777" w:rsidR="00027E6D" w:rsidRDefault="00027E6D" w:rsidP="00374112">
            <w:r>
              <w:t>implemented a formal performance improvement program addressing the impact of this specific Safe Practice</w:t>
            </w:r>
          </w:p>
          <w:p w14:paraId="5ED3950F" w14:textId="77777777" w:rsidR="00027E6D" w:rsidRDefault="00027E6D" w:rsidP="00374112">
            <w:pPr>
              <w:rPr>
                <w:b/>
              </w:rPr>
            </w:pPr>
            <w:r>
              <w:rPr>
                <w:b/>
              </w:rPr>
              <w:t>OR</w:t>
            </w:r>
          </w:p>
          <w:p w14:paraId="760A3EB5" w14:textId="77777777" w:rsidR="00027E6D" w:rsidRDefault="00027E6D" w:rsidP="00374112">
            <w:r>
              <w:t>monitored a previously implemented hospital-wide performance improvement program that measures, and demonstrates full achievement of, the impact of this specific Safe Practice.</w:t>
            </w:r>
          </w:p>
          <w:p w14:paraId="021492EE" w14:textId="77777777" w:rsidR="00374112" w:rsidRDefault="00374112" w:rsidP="00374112"/>
        </w:tc>
      </w:tr>
      <w:tr w:rsidR="00027E6D" w14:paraId="394DF6F7" w14:textId="77777777" w:rsidTr="00792957">
        <w:trPr>
          <w:cantSplit/>
          <w:jc w:val="center"/>
        </w:trPr>
        <w:tc>
          <w:tcPr>
            <w:tcW w:w="576" w:type="dxa"/>
            <w:vMerge/>
          </w:tcPr>
          <w:p w14:paraId="67818AE1" w14:textId="77777777" w:rsidR="00027E6D" w:rsidRDefault="00027E6D" w:rsidP="00027E6D">
            <w:pPr>
              <w:jc w:val="center"/>
              <w:rPr>
                <w:sz w:val="16"/>
              </w:rPr>
            </w:pPr>
          </w:p>
        </w:tc>
        <w:tc>
          <w:tcPr>
            <w:tcW w:w="742" w:type="dxa"/>
            <w:tcBorders>
              <w:top w:val="nil"/>
              <w:bottom w:val="nil"/>
              <w:right w:val="nil"/>
            </w:tcBorders>
          </w:tcPr>
          <w:p w14:paraId="6FB9CEC6" w14:textId="77777777" w:rsidR="00027E6D" w:rsidRDefault="00027E6D" w:rsidP="00027E6D">
            <w:pPr>
              <w:jc w:val="right"/>
              <w:rPr>
                <w:sz w:val="16"/>
              </w:rPr>
            </w:pPr>
            <w:r>
              <w:rPr>
                <w:sz w:val="16"/>
              </w:rPr>
              <w:t xml:space="preserve">c </w:t>
            </w:r>
            <w:r>
              <w:rPr>
                <w:b/>
              </w:rPr>
              <w:sym w:font="Wingdings" w:char="F06F"/>
            </w:r>
          </w:p>
        </w:tc>
        <w:tc>
          <w:tcPr>
            <w:tcW w:w="8474" w:type="dxa"/>
            <w:tcBorders>
              <w:top w:val="nil"/>
              <w:left w:val="nil"/>
              <w:bottom w:val="nil"/>
            </w:tcBorders>
          </w:tcPr>
          <w:p w14:paraId="463E777E" w14:textId="77777777" w:rsidR="00027E6D" w:rsidRDefault="00027E6D" w:rsidP="00374112">
            <w:r>
              <w:t>implemented standardized processes to obtain and document a complete list of each patient’s current medications at the beginning of each episode of care.  (p.219)</w:t>
            </w:r>
          </w:p>
          <w:p w14:paraId="657AF676" w14:textId="77777777" w:rsidR="00027E6D" w:rsidRDefault="00027E6D" w:rsidP="00374112"/>
        </w:tc>
      </w:tr>
      <w:tr w:rsidR="00027E6D" w14:paraId="1F2BE0EC" w14:textId="77777777" w:rsidTr="00792957">
        <w:trPr>
          <w:cantSplit/>
          <w:jc w:val="center"/>
        </w:trPr>
        <w:tc>
          <w:tcPr>
            <w:tcW w:w="576" w:type="dxa"/>
            <w:vMerge/>
          </w:tcPr>
          <w:p w14:paraId="7F08435C" w14:textId="77777777" w:rsidR="00027E6D" w:rsidRDefault="00027E6D" w:rsidP="00027E6D">
            <w:pPr>
              <w:jc w:val="center"/>
              <w:rPr>
                <w:sz w:val="16"/>
              </w:rPr>
            </w:pPr>
          </w:p>
        </w:tc>
        <w:tc>
          <w:tcPr>
            <w:tcW w:w="742" w:type="dxa"/>
            <w:tcBorders>
              <w:top w:val="nil"/>
              <w:bottom w:val="nil"/>
              <w:right w:val="nil"/>
            </w:tcBorders>
          </w:tcPr>
          <w:p w14:paraId="7B0D1442" w14:textId="77777777" w:rsidR="00027E6D" w:rsidRDefault="00027E6D" w:rsidP="00027E6D">
            <w:pPr>
              <w:jc w:val="right"/>
              <w:rPr>
                <w:sz w:val="16"/>
              </w:rPr>
            </w:pPr>
            <w:r>
              <w:rPr>
                <w:sz w:val="16"/>
              </w:rPr>
              <w:t xml:space="preserve">d </w:t>
            </w:r>
            <w:r>
              <w:rPr>
                <w:b/>
              </w:rPr>
              <w:sym w:font="Wingdings" w:char="F06F"/>
            </w:r>
          </w:p>
        </w:tc>
        <w:tc>
          <w:tcPr>
            <w:tcW w:w="8474" w:type="dxa"/>
            <w:tcBorders>
              <w:top w:val="nil"/>
              <w:left w:val="nil"/>
              <w:bottom w:val="nil"/>
            </w:tcBorders>
          </w:tcPr>
          <w:p w14:paraId="3FCF2149" w14:textId="77777777" w:rsidR="00027E6D" w:rsidRDefault="00027E6D" w:rsidP="00374112">
            <w:r>
              <w:t>implemented standardized processes to ensure that a complete list of the patient’s medications is communicated to the next provider of service, including the documentation of communication between providers. (p.220)</w:t>
            </w:r>
          </w:p>
          <w:p w14:paraId="083CCA5C" w14:textId="77777777" w:rsidR="00027E6D" w:rsidRDefault="00027E6D" w:rsidP="00374112"/>
        </w:tc>
      </w:tr>
      <w:tr w:rsidR="00027E6D" w14:paraId="79C74668" w14:textId="77777777" w:rsidTr="00792957">
        <w:trPr>
          <w:cantSplit/>
          <w:jc w:val="center"/>
        </w:trPr>
        <w:tc>
          <w:tcPr>
            <w:tcW w:w="576" w:type="dxa"/>
            <w:vMerge/>
          </w:tcPr>
          <w:p w14:paraId="71608BBB" w14:textId="77777777" w:rsidR="00027E6D" w:rsidRDefault="00027E6D" w:rsidP="00027E6D">
            <w:pPr>
              <w:jc w:val="center"/>
              <w:rPr>
                <w:sz w:val="16"/>
              </w:rPr>
            </w:pPr>
          </w:p>
        </w:tc>
        <w:tc>
          <w:tcPr>
            <w:tcW w:w="742" w:type="dxa"/>
            <w:tcBorders>
              <w:top w:val="nil"/>
              <w:bottom w:val="nil"/>
              <w:right w:val="nil"/>
            </w:tcBorders>
          </w:tcPr>
          <w:p w14:paraId="1FDD8883" w14:textId="77777777" w:rsidR="00027E6D" w:rsidRDefault="00027E6D" w:rsidP="00027E6D">
            <w:pPr>
              <w:jc w:val="right"/>
              <w:rPr>
                <w:sz w:val="16"/>
              </w:rPr>
            </w:pPr>
            <w:r>
              <w:rPr>
                <w:sz w:val="16"/>
              </w:rPr>
              <w:t xml:space="preserve">e </w:t>
            </w:r>
            <w:r>
              <w:rPr>
                <w:b/>
              </w:rPr>
              <w:sym w:font="Wingdings" w:char="F06F"/>
            </w:r>
          </w:p>
        </w:tc>
        <w:tc>
          <w:tcPr>
            <w:tcW w:w="8474" w:type="dxa"/>
            <w:tcBorders>
              <w:top w:val="nil"/>
              <w:left w:val="nil"/>
              <w:bottom w:val="nil"/>
            </w:tcBorders>
          </w:tcPr>
          <w:p w14:paraId="10CABB92" w14:textId="77777777" w:rsidR="00027E6D" w:rsidRDefault="00027E6D" w:rsidP="00374112">
            <w:r>
              <w:t>implemented standardized processes to provide the patient, and family/caregiver as needed, a current list and explanation of the patient’s reconciled medications upon the patient leaving the organization’s care. (p.220)</w:t>
            </w:r>
          </w:p>
          <w:p w14:paraId="4C8A896F" w14:textId="77777777" w:rsidR="00027E6D" w:rsidRDefault="00027E6D" w:rsidP="00374112"/>
        </w:tc>
      </w:tr>
      <w:tr w:rsidR="00027E6D" w14:paraId="1D76D662" w14:textId="77777777" w:rsidTr="00CA3004">
        <w:trPr>
          <w:cantSplit/>
          <w:jc w:val="center"/>
        </w:trPr>
        <w:tc>
          <w:tcPr>
            <w:tcW w:w="576" w:type="dxa"/>
            <w:vMerge/>
          </w:tcPr>
          <w:p w14:paraId="6CE4F0E0" w14:textId="77777777" w:rsidR="00027E6D" w:rsidRDefault="00027E6D" w:rsidP="00027E6D">
            <w:pPr>
              <w:jc w:val="center"/>
              <w:rPr>
                <w:sz w:val="16"/>
              </w:rPr>
            </w:pPr>
          </w:p>
        </w:tc>
        <w:tc>
          <w:tcPr>
            <w:tcW w:w="742" w:type="dxa"/>
            <w:tcBorders>
              <w:top w:val="nil"/>
              <w:bottom w:val="single" w:sz="4" w:space="0" w:color="auto"/>
              <w:right w:val="nil"/>
            </w:tcBorders>
          </w:tcPr>
          <w:p w14:paraId="25F9AD33" w14:textId="77777777" w:rsidR="00027E6D" w:rsidRDefault="00027E6D" w:rsidP="00027E6D">
            <w:pPr>
              <w:jc w:val="right"/>
              <w:rPr>
                <w:sz w:val="16"/>
              </w:rPr>
            </w:pPr>
            <w:r>
              <w:rPr>
                <w:sz w:val="16"/>
              </w:rPr>
              <w:t xml:space="preserve">f </w:t>
            </w:r>
            <w:r>
              <w:rPr>
                <w:b/>
              </w:rPr>
              <w:sym w:font="Wingdings" w:char="F06F"/>
            </w:r>
          </w:p>
        </w:tc>
        <w:tc>
          <w:tcPr>
            <w:tcW w:w="8474" w:type="dxa"/>
            <w:tcBorders>
              <w:top w:val="nil"/>
              <w:left w:val="nil"/>
              <w:bottom w:val="single" w:sz="4" w:space="0" w:color="auto"/>
            </w:tcBorders>
          </w:tcPr>
          <w:p w14:paraId="76763FB0" w14:textId="77777777" w:rsidR="00027E6D" w:rsidRDefault="00027E6D" w:rsidP="00374112">
            <w:r>
              <w:t xml:space="preserve">have reconciled medications for patients whose care setting, or level of care has changed, or has had a change in health status. (p.220) </w:t>
            </w:r>
          </w:p>
          <w:p w14:paraId="31762BB0" w14:textId="77777777" w:rsidR="00027E6D" w:rsidRDefault="00027E6D" w:rsidP="00374112"/>
        </w:tc>
      </w:tr>
      <w:tr w:rsidR="00792957" w14:paraId="2B54D61F" w14:textId="77777777" w:rsidTr="00CA3004">
        <w:trPr>
          <w:cantSplit/>
          <w:jc w:val="center"/>
        </w:trPr>
        <w:tc>
          <w:tcPr>
            <w:tcW w:w="576" w:type="dxa"/>
          </w:tcPr>
          <w:p w14:paraId="730B201A" w14:textId="77777777" w:rsidR="00792957" w:rsidRDefault="00792957" w:rsidP="00027E6D">
            <w:pPr>
              <w:jc w:val="center"/>
              <w:rPr>
                <w:sz w:val="16"/>
              </w:rPr>
            </w:pPr>
            <w:r>
              <w:rPr>
                <w:sz w:val="16"/>
              </w:rPr>
              <w:t>17.5</w:t>
            </w:r>
          </w:p>
        </w:tc>
        <w:tc>
          <w:tcPr>
            <w:tcW w:w="742" w:type="dxa"/>
            <w:tcBorders>
              <w:top w:val="single" w:sz="4" w:space="0" w:color="auto"/>
              <w:bottom w:val="single" w:sz="4" w:space="0" w:color="auto"/>
              <w:right w:val="nil"/>
            </w:tcBorders>
          </w:tcPr>
          <w:p w14:paraId="0CDB6F9F" w14:textId="77777777" w:rsidR="00792957" w:rsidRDefault="00792957" w:rsidP="00027E6D">
            <w:pPr>
              <w:jc w:val="right"/>
              <w:rPr>
                <w:sz w:val="16"/>
              </w:rPr>
            </w:pPr>
            <w:r>
              <w:rPr>
                <w:b/>
              </w:rPr>
              <w:sym w:font="Wingdings" w:char="F06F"/>
            </w:r>
          </w:p>
        </w:tc>
        <w:tc>
          <w:tcPr>
            <w:tcW w:w="8474" w:type="dxa"/>
            <w:tcBorders>
              <w:top w:val="single" w:sz="4" w:space="0" w:color="auto"/>
              <w:left w:val="nil"/>
              <w:bottom w:val="single" w:sz="4" w:space="0" w:color="auto"/>
            </w:tcBorders>
          </w:tcPr>
          <w:p w14:paraId="5955E912" w14:textId="77777777" w:rsidR="00792957" w:rsidRDefault="00792957" w:rsidP="00536A38">
            <w:r>
              <w:t>Review of this safe practice is complete.</w:t>
            </w:r>
          </w:p>
          <w:p w14:paraId="4FDB4E3A" w14:textId="77777777" w:rsidR="00792957" w:rsidRDefault="00792957" w:rsidP="00374112">
            <w:r>
              <w:rPr>
                <w:i/>
                <w:color w:val="808080" w:themeColor="background1" w:themeShade="80"/>
              </w:rPr>
              <w:t>This check box is in the online survey tool to ensure that your hospital has reviewed data entry for the above questions.</w:t>
            </w:r>
            <w:r w:rsidR="00BA096D">
              <w:rPr>
                <w:i/>
                <w:color w:val="808080" w:themeColor="background1" w:themeShade="80"/>
              </w:rPr>
              <w:t xml:space="preserve"> This question must be marked, even if no items are checked.</w:t>
            </w:r>
          </w:p>
        </w:tc>
      </w:tr>
    </w:tbl>
    <w:p w14:paraId="70A72EF0" w14:textId="77777777" w:rsidR="008910AA" w:rsidRDefault="008910AA">
      <w:r>
        <w:br w:type="page"/>
      </w:r>
    </w:p>
    <w:p w14:paraId="58C0988F" w14:textId="77777777" w:rsidR="008910AA" w:rsidRPr="00F01A72" w:rsidRDefault="00D65253" w:rsidP="007A44CB">
      <w:pPr>
        <w:pStyle w:val="Heading3"/>
        <w:rPr>
          <w:i w:val="0"/>
          <w:snapToGrid w:val="0"/>
          <w:sz w:val="28"/>
          <w:szCs w:val="20"/>
          <w:u w:val="single"/>
        </w:rPr>
      </w:pPr>
      <w:bookmarkStart w:id="261" w:name="SP19"/>
      <w:bookmarkStart w:id="262" w:name="_Toc447195053"/>
      <w:r w:rsidRPr="00F01A72">
        <w:rPr>
          <w:i w:val="0"/>
          <w:snapToGrid w:val="0"/>
          <w:sz w:val="28"/>
          <w:szCs w:val="20"/>
          <w:u w:val="single"/>
        </w:rPr>
        <w:lastRenderedPageBreak/>
        <w:t xml:space="preserve">6G: </w:t>
      </w:r>
      <w:r w:rsidR="00CA3004">
        <w:rPr>
          <w:i w:val="0"/>
          <w:snapToGrid w:val="0"/>
          <w:sz w:val="28"/>
          <w:szCs w:val="20"/>
          <w:u w:val="single"/>
        </w:rPr>
        <w:t xml:space="preserve">Practice #19 - </w:t>
      </w:r>
      <w:r w:rsidR="008910AA" w:rsidRPr="00F01A72">
        <w:rPr>
          <w:i w:val="0"/>
          <w:snapToGrid w:val="0"/>
          <w:sz w:val="28"/>
          <w:szCs w:val="20"/>
          <w:u w:val="single"/>
        </w:rPr>
        <w:t>Hand Hygiene</w:t>
      </w:r>
      <w:bookmarkEnd w:id="261"/>
      <w:bookmarkEnd w:id="262"/>
    </w:p>
    <w:p w14:paraId="6FA98B06" w14:textId="77777777" w:rsidR="008910AA" w:rsidRDefault="00CA3004" w:rsidP="005A41AD">
      <w:pPr>
        <w:rPr>
          <w:i/>
        </w:rPr>
      </w:pPr>
      <w:r>
        <w:rPr>
          <w:i/>
        </w:rPr>
        <w:t>(P</w:t>
      </w:r>
      <w:r w:rsidR="008910AA">
        <w:rPr>
          <w:i/>
        </w:rPr>
        <w:t>age numbers reference NQF Safe Practices for Better Healthcare – 2010 Update report)</w:t>
      </w:r>
    </w:p>
    <w:p w14:paraId="564766A8" w14:textId="77777777" w:rsidR="008910AA" w:rsidRPr="00596D5A" w:rsidRDefault="008910AA">
      <w:pPr>
        <w:rPr>
          <w:b/>
        </w:rPr>
      </w:pPr>
    </w:p>
    <w:p w14:paraId="0C3A1014" w14:textId="77777777" w:rsidR="008910AA" w:rsidRPr="00596D5A" w:rsidRDefault="008910AA">
      <w:pPr>
        <w:rPr>
          <w:b/>
          <w:i/>
        </w:rPr>
      </w:pPr>
      <w:r w:rsidRPr="00596D5A">
        <w:rPr>
          <w:b/>
          <w:bCs/>
          <w:i/>
        </w:rPr>
        <w:t>Check all boxes that apply.</w:t>
      </w:r>
      <w:r w:rsidR="00596D5A">
        <w:rPr>
          <w:b/>
          <w:bCs/>
          <w:i/>
        </w:rPr>
        <w:br/>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738"/>
        <w:gridCol w:w="8483"/>
      </w:tblGrid>
      <w:tr w:rsidR="008910AA" w14:paraId="454F3A24" w14:textId="77777777" w:rsidTr="00792957">
        <w:trPr>
          <w:cantSplit/>
          <w:jc w:val="center"/>
        </w:trPr>
        <w:tc>
          <w:tcPr>
            <w:tcW w:w="571" w:type="dxa"/>
            <w:tcBorders>
              <w:bottom w:val="nil"/>
            </w:tcBorders>
          </w:tcPr>
          <w:p w14:paraId="2A8788F6" w14:textId="77777777" w:rsidR="008910AA" w:rsidRDefault="008910AA">
            <w:pPr>
              <w:jc w:val="center"/>
              <w:rPr>
                <w:sz w:val="16"/>
              </w:rPr>
            </w:pPr>
            <w:r>
              <w:rPr>
                <w:sz w:val="16"/>
              </w:rPr>
              <w:t>19.1</w:t>
            </w:r>
          </w:p>
        </w:tc>
        <w:tc>
          <w:tcPr>
            <w:tcW w:w="9221" w:type="dxa"/>
            <w:gridSpan w:val="2"/>
            <w:tcBorders>
              <w:bottom w:val="nil"/>
            </w:tcBorders>
          </w:tcPr>
          <w:p w14:paraId="2C9E19F6" w14:textId="77777777" w:rsidR="008910AA" w:rsidRDefault="008910AA">
            <w:pPr>
              <w:rPr>
                <w:b/>
              </w:rPr>
            </w:pPr>
            <w:r>
              <w:rPr>
                <w:b/>
              </w:rPr>
              <w:t>In regard to preventing hospital-acquired infections related to inadequate hand hygiene, our organization has done the following or has had the following in place within the last 12 months:</w:t>
            </w:r>
          </w:p>
          <w:p w14:paraId="4856CEFA" w14:textId="77777777" w:rsidR="008910AA" w:rsidRDefault="008910AA">
            <w:pPr>
              <w:rPr>
                <w:b/>
              </w:rPr>
            </w:pPr>
          </w:p>
        </w:tc>
      </w:tr>
      <w:tr w:rsidR="008910AA" w14:paraId="5FC0CF22" w14:textId="77777777" w:rsidTr="00792957">
        <w:trPr>
          <w:cantSplit/>
          <w:jc w:val="center"/>
        </w:trPr>
        <w:tc>
          <w:tcPr>
            <w:tcW w:w="571" w:type="dxa"/>
            <w:vMerge w:val="restart"/>
            <w:tcBorders>
              <w:top w:val="nil"/>
            </w:tcBorders>
            <w:textDirection w:val="btLr"/>
          </w:tcPr>
          <w:p w14:paraId="0B765172" w14:textId="77777777" w:rsidR="008910AA" w:rsidRDefault="008910AA">
            <w:pPr>
              <w:spacing w:before="120"/>
              <w:ind w:left="115" w:right="115"/>
              <w:jc w:val="center"/>
              <w:rPr>
                <w:sz w:val="16"/>
              </w:rPr>
            </w:pPr>
            <w:r>
              <w:rPr>
                <w:sz w:val="16"/>
              </w:rPr>
              <w:t>AWARENESS</w:t>
            </w:r>
          </w:p>
        </w:tc>
        <w:tc>
          <w:tcPr>
            <w:tcW w:w="738" w:type="dxa"/>
            <w:tcBorders>
              <w:top w:val="nil"/>
              <w:bottom w:val="nil"/>
              <w:right w:val="nil"/>
            </w:tcBorders>
          </w:tcPr>
          <w:p w14:paraId="551F3823" w14:textId="77777777" w:rsidR="008910AA" w:rsidRDefault="008910AA">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29B9799F" w14:textId="77777777" w:rsidR="008910AA" w:rsidRDefault="004673E0" w:rsidP="00B475D0">
            <w:r>
              <w:t xml:space="preserve">conducted </w:t>
            </w:r>
            <w:r w:rsidR="008910AA">
              <w:t xml:space="preserve">a hospital-wide </w:t>
            </w:r>
            <w:r>
              <w:t>evaluation of</w:t>
            </w:r>
            <w:r w:rsidR="008910AA">
              <w:t xml:space="preserve"> the </w:t>
            </w:r>
            <w:r w:rsidR="00727F20">
              <w:t xml:space="preserve">potential impact of improvements in hand hygiene on the </w:t>
            </w:r>
            <w:r w:rsidR="008910AA">
              <w:t xml:space="preserve">frequency and severity of hospital-acquired infections </w:t>
            </w:r>
            <w:r>
              <w:t xml:space="preserve">in </w:t>
            </w:r>
            <w:r w:rsidR="008910AA">
              <w:t>our patient population. (p.250)</w:t>
            </w:r>
          </w:p>
          <w:p w14:paraId="4B7B999C" w14:textId="77777777" w:rsidR="00B475D0" w:rsidRDefault="00B475D0" w:rsidP="00B475D0"/>
        </w:tc>
      </w:tr>
      <w:tr w:rsidR="008910AA" w14:paraId="02BD6F20" w14:textId="77777777" w:rsidTr="00792957">
        <w:trPr>
          <w:cantSplit/>
          <w:jc w:val="center"/>
        </w:trPr>
        <w:tc>
          <w:tcPr>
            <w:tcW w:w="571" w:type="dxa"/>
            <w:vMerge/>
          </w:tcPr>
          <w:p w14:paraId="02D746EA" w14:textId="77777777" w:rsidR="008910AA" w:rsidRDefault="008910AA">
            <w:pPr>
              <w:jc w:val="center"/>
              <w:rPr>
                <w:sz w:val="16"/>
              </w:rPr>
            </w:pPr>
          </w:p>
        </w:tc>
        <w:tc>
          <w:tcPr>
            <w:tcW w:w="738" w:type="dxa"/>
            <w:tcBorders>
              <w:top w:val="nil"/>
              <w:bottom w:val="nil"/>
              <w:right w:val="nil"/>
            </w:tcBorders>
          </w:tcPr>
          <w:p w14:paraId="17C82047" w14:textId="77777777" w:rsidR="008910AA" w:rsidRDefault="008910AA">
            <w:pPr>
              <w:jc w:val="right"/>
              <w:rPr>
                <w:sz w:val="16"/>
              </w:rPr>
            </w:pPr>
            <w:r>
              <w:rPr>
                <w:sz w:val="16"/>
              </w:rPr>
              <w:t xml:space="preserve">b </w:t>
            </w:r>
            <w:r>
              <w:rPr>
                <w:b/>
              </w:rPr>
              <w:sym w:font="Wingdings" w:char="F06F"/>
            </w:r>
          </w:p>
        </w:tc>
        <w:tc>
          <w:tcPr>
            <w:tcW w:w="8483" w:type="dxa"/>
            <w:tcBorders>
              <w:top w:val="nil"/>
              <w:left w:val="nil"/>
              <w:bottom w:val="nil"/>
            </w:tcBorders>
          </w:tcPr>
          <w:p w14:paraId="738B1025" w14:textId="77777777" w:rsidR="008910AA" w:rsidRDefault="008910AA" w:rsidP="00B475D0">
            <w:r>
              <w:t>submitted a report to the Board (governance) with recommendations for measurable improvement targets.</w:t>
            </w:r>
          </w:p>
          <w:p w14:paraId="38F74FCE" w14:textId="77777777" w:rsidR="008910AA" w:rsidRDefault="008910AA" w:rsidP="00B475D0"/>
        </w:tc>
      </w:tr>
      <w:tr w:rsidR="008910AA" w14:paraId="4BC4FD35" w14:textId="77777777" w:rsidTr="00792957">
        <w:trPr>
          <w:cantSplit/>
          <w:jc w:val="center"/>
        </w:trPr>
        <w:tc>
          <w:tcPr>
            <w:tcW w:w="571" w:type="dxa"/>
            <w:tcBorders>
              <w:bottom w:val="nil"/>
            </w:tcBorders>
          </w:tcPr>
          <w:p w14:paraId="385CD792" w14:textId="77777777" w:rsidR="008910AA" w:rsidRDefault="008910AA">
            <w:pPr>
              <w:jc w:val="center"/>
            </w:pPr>
            <w:r>
              <w:rPr>
                <w:sz w:val="16"/>
              </w:rPr>
              <w:t>19.2</w:t>
            </w:r>
          </w:p>
        </w:tc>
        <w:tc>
          <w:tcPr>
            <w:tcW w:w="9221" w:type="dxa"/>
            <w:gridSpan w:val="2"/>
            <w:tcBorders>
              <w:bottom w:val="nil"/>
            </w:tcBorders>
          </w:tcPr>
          <w:p w14:paraId="5CC6D7AD" w14:textId="77777777" w:rsidR="008910AA" w:rsidRDefault="008910AA" w:rsidP="00B475D0">
            <w:pPr>
              <w:rPr>
                <w:b/>
              </w:rPr>
            </w:pPr>
            <w:r>
              <w:rPr>
                <w:b/>
              </w:rPr>
              <w:t>In regard to preventing hospital-acquired infections related to inadequate hand hygiene, our organization has done the following or has had the following in place within the last 12 months:</w:t>
            </w:r>
          </w:p>
          <w:p w14:paraId="534CFE4F" w14:textId="77777777" w:rsidR="008910AA" w:rsidRDefault="008910AA" w:rsidP="00B475D0">
            <w:pPr>
              <w:rPr>
                <w:b/>
              </w:rPr>
            </w:pPr>
          </w:p>
        </w:tc>
      </w:tr>
      <w:tr w:rsidR="008910AA" w14:paraId="6F1ACD6F" w14:textId="77777777" w:rsidTr="00792957">
        <w:trPr>
          <w:cantSplit/>
          <w:jc w:val="center"/>
        </w:trPr>
        <w:tc>
          <w:tcPr>
            <w:tcW w:w="571" w:type="dxa"/>
            <w:vMerge w:val="restart"/>
            <w:tcBorders>
              <w:top w:val="nil"/>
            </w:tcBorders>
            <w:textDirection w:val="btLr"/>
          </w:tcPr>
          <w:p w14:paraId="5F32B24B" w14:textId="77777777" w:rsidR="008910AA" w:rsidRDefault="008910AA">
            <w:pPr>
              <w:spacing w:before="120"/>
              <w:ind w:left="115" w:right="115"/>
              <w:jc w:val="center"/>
              <w:rPr>
                <w:sz w:val="16"/>
              </w:rPr>
            </w:pPr>
            <w:r>
              <w:rPr>
                <w:sz w:val="16"/>
              </w:rPr>
              <w:t>ACCOUNTABILITY</w:t>
            </w:r>
          </w:p>
        </w:tc>
        <w:tc>
          <w:tcPr>
            <w:tcW w:w="738" w:type="dxa"/>
            <w:tcBorders>
              <w:top w:val="nil"/>
              <w:bottom w:val="nil"/>
              <w:right w:val="nil"/>
            </w:tcBorders>
          </w:tcPr>
          <w:p w14:paraId="36EED17F" w14:textId="77777777" w:rsidR="008910AA" w:rsidRDefault="008910AA">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02E7BE59" w14:textId="77777777" w:rsidR="008910AA" w:rsidRDefault="008910AA" w:rsidP="00B475D0">
            <w:r>
              <w:t>held clinical leadership directly accountable for this patient safety area through performance reviews or compensation.</w:t>
            </w:r>
          </w:p>
          <w:p w14:paraId="0F7DFB35" w14:textId="77777777" w:rsidR="00B475D0" w:rsidRDefault="00B475D0" w:rsidP="00B475D0"/>
        </w:tc>
      </w:tr>
      <w:tr w:rsidR="008910AA" w14:paraId="73B0595B" w14:textId="77777777" w:rsidTr="00792957">
        <w:trPr>
          <w:cantSplit/>
          <w:jc w:val="center"/>
        </w:trPr>
        <w:tc>
          <w:tcPr>
            <w:tcW w:w="571" w:type="dxa"/>
            <w:vMerge/>
          </w:tcPr>
          <w:p w14:paraId="72482078" w14:textId="77777777" w:rsidR="008910AA" w:rsidRDefault="008910AA">
            <w:pPr>
              <w:jc w:val="center"/>
              <w:rPr>
                <w:sz w:val="16"/>
              </w:rPr>
            </w:pPr>
          </w:p>
        </w:tc>
        <w:tc>
          <w:tcPr>
            <w:tcW w:w="738" w:type="dxa"/>
            <w:tcBorders>
              <w:top w:val="nil"/>
              <w:bottom w:val="nil"/>
              <w:right w:val="nil"/>
            </w:tcBorders>
          </w:tcPr>
          <w:p w14:paraId="54129341" w14:textId="77777777" w:rsidR="008910AA" w:rsidRDefault="008910AA">
            <w:pPr>
              <w:jc w:val="right"/>
              <w:rPr>
                <w:sz w:val="16"/>
              </w:rPr>
            </w:pPr>
            <w:r>
              <w:rPr>
                <w:sz w:val="16"/>
              </w:rPr>
              <w:t xml:space="preserve">b </w:t>
            </w:r>
            <w:r>
              <w:rPr>
                <w:b/>
              </w:rPr>
              <w:sym w:font="Wingdings" w:char="F06F"/>
            </w:r>
          </w:p>
        </w:tc>
        <w:tc>
          <w:tcPr>
            <w:tcW w:w="8483" w:type="dxa"/>
            <w:tcBorders>
              <w:top w:val="nil"/>
              <w:left w:val="nil"/>
              <w:bottom w:val="nil"/>
            </w:tcBorders>
          </w:tcPr>
          <w:p w14:paraId="67A80199" w14:textId="77777777" w:rsidR="008910AA" w:rsidRDefault="008910AA" w:rsidP="00B475D0">
            <w:r>
              <w:t>held senior administrative leadership directly accountable for</w:t>
            </w:r>
            <w:r w:rsidR="004673E0">
              <w:t xml:space="preserve"> performance in</w:t>
            </w:r>
            <w:r>
              <w:t xml:space="preserve"> this patient safety area through performance reviews or compensation.</w:t>
            </w:r>
          </w:p>
          <w:p w14:paraId="33523462" w14:textId="77777777" w:rsidR="00B475D0" w:rsidRDefault="00B475D0" w:rsidP="00B475D0"/>
        </w:tc>
      </w:tr>
      <w:tr w:rsidR="008910AA" w14:paraId="5768D82C" w14:textId="77777777" w:rsidTr="00792957">
        <w:trPr>
          <w:cantSplit/>
          <w:jc w:val="center"/>
        </w:trPr>
        <w:tc>
          <w:tcPr>
            <w:tcW w:w="571" w:type="dxa"/>
            <w:vMerge/>
          </w:tcPr>
          <w:p w14:paraId="4F60FC62" w14:textId="77777777" w:rsidR="008910AA" w:rsidRDefault="008910AA">
            <w:pPr>
              <w:jc w:val="center"/>
              <w:rPr>
                <w:sz w:val="16"/>
              </w:rPr>
            </w:pPr>
          </w:p>
        </w:tc>
        <w:tc>
          <w:tcPr>
            <w:tcW w:w="738" w:type="dxa"/>
            <w:tcBorders>
              <w:top w:val="nil"/>
              <w:bottom w:val="nil"/>
              <w:right w:val="nil"/>
            </w:tcBorders>
          </w:tcPr>
          <w:p w14:paraId="56BF0D0C" w14:textId="77777777" w:rsidR="008910AA" w:rsidRDefault="008910AA">
            <w:pPr>
              <w:jc w:val="right"/>
              <w:rPr>
                <w:u w:val="single"/>
              </w:rPr>
            </w:pPr>
            <w:r>
              <w:rPr>
                <w:sz w:val="16"/>
              </w:rPr>
              <w:t xml:space="preserve">c </w:t>
            </w:r>
            <w:r>
              <w:rPr>
                <w:b/>
              </w:rPr>
              <w:sym w:font="Wingdings" w:char="F06F"/>
            </w:r>
          </w:p>
        </w:tc>
        <w:tc>
          <w:tcPr>
            <w:tcW w:w="8483" w:type="dxa"/>
            <w:tcBorders>
              <w:top w:val="nil"/>
              <w:left w:val="nil"/>
              <w:bottom w:val="nil"/>
            </w:tcBorders>
          </w:tcPr>
          <w:p w14:paraId="7A647034" w14:textId="77777777" w:rsidR="008910AA" w:rsidRDefault="008910AA" w:rsidP="00B475D0">
            <w:r>
              <w:t xml:space="preserve">held the </w:t>
            </w:r>
            <w:r w:rsidR="00E7305D">
              <w:t xml:space="preserve">patient safety officer </w:t>
            </w:r>
            <w:r>
              <w:t>directly accountable for improvements in performance through performance reviews or compensation.</w:t>
            </w:r>
          </w:p>
          <w:p w14:paraId="7A317BD7" w14:textId="77777777" w:rsidR="00B475D0" w:rsidRDefault="00B475D0" w:rsidP="00B475D0"/>
        </w:tc>
      </w:tr>
      <w:tr w:rsidR="008910AA" w14:paraId="7FFA2968" w14:textId="77777777" w:rsidTr="00792957">
        <w:trPr>
          <w:cantSplit/>
          <w:jc w:val="center"/>
        </w:trPr>
        <w:tc>
          <w:tcPr>
            <w:tcW w:w="571" w:type="dxa"/>
            <w:vMerge/>
          </w:tcPr>
          <w:p w14:paraId="6C39ED91" w14:textId="77777777" w:rsidR="008910AA" w:rsidRDefault="008910AA">
            <w:pPr>
              <w:jc w:val="center"/>
              <w:rPr>
                <w:sz w:val="16"/>
              </w:rPr>
            </w:pPr>
          </w:p>
        </w:tc>
        <w:tc>
          <w:tcPr>
            <w:tcW w:w="738" w:type="dxa"/>
            <w:tcBorders>
              <w:top w:val="nil"/>
              <w:right w:val="nil"/>
            </w:tcBorders>
          </w:tcPr>
          <w:p w14:paraId="055BCEDD" w14:textId="77777777" w:rsidR="008910AA" w:rsidRDefault="008910AA">
            <w:pPr>
              <w:jc w:val="right"/>
              <w:rPr>
                <w:sz w:val="16"/>
              </w:rPr>
            </w:pPr>
            <w:r>
              <w:rPr>
                <w:sz w:val="16"/>
              </w:rPr>
              <w:t xml:space="preserve">d </w:t>
            </w:r>
            <w:r>
              <w:rPr>
                <w:b/>
              </w:rPr>
              <w:sym w:font="Wingdings" w:char="F06F"/>
            </w:r>
          </w:p>
        </w:tc>
        <w:tc>
          <w:tcPr>
            <w:tcW w:w="8483" w:type="dxa"/>
            <w:tcBorders>
              <w:top w:val="nil"/>
              <w:left w:val="nil"/>
            </w:tcBorders>
          </w:tcPr>
          <w:p w14:paraId="2E1B9914" w14:textId="77777777" w:rsidR="008910AA" w:rsidRDefault="008910AA" w:rsidP="00B475D0">
            <w:r>
              <w:t>reported to the Board (governance) the results of the measurable improvement targets.</w:t>
            </w:r>
          </w:p>
          <w:p w14:paraId="73CC4EDB" w14:textId="77777777" w:rsidR="008910AA" w:rsidRDefault="008910AA" w:rsidP="00B475D0"/>
        </w:tc>
      </w:tr>
      <w:tr w:rsidR="008910AA" w14:paraId="66D3761B" w14:textId="77777777" w:rsidTr="00792957">
        <w:trPr>
          <w:cantSplit/>
          <w:jc w:val="center"/>
        </w:trPr>
        <w:tc>
          <w:tcPr>
            <w:tcW w:w="571" w:type="dxa"/>
            <w:tcBorders>
              <w:bottom w:val="nil"/>
            </w:tcBorders>
          </w:tcPr>
          <w:p w14:paraId="3B1372BE" w14:textId="77777777" w:rsidR="008910AA" w:rsidRDefault="008910AA">
            <w:pPr>
              <w:jc w:val="center"/>
              <w:rPr>
                <w:sz w:val="16"/>
              </w:rPr>
            </w:pPr>
            <w:r>
              <w:rPr>
                <w:sz w:val="16"/>
              </w:rPr>
              <w:t>19.3</w:t>
            </w:r>
          </w:p>
        </w:tc>
        <w:tc>
          <w:tcPr>
            <w:tcW w:w="9221" w:type="dxa"/>
            <w:gridSpan w:val="2"/>
            <w:tcBorders>
              <w:bottom w:val="nil"/>
            </w:tcBorders>
          </w:tcPr>
          <w:p w14:paraId="7425B584" w14:textId="77777777" w:rsidR="008910AA" w:rsidRDefault="008910AA" w:rsidP="00B475D0">
            <w:pPr>
              <w:rPr>
                <w:b/>
              </w:rPr>
            </w:pPr>
            <w:r>
              <w:rPr>
                <w:b/>
              </w:rPr>
              <w:t>In regard to preventing hospital-acquired infections related to inadequate hand hygiene, our organization has done the following or has had the following in place within the last 12 months:</w:t>
            </w:r>
          </w:p>
          <w:p w14:paraId="65B188A1" w14:textId="77777777" w:rsidR="008910AA" w:rsidRDefault="008910AA" w:rsidP="00B475D0">
            <w:pPr>
              <w:rPr>
                <w:b/>
              </w:rPr>
            </w:pPr>
          </w:p>
        </w:tc>
      </w:tr>
      <w:tr w:rsidR="008910AA" w14:paraId="1DD0AC13" w14:textId="77777777" w:rsidTr="00A2693E">
        <w:trPr>
          <w:cantSplit/>
          <w:jc w:val="center"/>
        </w:trPr>
        <w:tc>
          <w:tcPr>
            <w:tcW w:w="571" w:type="dxa"/>
            <w:vMerge w:val="restart"/>
            <w:tcBorders>
              <w:top w:val="nil"/>
            </w:tcBorders>
            <w:textDirection w:val="btLr"/>
          </w:tcPr>
          <w:p w14:paraId="5966E00B" w14:textId="77777777" w:rsidR="008910AA" w:rsidRDefault="008910AA">
            <w:pPr>
              <w:spacing w:before="120"/>
              <w:ind w:left="115" w:right="115"/>
              <w:jc w:val="center"/>
              <w:rPr>
                <w:sz w:val="16"/>
              </w:rPr>
            </w:pPr>
            <w:r>
              <w:rPr>
                <w:sz w:val="16"/>
              </w:rPr>
              <w:t>ABILITY</w:t>
            </w:r>
          </w:p>
        </w:tc>
        <w:tc>
          <w:tcPr>
            <w:tcW w:w="738" w:type="dxa"/>
            <w:tcBorders>
              <w:top w:val="nil"/>
              <w:bottom w:val="nil"/>
              <w:right w:val="nil"/>
            </w:tcBorders>
          </w:tcPr>
          <w:p w14:paraId="5AADF7F6" w14:textId="77777777" w:rsidR="008910AA" w:rsidRDefault="008910AA">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5F0E7CC5" w14:textId="77777777" w:rsidR="008910AA" w:rsidRDefault="008910AA" w:rsidP="00B475D0">
            <w:r>
              <w:t xml:space="preserve">conducted staff education/knowledge transfer and skill development programs, with attendance documented. (p.251) </w:t>
            </w:r>
          </w:p>
          <w:p w14:paraId="49D57AB1" w14:textId="77777777" w:rsidR="00B475D0" w:rsidRDefault="00B475D0" w:rsidP="00B475D0"/>
        </w:tc>
      </w:tr>
      <w:tr w:rsidR="008910AA" w14:paraId="0A802511" w14:textId="77777777" w:rsidTr="00A2693E">
        <w:trPr>
          <w:cantSplit/>
          <w:trHeight w:val="647"/>
          <w:jc w:val="center"/>
        </w:trPr>
        <w:tc>
          <w:tcPr>
            <w:tcW w:w="571" w:type="dxa"/>
            <w:vMerge/>
          </w:tcPr>
          <w:p w14:paraId="69660B39" w14:textId="77777777" w:rsidR="008910AA" w:rsidRDefault="008910AA">
            <w:pPr>
              <w:jc w:val="center"/>
              <w:rPr>
                <w:sz w:val="16"/>
              </w:rPr>
            </w:pPr>
          </w:p>
        </w:tc>
        <w:tc>
          <w:tcPr>
            <w:tcW w:w="738" w:type="dxa"/>
            <w:tcBorders>
              <w:top w:val="nil"/>
              <w:bottom w:val="single" w:sz="4" w:space="0" w:color="auto"/>
              <w:right w:val="nil"/>
            </w:tcBorders>
          </w:tcPr>
          <w:p w14:paraId="0AC97E00" w14:textId="77777777" w:rsidR="008910AA" w:rsidRDefault="008910AA">
            <w:pPr>
              <w:jc w:val="right"/>
              <w:rPr>
                <w:sz w:val="16"/>
              </w:rPr>
            </w:pPr>
            <w:r>
              <w:rPr>
                <w:sz w:val="16"/>
              </w:rPr>
              <w:t xml:space="preserve">b </w:t>
            </w:r>
            <w:r>
              <w:rPr>
                <w:b/>
              </w:rPr>
              <w:sym w:font="Wingdings" w:char="F06F"/>
            </w:r>
          </w:p>
        </w:tc>
        <w:tc>
          <w:tcPr>
            <w:tcW w:w="8483" w:type="dxa"/>
            <w:tcBorders>
              <w:top w:val="nil"/>
              <w:left w:val="nil"/>
              <w:bottom w:val="single" w:sz="4" w:space="0" w:color="auto"/>
            </w:tcBorders>
          </w:tcPr>
          <w:p w14:paraId="6EF375E0" w14:textId="77777777" w:rsidR="008910AA" w:rsidRDefault="008910AA" w:rsidP="00B475D0">
            <w:r>
              <w:t>documented expenditures on staff education related to this Safe Practice in the previous year.</w:t>
            </w:r>
          </w:p>
          <w:p w14:paraId="294E5EC4" w14:textId="77777777" w:rsidR="00A2693E" w:rsidRDefault="00A2693E" w:rsidP="00B475D0"/>
          <w:p w14:paraId="3E9642DF" w14:textId="77777777" w:rsidR="00A2693E" w:rsidRDefault="00A2693E" w:rsidP="00B475D0"/>
          <w:p w14:paraId="25902B4C" w14:textId="77777777" w:rsidR="00A2693E" w:rsidRDefault="00A2693E" w:rsidP="00B475D0"/>
          <w:p w14:paraId="26D9C4A0" w14:textId="77777777" w:rsidR="00A2693E" w:rsidRDefault="00A2693E" w:rsidP="00B475D0"/>
          <w:p w14:paraId="0B58E294" w14:textId="77777777" w:rsidR="00A2693E" w:rsidRDefault="00A2693E" w:rsidP="00B475D0"/>
          <w:p w14:paraId="6BF900EF" w14:textId="77777777" w:rsidR="00A2693E" w:rsidRDefault="00A2693E" w:rsidP="00B475D0"/>
          <w:p w14:paraId="4AA5C15E" w14:textId="77777777" w:rsidR="00A2693E" w:rsidRDefault="00A2693E" w:rsidP="00B475D0"/>
          <w:p w14:paraId="53F80665" w14:textId="77777777" w:rsidR="00A2693E" w:rsidRDefault="00A2693E" w:rsidP="00B475D0"/>
          <w:p w14:paraId="6D1A22F6" w14:textId="77777777" w:rsidR="00A2693E" w:rsidRDefault="00A2693E" w:rsidP="00B475D0"/>
          <w:p w14:paraId="1EBC2224" w14:textId="77777777" w:rsidR="00A2693E" w:rsidRDefault="00A2693E" w:rsidP="00B475D0"/>
          <w:p w14:paraId="327692C6" w14:textId="77777777" w:rsidR="00A2693E" w:rsidRDefault="00A2693E" w:rsidP="00B475D0"/>
          <w:p w14:paraId="79351F8F" w14:textId="77777777" w:rsidR="00A2693E" w:rsidRDefault="00A2693E" w:rsidP="00B475D0"/>
          <w:p w14:paraId="0608B74D" w14:textId="77777777" w:rsidR="00A2693E" w:rsidRDefault="00A2693E" w:rsidP="00B475D0"/>
          <w:p w14:paraId="0CFE1534" w14:textId="77777777" w:rsidR="00224D39" w:rsidRDefault="00224D39" w:rsidP="00B475D0"/>
        </w:tc>
      </w:tr>
      <w:tr w:rsidR="008910AA" w14:paraId="220F8C5B" w14:textId="77777777" w:rsidTr="00792957">
        <w:trPr>
          <w:cantSplit/>
          <w:jc w:val="center"/>
        </w:trPr>
        <w:tc>
          <w:tcPr>
            <w:tcW w:w="571" w:type="dxa"/>
            <w:tcBorders>
              <w:bottom w:val="nil"/>
            </w:tcBorders>
          </w:tcPr>
          <w:p w14:paraId="711AA0FD" w14:textId="77777777" w:rsidR="008910AA" w:rsidRDefault="008910AA">
            <w:pPr>
              <w:jc w:val="center"/>
            </w:pPr>
            <w:r>
              <w:rPr>
                <w:sz w:val="16"/>
              </w:rPr>
              <w:lastRenderedPageBreak/>
              <w:t>19.4</w:t>
            </w:r>
          </w:p>
        </w:tc>
        <w:tc>
          <w:tcPr>
            <w:tcW w:w="9221" w:type="dxa"/>
            <w:gridSpan w:val="2"/>
            <w:tcBorders>
              <w:bottom w:val="nil"/>
            </w:tcBorders>
          </w:tcPr>
          <w:p w14:paraId="259F035F" w14:textId="77777777" w:rsidR="008910AA" w:rsidRDefault="008910AA" w:rsidP="00B475D0">
            <w:pPr>
              <w:rPr>
                <w:b/>
              </w:rPr>
            </w:pPr>
            <w:r>
              <w:rPr>
                <w:b/>
              </w:rPr>
              <w:t>In regard to preventing hospital-acquired infections related to inadequate hand hygiene, our organization has done the following within the last 12 months or has had the following in place during the last 12 months and updates are made regularly:</w:t>
            </w:r>
          </w:p>
          <w:p w14:paraId="605117EB" w14:textId="77777777" w:rsidR="008910AA" w:rsidRDefault="008910AA" w:rsidP="00B475D0">
            <w:pPr>
              <w:rPr>
                <w:b/>
              </w:rPr>
            </w:pPr>
          </w:p>
        </w:tc>
      </w:tr>
      <w:tr w:rsidR="008910AA" w14:paraId="4F2CE9DC" w14:textId="77777777" w:rsidTr="00792957">
        <w:trPr>
          <w:cantSplit/>
          <w:jc w:val="center"/>
        </w:trPr>
        <w:tc>
          <w:tcPr>
            <w:tcW w:w="571" w:type="dxa"/>
            <w:vMerge w:val="restart"/>
            <w:tcBorders>
              <w:top w:val="nil"/>
            </w:tcBorders>
            <w:textDirection w:val="btLr"/>
          </w:tcPr>
          <w:p w14:paraId="49884DCF" w14:textId="77777777" w:rsidR="008910AA" w:rsidRDefault="008910AA">
            <w:pPr>
              <w:spacing w:before="120"/>
              <w:ind w:left="115" w:right="115"/>
              <w:jc w:val="center"/>
              <w:rPr>
                <w:sz w:val="16"/>
              </w:rPr>
            </w:pPr>
            <w:r>
              <w:rPr>
                <w:sz w:val="16"/>
              </w:rPr>
              <w:t>ACTION</w:t>
            </w:r>
          </w:p>
        </w:tc>
        <w:tc>
          <w:tcPr>
            <w:tcW w:w="738" w:type="dxa"/>
            <w:tcBorders>
              <w:top w:val="nil"/>
              <w:bottom w:val="nil"/>
              <w:right w:val="nil"/>
            </w:tcBorders>
          </w:tcPr>
          <w:p w14:paraId="0D1DD45F" w14:textId="77777777" w:rsidR="008910AA" w:rsidRDefault="008910AA">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4C68EFA4" w14:textId="77777777" w:rsidR="008910AA" w:rsidRDefault="008739FC" w:rsidP="00B475D0">
            <w:r w:rsidRPr="00697601">
              <w:t>d</w:t>
            </w:r>
            <w:r w:rsidR="004673E0" w:rsidRPr="00697601">
              <w:t>eveloped and</w:t>
            </w:r>
            <w:r w:rsidR="004673E0">
              <w:t xml:space="preserve"> </w:t>
            </w:r>
            <w:r w:rsidR="008910AA">
              <w:t>implemented explicit policies and procedures across the entire organization to prevent hospital-acquired infections due to inadequate hand hygiene including CDC guidelines with category IA, IB, or IC evidence. (p.250)</w:t>
            </w:r>
          </w:p>
          <w:p w14:paraId="70BE4A15" w14:textId="77777777" w:rsidR="00B475D0" w:rsidRDefault="00B475D0" w:rsidP="00B475D0"/>
        </w:tc>
      </w:tr>
      <w:tr w:rsidR="008910AA" w14:paraId="7B6F6BFE" w14:textId="77777777" w:rsidTr="00CA3004">
        <w:trPr>
          <w:cantSplit/>
          <w:jc w:val="center"/>
        </w:trPr>
        <w:tc>
          <w:tcPr>
            <w:tcW w:w="571" w:type="dxa"/>
            <w:vMerge/>
          </w:tcPr>
          <w:p w14:paraId="09147BDC" w14:textId="77777777" w:rsidR="008910AA" w:rsidRDefault="008910AA">
            <w:pPr>
              <w:jc w:val="center"/>
              <w:rPr>
                <w:sz w:val="16"/>
              </w:rPr>
            </w:pPr>
          </w:p>
        </w:tc>
        <w:tc>
          <w:tcPr>
            <w:tcW w:w="738" w:type="dxa"/>
            <w:tcBorders>
              <w:top w:val="nil"/>
              <w:bottom w:val="single" w:sz="4" w:space="0" w:color="auto"/>
              <w:right w:val="nil"/>
            </w:tcBorders>
          </w:tcPr>
          <w:p w14:paraId="71E05FB7" w14:textId="77777777" w:rsidR="008910AA" w:rsidRDefault="008910AA">
            <w:pPr>
              <w:jc w:val="right"/>
              <w:rPr>
                <w:u w:val="single"/>
              </w:rPr>
            </w:pPr>
            <w:r>
              <w:rPr>
                <w:sz w:val="16"/>
              </w:rPr>
              <w:t xml:space="preserve">b </w:t>
            </w:r>
            <w:r>
              <w:rPr>
                <w:b/>
              </w:rPr>
              <w:sym w:font="Wingdings" w:char="F06F"/>
            </w:r>
          </w:p>
        </w:tc>
        <w:tc>
          <w:tcPr>
            <w:tcW w:w="8483" w:type="dxa"/>
            <w:tcBorders>
              <w:top w:val="nil"/>
              <w:left w:val="nil"/>
              <w:bottom w:val="single" w:sz="4" w:space="0" w:color="auto"/>
            </w:tcBorders>
          </w:tcPr>
          <w:p w14:paraId="47C4E38B" w14:textId="77777777" w:rsidR="008910AA" w:rsidRDefault="008910AA" w:rsidP="00B475D0">
            <w:r>
              <w:t>implemented a formal performance improvement program addressing hospital-acquired infections focused on hand hygiene compliance, with regular performance measurement and tracking improvement (pp.250-251)</w:t>
            </w:r>
          </w:p>
          <w:p w14:paraId="675A3345" w14:textId="77777777" w:rsidR="008910AA" w:rsidRDefault="008910AA" w:rsidP="00B475D0">
            <w:pPr>
              <w:rPr>
                <w:b/>
              </w:rPr>
            </w:pPr>
            <w:r>
              <w:rPr>
                <w:b/>
              </w:rPr>
              <w:t>OR</w:t>
            </w:r>
          </w:p>
          <w:p w14:paraId="0A6DCDDD" w14:textId="77777777" w:rsidR="008910AA" w:rsidRDefault="008910AA" w:rsidP="00B475D0">
            <w:r>
              <w:t xml:space="preserve">monitored a previously implemented hospital-wide performance improvement program that measures, and demonstrates full achievement of, the impact of this specific Safe Practice. (pp.250-251) </w:t>
            </w:r>
          </w:p>
          <w:p w14:paraId="317F4B10" w14:textId="77777777" w:rsidR="00224D39" w:rsidRDefault="00224D39" w:rsidP="00B475D0"/>
        </w:tc>
      </w:tr>
      <w:tr w:rsidR="00792957" w14:paraId="07348001" w14:textId="77777777" w:rsidTr="00CA3004">
        <w:trPr>
          <w:cantSplit/>
          <w:jc w:val="center"/>
        </w:trPr>
        <w:tc>
          <w:tcPr>
            <w:tcW w:w="571" w:type="dxa"/>
          </w:tcPr>
          <w:p w14:paraId="7C8EDE8A" w14:textId="77777777" w:rsidR="00792957" w:rsidRDefault="00792957">
            <w:pPr>
              <w:jc w:val="center"/>
              <w:rPr>
                <w:sz w:val="16"/>
              </w:rPr>
            </w:pPr>
            <w:r>
              <w:rPr>
                <w:sz w:val="16"/>
              </w:rPr>
              <w:t>19.5</w:t>
            </w:r>
          </w:p>
        </w:tc>
        <w:tc>
          <w:tcPr>
            <w:tcW w:w="738" w:type="dxa"/>
            <w:tcBorders>
              <w:top w:val="single" w:sz="4" w:space="0" w:color="auto"/>
              <w:right w:val="nil"/>
            </w:tcBorders>
          </w:tcPr>
          <w:p w14:paraId="0FFC4A4C" w14:textId="77777777" w:rsidR="00792957" w:rsidRDefault="00792957">
            <w:pPr>
              <w:jc w:val="right"/>
              <w:rPr>
                <w:sz w:val="16"/>
              </w:rPr>
            </w:pPr>
            <w:r>
              <w:rPr>
                <w:b/>
              </w:rPr>
              <w:sym w:font="Wingdings" w:char="F06F"/>
            </w:r>
          </w:p>
        </w:tc>
        <w:tc>
          <w:tcPr>
            <w:tcW w:w="8483" w:type="dxa"/>
            <w:tcBorders>
              <w:top w:val="single" w:sz="4" w:space="0" w:color="auto"/>
              <w:left w:val="nil"/>
            </w:tcBorders>
          </w:tcPr>
          <w:p w14:paraId="5CBB0A51" w14:textId="77777777" w:rsidR="00792957" w:rsidRDefault="00792957" w:rsidP="00536A38">
            <w:r>
              <w:t>Review of this safe practice is complete.</w:t>
            </w:r>
          </w:p>
          <w:p w14:paraId="0E87B4EC" w14:textId="77777777" w:rsidR="00792957" w:rsidRDefault="00792957" w:rsidP="00B475D0">
            <w:r>
              <w:rPr>
                <w:i/>
                <w:color w:val="808080" w:themeColor="background1" w:themeShade="80"/>
              </w:rPr>
              <w:t>This check box is in the online survey tool to ensure that your hospital has reviewed data entry for the above questions.</w:t>
            </w:r>
            <w:r w:rsidR="00BA096D">
              <w:rPr>
                <w:i/>
                <w:color w:val="808080" w:themeColor="background1" w:themeShade="80"/>
              </w:rPr>
              <w:t xml:space="preserve"> This question must be marked, even if no items are checked.</w:t>
            </w:r>
          </w:p>
        </w:tc>
      </w:tr>
    </w:tbl>
    <w:p w14:paraId="041F57AC" w14:textId="77777777" w:rsidR="008910AA" w:rsidRDefault="008910AA"/>
    <w:p w14:paraId="41730287" w14:textId="77777777" w:rsidR="008910AA" w:rsidRDefault="008910AA" w:rsidP="007A44CB">
      <w:pPr>
        <w:pStyle w:val="Heading3"/>
      </w:pPr>
      <w:r>
        <w:br w:type="page"/>
      </w:r>
      <w:r>
        <w:lastRenderedPageBreak/>
        <w:t xml:space="preserve"> </w:t>
      </w:r>
      <w:bookmarkStart w:id="263" w:name="SP23"/>
      <w:bookmarkStart w:id="264" w:name="_Toc447195054"/>
      <w:r w:rsidR="00D65253" w:rsidRPr="00F01A72">
        <w:rPr>
          <w:i w:val="0"/>
          <w:snapToGrid w:val="0"/>
          <w:sz w:val="28"/>
          <w:szCs w:val="20"/>
          <w:u w:val="single"/>
        </w:rPr>
        <w:t xml:space="preserve">6H: </w:t>
      </w:r>
      <w:r w:rsidR="00CA3004">
        <w:rPr>
          <w:i w:val="0"/>
          <w:snapToGrid w:val="0"/>
          <w:sz w:val="28"/>
          <w:szCs w:val="20"/>
          <w:u w:val="single"/>
        </w:rPr>
        <w:t xml:space="preserve">Practice #23 - </w:t>
      </w:r>
      <w:r w:rsidRPr="00F01A72">
        <w:rPr>
          <w:i w:val="0"/>
          <w:snapToGrid w:val="0"/>
          <w:sz w:val="28"/>
          <w:szCs w:val="20"/>
          <w:u w:val="single"/>
        </w:rPr>
        <w:t xml:space="preserve">Prevention of </w:t>
      </w:r>
      <w:r w:rsidR="004E3288" w:rsidRPr="00F01A72">
        <w:rPr>
          <w:i w:val="0"/>
          <w:snapToGrid w:val="0"/>
          <w:sz w:val="28"/>
          <w:szCs w:val="20"/>
          <w:u w:val="single"/>
        </w:rPr>
        <w:t>Healthcare-Associated Complications in Ventilated Patients</w:t>
      </w:r>
      <w:bookmarkEnd w:id="263"/>
      <w:bookmarkEnd w:id="264"/>
    </w:p>
    <w:p w14:paraId="7434D2DA" w14:textId="77777777" w:rsidR="008910AA" w:rsidRDefault="00CA3004" w:rsidP="005A41AD">
      <w:pPr>
        <w:rPr>
          <w:i/>
        </w:rPr>
      </w:pPr>
      <w:r>
        <w:rPr>
          <w:i/>
        </w:rPr>
        <w:t>(P</w:t>
      </w:r>
      <w:r w:rsidR="008910AA">
        <w:rPr>
          <w:i/>
        </w:rPr>
        <w:t>age numbers reference NQF Safe Practices for Better Healthcare – 2010 Update report)</w:t>
      </w:r>
    </w:p>
    <w:p w14:paraId="2989DEEC" w14:textId="77777777" w:rsidR="003D2FBB" w:rsidRDefault="003D2FBB">
      <w:pPr>
        <w:rPr>
          <w:bCs/>
          <w:i/>
        </w:rPr>
      </w:pPr>
    </w:p>
    <w:p w14:paraId="2939C29A" w14:textId="77777777" w:rsidR="003D2FBB" w:rsidRPr="003440D7" w:rsidRDefault="00CA3004" w:rsidP="003D2FBB">
      <w:r w:rsidRPr="00CA3004">
        <w:rPr>
          <w:b/>
          <w:color w:val="FF0000"/>
        </w:rPr>
        <w:t>Important Note:</w:t>
      </w:r>
      <w:r w:rsidRPr="00CA3004">
        <w:rPr>
          <w:i/>
          <w:color w:val="FF0000"/>
        </w:rPr>
        <w:t xml:space="preserve"> </w:t>
      </w:r>
      <w:r w:rsidR="003D2FBB" w:rsidRPr="0005172C">
        <w:t>For purposes of this Safe Practice, ventilator-associated complications include; ventilator associated pneumonia, venous thromboembolism, peptic ulcer disease, dental complications, and pressure ulcers.</w:t>
      </w:r>
    </w:p>
    <w:p w14:paraId="27EB50A2" w14:textId="77777777" w:rsidR="008910AA" w:rsidRDefault="008910AA">
      <w:pPr>
        <w:rPr>
          <w:i/>
        </w:rPr>
      </w:pPr>
    </w:p>
    <w:p w14:paraId="098123A8" w14:textId="77777777" w:rsidR="008910AA" w:rsidRDefault="008910AA">
      <w:pPr>
        <w:rPr>
          <w:bCs/>
          <w:i/>
        </w:rPr>
      </w:pPr>
      <w:r w:rsidRPr="00F01A72">
        <w:rPr>
          <w:b/>
          <w:bCs/>
          <w:i/>
        </w:rPr>
        <w:t>Check all boxes that apply</w:t>
      </w:r>
      <w:r>
        <w:rPr>
          <w:bCs/>
          <w:i/>
        </w:rPr>
        <w:t>.</w:t>
      </w:r>
    </w:p>
    <w:p w14:paraId="3A419E7A" w14:textId="77777777" w:rsidR="006856B3" w:rsidRDefault="006856B3">
      <w:pPr>
        <w:rPr>
          <w:i/>
        </w:rPr>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
        <w:gridCol w:w="738"/>
        <w:gridCol w:w="8483"/>
      </w:tblGrid>
      <w:tr w:rsidR="00D65253" w14:paraId="01AC03A6" w14:textId="77777777" w:rsidTr="00004DB4">
        <w:trPr>
          <w:cantSplit/>
          <w:jc w:val="center"/>
        </w:trPr>
        <w:tc>
          <w:tcPr>
            <w:tcW w:w="571" w:type="dxa"/>
            <w:tcBorders>
              <w:bottom w:val="nil"/>
            </w:tcBorders>
          </w:tcPr>
          <w:p w14:paraId="02697BE0" w14:textId="77777777" w:rsidR="00D65253" w:rsidRDefault="00D65253">
            <w:pPr>
              <w:jc w:val="center"/>
              <w:rPr>
                <w:sz w:val="16"/>
              </w:rPr>
            </w:pPr>
            <w:r>
              <w:rPr>
                <w:sz w:val="16"/>
              </w:rPr>
              <w:t>23</w:t>
            </w:r>
          </w:p>
        </w:tc>
        <w:tc>
          <w:tcPr>
            <w:tcW w:w="9221" w:type="dxa"/>
            <w:gridSpan w:val="2"/>
            <w:tcBorders>
              <w:bottom w:val="nil"/>
            </w:tcBorders>
          </w:tcPr>
          <w:p w14:paraId="23C1F3C7" w14:textId="77777777" w:rsidR="00D65253" w:rsidRDefault="00D65253" w:rsidP="00D65253">
            <w:pPr>
              <w:rPr>
                <w:bCs/>
                <w:i/>
              </w:rPr>
            </w:pPr>
            <w:r>
              <w:rPr>
                <w:bCs/>
              </w:rPr>
              <w:t xml:space="preserve">Does your facility care for patients on ventilators? </w:t>
            </w:r>
          </w:p>
          <w:p w14:paraId="62B1E3FF" w14:textId="77777777" w:rsidR="00D65253" w:rsidRDefault="00D65253" w:rsidP="00D65253">
            <w:pPr>
              <w:rPr>
                <w:b/>
              </w:rPr>
            </w:pPr>
          </w:p>
          <w:p w14:paraId="5D84A226" w14:textId="77777777" w:rsidR="00D65253" w:rsidRPr="00F01A72" w:rsidRDefault="00D65253" w:rsidP="00D65253">
            <w:r>
              <w:rPr>
                <w:b/>
              </w:rPr>
              <w:t xml:space="preserve">     </w:t>
            </w:r>
            <w:r w:rsidRPr="00D65253">
              <w:rPr>
                <w:b/>
              </w:rPr>
              <w:sym w:font="Wingdings" w:char="F06F"/>
            </w:r>
            <w:r w:rsidRPr="00F01A72">
              <w:t xml:space="preserve">   Yes</w:t>
            </w:r>
          </w:p>
          <w:p w14:paraId="444D76F4" w14:textId="77777777" w:rsidR="00D65253" w:rsidRDefault="00D65253" w:rsidP="00D65253">
            <w:pPr>
              <w:rPr>
                <w:bCs/>
              </w:rPr>
            </w:pPr>
            <w:r>
              <w:rPr>
                <w:b/>
              </w:rPr>
              <w:t xml:space="preserve">     </w:t>
            </w:r>
            <w:r>
              <w:rPr>
                <w:b/>
              </w:rPr>
              <w:sym w:font="Wingdings" w:char="F06F"/>
            </w:r>
            <w:r>
              <w:rPr>
                <w:b/>
              </w:rPr>
              <w:t xml:space="preserve">   </w:t>
            </w:r>
            <w:r w:rsidRPr="00F01A72">
              <w:t>No</w:t>
            </w:r>
          </w:p>
          <w:p w14:paraId="6AD93EBD" w14:textId="77777777" w:rsidR="00D65253" w:rsidRDefault="00D65253">
            <w:pPr>
              <w:rPr>
                <w:b/>
              </w:rPr>
            </w:pPr>
          </w:p>
          <w:p w14:paraId="1FF47EAA" w14:textId="176CAC50" w:rsidR="00CA3004" w:rsidRPr="00A2693E" w:rsidRDefault="00CA3004">
            <w:pPr>
              <w:rPr>
                <w:bCs/>
                <w:i/>
              </w:rPr>
            </w:pPr>
            <w:r>
              <w:rPr>
                <w:bCs/>
                <w:i/>
              </w:rPr>
              <w:t>If</w:t>
            </w:r>
            <w:r w:rsidRPr="00CA3004">
              <w:rPr>
                <w:bCs/>
                <w:i/>
              </w:rPr>
              <w:t xml:space="preserve"> “yes,” </w:t>
            </w:r>
            <w:r>
              <w:rPr>
                <w:bCs/>
                <w:i/>
              </w:rPr>
              <w:t>continue with the remainder of this Safe Practice. If, “no,” move on; hospital will be scored as “Does Not Apply.”</w:t>
            </w:r>
          </w:p>
        </w:tc>
      </w:tr>
      <w:tr w:rsidR="008910AA" w14:paraId="011DBCCB" w14:textId="77777777" w:rsidTr="00004DB4">
        <w:trPr>
          <w:cantSplit/>
          <w:jc w:val="center"/>
        </w:trPr>
        <w:tc>
          <w:tcPr>
            <w:tcW w:w="571" w:type="dxa"/>
            <w:tcBorders>
              <w:bottom w:val="nil"/>
            </w:tcBorders>
          </w:tcPr>
          <w:p w14:paraId="3F149A26" w14:textId="77777777" w:rsidR="008910AA" w:rsidRDefault="008910AA">
            <w:pPr>
              <w:jc w:val="center"/>
              <w:rPr>
                <w:sz w:val="16"/>
              </w:rPr>
            </w:pPr>
            <w:r>
              <w:rPr>
                <w:sz w:val="16"/>
              </w:rPr>
              <w:t>23.1</w:t>
            </w:r>
          </w:p>
        </w:tc>
        <w:tc>
          <w:tcPr>
            <w:tcW w:w="9221" w:type="dxa"/>
            <w:gridSpan w:val="2"/>
            <w:tcBorders>
              <w:bottom w:val="nil"/>
            </w:tcBorders>
          </w:tcPr>
          <w:p w14:paraId="146A690B" w14:textId="77777777" w:rsidR="008910AA" w:rsidRDefault="008910AA">
            <w:pPr>
              <w:rPr>
                <w:b/>
              </w:rPr>
            </w:pPr>
            <w:r>
              <w:rPr>
                <w:b/>
              </w:rPr>
              <w:t>In regard to complications associated with ventilator use, our organization has done the following or has had the following in place within the last 12 months:</w:t>
            </w:r>
          </w:p>
          <w:p w14:paraId="514C8F2E" w14:textId="77777777" w:rsidR="008910AA" w:rsidRDefault="008910AA">
            <w:pPr>
              <w:rPr>
                <w:b/>
              </w:rPr>
            </w:pPr>
          </w:p>
        </w:tc>
      </w:tr>
      <w:tr w:rsidR="008910AA" w14:paraId="5FA31181" w14:textId="77777777" w:rsidTr="00004DB4">
        <w:trPr>
          <w:cantSplit/>
          <w:jc w:val="center"/>
        </w:trPr>
        <w:tc>
          <w:tcPr>
            <w:tcW w:w="571" w:type="dxa"/>
            <w:vMerge w:val="restart"/>
            <w:tcBorders>
              <w:top w:val="nil"/>
            </w:tcBorders>
            <w:textDirection w:val="btLr"/>
          </w:tcPr>
          <w:p w14:paraId="6CE06C7E" w14:textId="77777777" w:rsidR="008910AA" w:rsidRDefault="008910AA">
            <w:pPr>
              <w:spacing w:before="120"/>
              <w:ind w:left="115" w:right="115"/>
              <w:jc w:val="center"/>
              <w:rPr>
                <w:sz w:val="16"/>
              </w:rPr>
            </w:pPr>
            <w:r>
              <w:rPr>
                <w:sz w:val="16"/>
              </w:rPr>
              <w:t>AWARENESS</w:t>
            </w:r>
          </w:p>
        </w:tc>
        <w:tc>
          <w:tcPr>
            <w:tcW w:w="738" w:type="dxa"/>
            <w:tcBorders>
              <w:top w:val="nil"/>
              <w:bottom w:val="nil"/>
              <w:right w:val="nil"/>
            </w:tcBorders>
          </w:tcPr>
          <w:p w14:paraId="78AF192E" w14:textId="77777777" w:rsidR="008910AA" w:rsidRDefault="008910AA">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7065E561" w14:textId="77777777" w:rsidR="00D24E59" w:rsidRDefault="008910AA" w:rsidP="00D24E59">
            <w:r>
              <w:t>conducted an evaluation of the frequency and severity of ventilator-associated complications</w:t>
            </w:r>
            <w:r w:rsidR="00D24E59">
              <w:t>, specifically ventilator associated pneumonia, venous thromboembolism,</w:t>
            </w:r>
          </w:p>
          <w:p w14:paraId="101DBB31" w14:textId="77777777" w:rsidR="008910AA" w:rsidRDefault="00D24E59" w:rsidP="00C66BC4">
            <w:pPr>
              <w:spacing w:after="120"/>
            </w:pPr>
            <w:r>
              <w:t xml:space="preserve">peptic ulcer disease, dental complications, and pressure ulcers </w:t>
            </w:r>
            <w:r w:rsidR="008910AA">
              <w:t xml:space="preserve">in our patient population and communicated findings to senior administrative and clinical </w:t>
            </w:r>
            <w:r w:rsidR="008910AA" w:rsidRPr="00B44E5D">
              <w:t>leadership. (p.2</w:t>
            </w:r>
            <w:r w:rsidR="009622EB" w:rsidRPr="00B44E5D">
              <w:t>9</w:t>
            </w:r>
            <w:r w:rsidR="008910AA" w:rsidRPr="00B44E5D">
              <w:t>0)</w:t>
            </w:r>
          </w:p>
        </w:tc>
      </w:tr>
      <w:tr w:rsidR="008910AA" w14:paraId="6620D1BB" w14:textId="77777777" w:rsidTr="00004DB4">
        <w:trPr>
          <w:cantSplit/>
          <w:jc w:val="center"/>
        </w:trPr>
        <w:tc>
          <w:tcPr>
            <w:tcW w:w="571" w:type="dxa"/>
            <w:vMerge/>
          </w:tcPr>
          <w:p w14:paraId="0DE35F61" w14:textId="77777777" w:rsidR="008910AA" w:rsidRDefault="008910AA">
            <w:pPr>
              <w:jc w:val="center"/>
              <w:rPr>
                <w:sz w:val="16"/>
              </w:rPr>
            </w:pPr>
          </w:p>
        </w:tc>
        <w:tc>
          <w:tcPr>
            <w:tcW w:w="738" w:type="dxa"/>
            <w:tcBorders>
              <w:top w:val="nil"/>
              <w:bottom w:val="nil"/>
              <w:right w:val="nil"/>
            </w:tcBorders>
          </w:tcPr>
          <w:p w14:paraId="66CEB3B9" w14:textId="77777777" w:rsidR="008910AA" w:rsidRDefault="008910AA">
            <w:pPr>
              <w:jc w:val="right"/>
              <w:rPr>
                <w:sz w:val="16"/>
              </w:rPr>
            </w:pPr>
            <w:r>
              <w:rPr>
                <w:sz w:val="16"/>
              </w:rPr>
              <w:t xml:space="preserve">b </w:t>
            </w:r>
            <w:r>
              <w:rPr>
                <w:b/>
              </w:rPr>
              <w:sym w:font="Wingdings" w:char="F06F"/>
            </w:r>
          </w:p>
        </w:tc>
        <w:tc>
          <w:tcPr>
            <w:tcW w:w="8483" w:type="dxa"/>
            <w:tcBorders>
              <w:top w:val="nil"/>
              <w:left w:val="nil"/>
              <w:bottom w:val="nil"/>
            </w:tcBorders>
          </w:tcPr>
          <w:p w14:paraId="22D1B5D9" w14:textId="77777777" w:rsidR="008910AA" w:rsidRDefault="008910AA">
            <w:r>
              <w:t>submitted a report to the Board (governance) with recommendations for measurable improvement targets.</w:t>
            </w:r>
          </w:p>
          <w:p w14:paraId="623A000D" w14:textId="77777777" w:rsidR="008910AA" w:rsidRDefault="008910AA"/>
        </w:tc>
      </w:tr>
      <w:tr w:rsidR="008910AA" w14:paraId="56C34CB8" w14:textId="77777777" w:rsidTr="00004DB4">
        <w:trPr>
          <w:cantSplit/>
          <w:jc w:val="center"/>
        </w:trPr>
        <w:tc>
          <w:tcPr>
            <w:tcW w:w="571" w:type="dxa"/>
            <w:tcBorders>
              <w:bottom w:val="nil"/>
            </w:tcBorders>
          </w:tcPr>
          <w:p w14:paraId="141AD910" w14:textId="77777777" w:rsidR="008910AA" w:rsidRDefault="008910AA">
            <w:pPr>
              <w:jc w:val="center"/>
            </w:pPr>
            <w:r>
              <w:rPr>
                <w:sz w:val="16"/>
              </w:rPr>
              <w:t>23.2</w:t>
            </w:r>
          </w:p>
        </w:tc>
        <w:tc>
          <w:tcPr>
            <w:tcW w:w="9221" w:type="dxa"/>
            <w:gridSpan w:val="2"/>
            <w:tcBorders>
              <w:bottom w:val="nil"/>
            </w:tcBorders>
          </w:tcPr>
          <w:p w14:paraId="65060464" w14:textId="77777777" w:rsidR="008910AA" w:rsidRDefault="008910AA">
            <w:pPr>
              <w:rPr>
                <w:b/>
              </w:rPr>
            </w:pPr>
            <w:r>
              <w:rPr>
                <w:b/>
              </w:rPr>
              <w:t>In regard to complications associated with ventilator use, our organization has done the following or has had the following in place within the last 12 months:</w:t>
            </w:r>
          </w:p>
          <w:p w14:paraId="32E35868" w14:textId="77777777" w:rsidR="008910AA" w:rsidRDefault="008910AA">
            <w:pPr>
              <w:rPr>
                <w:b/>
              </w:rPr>
            </w:pPr>
          </w:p>
        </w:tc>
      </w:tr>
      <w:tr w:rsidR="008910AA" w14:paraId="745EDB1C" w14:textId="77777777" w:rsidTr="00004DB4">
        <w:trPr>
          <w:cantSplit/>
          <w:jc w:val="center"/>
        </w:trPr>
        <w:tc>
          <w:tcPr>
            <w:tcW w:w="571" w:type="dxa"/>
            <w:vMerge w:val="restart"/>
            <w:tcBorders>
              <w:top w:val="nil"/>
            </w:tcBorders>
            <w:textDirection w:val="btLr"/>
          </w:tcPr>
          <w:p w14:paraId="1D631EDD" w14:textId="77777777" w:rsidR="008910AA" w:rsidRDefault="008910AA">
            <w:pPr>
              <w:spacing w:before="120"/>
              <w:ind w:left="115" w:right="115"/>
              <w:jc w:val="center"/>
              <w:rPr>
                <w:sz w:val="16"/>
              </w:rPr>
            </w:pPr>
            <w:r>
              <w:rPr>
                <w:sz w:val="16"/>
              </w:rPr>
              <w:t>ACCOUNTABILITY</w:t>
            </w:r>
          </w:p>
        </w:tc>
        <w:tc>
          <w:tcPr>
            <w:tcW w:w="738" w:type="dxa"/>
            <w:tcBorders>
              <w:top w:val="nil"/>
              <w:bottom w:val="nil"/>
              <w:right w:val="nil"/>
            </w:tcBorders>
          </w:tcPr>
          <w:p w14:paraId="7EA3CCF6" w14:textId="77777777" w:rsidR="008910AA" w:rsidRDefault="008910AA">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6CFB00E9" w14:textId="77777777" w:rsidR="008910AA" w:rsidRDefault="008910AA" w:rsidP="00C66BC4">
            <w:pPr>
              <w:spacing w:after="120"/>
            </w:pPr>
            <w:r>
              <w:t>held senior administrative leadership and clinical leadership directly accountable for improvements in performance through performance reviews or compensation.</w:t>
            </w:r>
          </w:p>
        </w:tc>
      </w:tr>
      <w:tr w:rsidR="008910AA" w14:paraId="73944755" w14:textId="77777777" w:rsidTr="00004DB4">
        <w:trPr>
          <w:cantSplit/>
          <w:jc w:val="center"/>
        </w:trPr>
        <w:tc>
          <w:tcPr>
            <w:tcW w:w="571" w:type="dxa"/>
            <w:vMerge/>
          </w:tcPr>
          <w:p w14:paraId="7608B3BC" w14:textId="77777777" w:rsidR="008910AA" w:rsidRDefault="008910AA">
            <w:pPr>
              <w:jc w:val="center"/>
              <w:rPr>
                <w:sz w:val="16"/>
              </w:rPr>
            </w:pPr>
          </w:p>
        </w:tc>
        <w:tc>
          <w:tcPr>
            <w:tcW w:w="738" w:type="dxa"/>
            <w:tcBorders>
              <w:top w:val="nil"/>
              <w:bottom w:val="nil"/>
              <w:right w:val="nil"/>
            </w:tcBorders>
          </w:tcPr>
          <w:p w14:paraId="46E42929" w14:textId="77777777" w:rsidR="008910AA" w:rsidRDefault="008910AA">
            <w:pPr>
              <w:jc w:val="right"/>
              <w:rPr>
                <w:u w:val="single"/>
              </w:rPr>
            </w:pPr>
            <w:r>
              <w:rPr>
                <w:sz w:val="16"/>
              </w:rPr>
              <w:t xml:space="preserve">b </w:t>
            </w:r>
            <w:r>
              <w:rPr>
                <w:b/>
              </w:rPr>
              <w:sym w:font="Wingdings" w:char="F06F"/>
            </w:r>
          </w:p>
        </w:tc>
        <w:tc>
          <w:tcPr>
            <w:tcW w:w="8483" w:type="dxa"/>
            <w:tcBorders>
              <w:top w:val="nil"/>
              <w:left w:val="nil"/>
              <w:bottom w:val="nil"/>
            </w:tcBorders>
          </w:tcPr>
          <w:p w14:paraId="3A0BD918" w14:textId="77777777" w:rsidR="008910AA" w:rsidRDefault="008910AA" w:rsidP="00C66BC4">
            <w:pPr>
              <w:spacing w:after="120"/>
            </w:pPr>
            <w:r>
              <w:t xml:space="preserve">held the </w:t>
            </w:r>
            <w:r w:rsidR="00C57BDC">
              <w:t xml:space="preserve">patient safety </w:t>
            </w:r>
            <w:r w:rsidR="00E7305D">
              <w:t>officer</w:t>
            </w:r>
            <w:r w:rsidR="00C57BDC">
              <w:t xml:space="preserve"> </w:t>
            </w:r>
            <w:r>
              <w:t>directly accountable for improvements in performance through performance reviews or compensation.</w:t>
            </w:r>
          </w:p>
        </w:tc>
      </w:tr>
      <w:tr w:rsidR="008910AA" w14:paraId="5E807F9D" w14:textId="77777777" w:rsidTr="00004DB4">
        <w:trPr>
          <w:cantSplit/>
          <w:jc w:val="center"/>
        </w:trPr>
        <w:tc>
          <w:tcPr>
            <w:tcW w:w="571" w:type="dxa"/>
            <w:vMerge/>
          </w:tcPr>
          <w:p w14:paraId="1A816B03" w14:textId="77777777" w:rsidR="008910AA" w:rsidRDefault="008910AA">
            <w:pPr>
              <w:jc w:val="center"/>
              <w:rPr>
                <w:sz w:val="16"/>
              </w:rPr>
            </w:pPr>
          </w:p>
        </w:tc>
        <w:tc>
          <w:tcPr>
            <w:tcW w:w="738" w:type="dxa"/>
            <w:tcBorders>
              <w:top w:val="nil"/>
              <w:right w:val="nil"/>
            </w:tcBorders>
          </w:tcPr>
          <w:p w14:paraId="71F3118D" w14:textId="77777777" w:rsidR="008910AA" w:rsidRDefault="008910AA">
            <w:pPr>
              <w:jc w:val="right"/>
              <w:rPr>
                <w:sz w:val="16"/>
              </w:rPr>
            </w:pPr>
            <w:r>
              <w:rPr>
                <w:sz w:val="16"/>
              </w:rPr>
              <w:t xml:space="preserve">c </w:t>
            </w:r>
            <w:r>
              <w:rPr>
                <w:b/>
              </w:rPr>
              <w:sym w:font="Wingdings" w:char="F06F"/>
            </w:r>
          </w:p>
        </w:tc>
        <w:tc>
          <w:tcPr>
            <w:tcW w:w="8483" w:type="dxa"/>
            <w:tcBorders>
              <w:top w:val="nil"/>
              <w:left w:val="nil"/>
            </w:tcBorders>
          </w:tcPr>
          <w:p w14:paraId="14F548A9" w14:textId="77777777" w:rsidR="008910AA" w:rsidRDefault="008910AA">
            <w:r>
              <w:t>reported to the Board (governance) the results of the measurable improvement targets.</w:t>
            </w:r>
          </w:p>
          <w:p w14:paraId="20F12761" w14:textId="77777777" w:rsidR="008910AA" w:rsidRDefault="008910AA"/>
        </w:tc>
      </w:tr>
      <w:tr w:rsidR="008910AA" w14:paraId="2DB011D0" w14:textId="77777777" w:rsidTr="00004DB4">
        <w:trPr>
          <w:cantSplit/>
          <w:jc w:val="center"/>
        </w:trPr>
        <w:tc>
          <w:tcPr>
            <w:tcW w:w="571" w:type="dxa"/>
            <w:tcBorders>
              <w:bottom w:val="nil"/>
            </w:tcBorders>
          </w:tcPr>
          <w:p w14:paraId="02AC9FE7" w14:textId="77777777" w:rsidR="008910AA" w:rsidRDefault="008910AA">
            <w:pPr>
              <w:jc w:val="center"/>
              <w:rPr>
                <w:sz w:val="16"/>
              </w:rPr>
            </w:pPr>
            <w:r>
              <w:rPr>
                <w:sz w:val="16"/>
              </w:rPr>
              <w:t>23.3</w:t>
            </w:r>
          </w:p>
        </w:tc>
        <w:tc>
          <w:tcPr>
            <w:tcW w:w="9221" w:type="dxa"/>
            <w:gridSpan w:val="2"/>
            <w:tcBorders>
              <w:bottom w:val="nil"/>
            </w:tcBorders>
          </w:tcPr>
          <w:p w14:paraId="337F09AE" w14:textId="77777777" w:rsidR="008910AA" w:rsidRDefault="008910AA">
            <w:pPr>
              <w:rPr>
                <w:b/>
              </w:rPr>
            </w:pPr>
            <w:r>
              <w:rPr>
                <w:b/>
              </w:rPr>
              <w:t>In regard to complications associated with ventilator use, our organization has done the following or has had the following in place within the last 12 months:</w:t>
            </w:r>
          </w:p>
          <w:p w14:paraId="2BA32ADC" w14:textId="77777777" w:rsidR="008910AA" w:rsidRDefault="008910AA">
            <w:pPr>
              <w:rPr>
                <w:b/>
              </w:rPr>
            </w:pPr>
          </w:p>
        </w:tc>
      </w:tr>
      <w:tr w:rsidR="008910AA" w14:paraId="0F08A8F8" w14:textId="77777777" w:rsidTr="00004DB4">
        <w:trPr>
          <w:cantSplit/>
          <w:jc w:val="center"/>
        </w:trPr>
        <w:tc>
          <w:tcPr>
            <w:tcW w:w="571" w:type="dxa"/>
            <w:vMerge w:val="restart"/>
            <w:tcBorders>
              <w:top w:val="nil"/>
            </w:tcBorders>
            <w:textDirection w:val="btLr"/>
          </w:tcPr>
          <w:p w14:paraId="56A834E0" w14:textId="77777777" w:rsidR="008910AA" w:rsidRDefault="008910AA">
            <w:pPr>
              <w:spacing w:before="120"/>
              <w:ind w:left="115" w:right="115"/>
              <w:jc w:val="center"/>
              <w:rPr>
                <w:sz w:val="16"/>
              </w:rPr>
            </w:pPr>
            <w:r>
              <w:rPr>
                <w:sz w:val="16"/>
              </w:rPr>
              <w:t>ABILITY</w:t>
            </w:r>
          </w:p>
        </w:tc>
        <w:tc>
          <w:tcPr>
            <w:tcW w:w="738" w:type="dxa"/>
            <w:tcBorders>
              <w:top w:val="nil"/>
              <w:bottom w:val="nil"/>
              <w:right w:val="nil"/>
            </w:tcBorders>
          </w:tcPr>
          <w:p w14:paraId="0E0146D3" w14:textId="77777777" w:rsidR="008910AA" w:rsidRDefault="008910AA">
            <w:pPr>
              <w:jc w:val="right"/>
              <w:rPr>
                <w:u w:val="single"/>
              </w:rPr>
            </w:pPr>
            <w:r>
              <w:rPr>
                <w:sz w:val="16"/>
              </w:rPr>
              <w:t xml:space="preserve">a </w:t>
            </w:r>
            <w:r>
              <w:rPr>
                <w:b/>
              </w:rPr>
              <w:sym w:font="Wingdings" w:char="F06F"/>
            </w:r>
            <w:r>
              <w:rPr>
                <w:b/>
              </w:rPr>
              <w:t xml:space="preserve"> </w:t>
            </w:r>
          </w:p>
        </w:tc>
        <w:tc>
          <w:tcPr>
            <w:tcW w:w="8483" w:type="dxa"/>
            <w:tcBorders>
              <w:top w:val="nil"/>
              <w:left w:val="nil"/>
              <w:bottom w:val="nil"/>
            </w:tcBorders>
          </w:tcPr>
          <w:p w14:paraId="6206D123" w14:textId="77777777" w:rsidR="008910AA" w:rsidRDefault="008910AA">
            <w:r>
              <w:t>conducted a staff education/ knowledge transfer and skill development programs on best practices and strategies to reduce complications with attendance documented.</w:t>
            </w:r>
          </w:p>
          <w:p w14:paraId="3A92064E" w14:textId="77777777" w:rsidR="008910AA" w:rsidRDefault="008910AA"/>
        </w:tc>
      </w:tr>
      <w:tr w:rsidR="008910AA" w14:paraId="3CCF6351" w14:textId="77777777" w:rsidTr="00004DB4">
        <w:trPr>
          <w:cantSplit/>
          <w:jc w:val="center"/>
        </w:trPr>
        <w:tc>
          <w:tcPr>
            <w:tcW w:w="571" w:type="dxa"/>
            <w:vMerge/>
          </w:tcPr>
          <w:p w14:paraId="5A46E245" w14:textId="77777777" w:rsidR="008910AA" w:rsidRDefault="008910AA">
            <w:pPr>
              <w:jc w:val="center"/>
              <w:rPr>
                <w:sz w:val="16"/>
              </w:rPr>
            </w:pPr>
          </w:p>
        </w:tc>
        <w:tc>
          <w:tcPr>
            <w:tcW w:w="9221" w:type="dxa"/>
            <w:gridSpan w:val="2"/>
            <w:tcBorders>
              <w:top w:val="nil"/>
              <w:bottom w:val="nil"/>
            </w:tcBorders>
          </w:tcPr>
          <w:p w14:paraId="6C636966" w14:textId="77777777" w:rsidR="008910AA" w:rsidRDefault="008910AA">
            <w:r>
              <w:t>The organization:</w:t>
            </w:r>
          </w:p>
        </w:tc>
      </w:tr>
      <w:tr w:rsidR="008910AA" w14:paraId="0FDB5CEA" w14:textId="77777777" w:rsidTr="00004DB4">
        <w:trPr>
          <w:cantSplit/>
          <w:jc w:val="center"/>
        </w:trPr>
        <w:tc>
          <w:tcPr>
            <w:tcW w:w="571" w:type="dxa"/>
            <w:vMerge/>
          </w:tcPr>
          <w:p w14:paraId="7B21FE9A" w14:textId="77777777" w:rsidR="008910AA" w:rsidRDefault="008910AA">
            <w:pPr>
              <w:jc w:val="center"/>
              <w:rPr>
                <w:sz w:val="16"/>
              </w:rPr>
            </w:pPr>
          </w:p>
        </w:tc>
        <w:tc>
          <w:tcPr>
            <w:tcW w:w="738" w:type="dxa"/>
            <w:tcBorders>
              <w:top w:val="nil"/>
              <w:bottom w:val="nil"/>
              <w:right w:val="nil"/>
            </w:tcBorders>
          </w:tcPr>
          <w:p w14:paraId="62315487" w14:textId="77777777" w:rsidR="008910AA" w:rsidRDefault="008910AA">
            <w:pPr>
              <w:jc w:val="right"/>
              <w:rPr>
                <w:sz w:val="16"/>
              </w:rPr>
            </w:pPr>
            <w:r>
              <w:rPr>
                <w:sz w:val="16"/>
              </w:rPr>
              <w:t xml:space="preserve">b </w:t>
            </w:r>
            <w:r>
              <w:rPr>
                <w:b/>
              </w:rPr>
              <w:sym w:font="Wingdings" w:char="F06F"/>
            </w:r>
          </w:p>
        </w:tc>
        <w:tc>
          <w:tcPr>
            <w:tcW w:w="8483" w:type="dxa"/>
            <w:tcBorders>
              <w:top w:val="nil"/>
              <w:left w:val="nil"/>
              <w:bottom w:val="nil"/>
            </w:tcBorders>
          </w:tcPr>
          <w:p w14:paraId="19849F2E" w14:textId="77777777" w:rsidR="008910AA" w:rsidRDefault="008910AA" w:rsidP="00C66BC4">
            <w:pPr>
              <w:spacing w:after="120"/>
            </w:pPr>
            <w:r>
              <w:t xml:space="preserve">documented or can document expenses incurred during the past year tied to </w:t>
            </w:r>
            <w:r w:rsidR="009622EB">
              <w:t>this Safe Practice. (p.293</w:t>
            </w:r>
            <w:r>
              <w:t>)</w:t>
            </w:r>
          </w:p>
        </w:tc>
      </w:tr>
      <w:tr w:rsidR="008910AA" w14:paraId="2FF842F7" w14:textId="77777777" w:rsidTr="00BD01E8">
        <w:trPr>
          <w:cantSplit/>
          <w:jc w:val="center"/>
        </w:trPr>
        <w:tc>
          <w:tcPr>
            <w:tcW w:w="571" w:type="dxa"/>
            <w:vMerge/>
            <w:tcBorders>
              <w:bottom w:val="single" w:sz="4" w:space="0" w:color="auto"/>
            </w:tcBorders>
          </w:tcPr>
          <w:p w14:paraId="6D882F22" w14:textId="77777777" w:rsidR="008910AA" w:rsidRDefault="008910AA">
            <w:pPr>
              <w:jc w:val="center"/>
              <w:rPr>
                <w:sz w:val="16"/>
              </w:rPr>
            </w:pPr>
          </w:p>
        </w:tc>
        <w:tc>
          <w:tcPr>
            <w:tcW w:w="738" w:type="dxa"/>
            <w:tcBorders>
              <w:top w:val="nil"/>
              <w:bottom w:val="single" w:sz="4" w:space="0" w:color="auto"/>
              <w:right w:val="nil"/>
            </w:tcBorders>
          </w:tcPr>
          <w:p w14:paraId="1C85190D" w14:textId="77777777" w:rsidR="008910AA" w:rsidRDefault="008910AA">
            <w:pPr>
              <w:jc w:val="right"/>
              <w:rPr>
                <w:u w:val="single"/>
              </w:rPr>
            </w:pPr>
            <w:r>
              <w:rPr>
                <w:sz w:val="16"/>
              </w:rPr>
              <w:t xml:space="preserve">c </w:t>
            </w:r>
            <w:r>
              <w:rPr>
                <w:b/>
              </w:rPr>
              <w:sym w:font="Wingdings" w:char="F06F"/>
            </w:r>
          </w:p>
        </w:tc>
        <w:tc>
          <w:tcPr>
            <w:tcW w:w="8483" w:type="dxa"/>
            <w:tcBorders>
              <w:top w:val="nil"/>
              <w:left w:val="nil"/>
              <w:bottom w:val="single" w:sz="4" w:space="0" w:color="auto"/>
            </w:tcBorders>
          </w:tcPr>
          <w:p w14:paraId="391EB834" w14:textId="77777777" w:rsidR="008910AA" w:rsidRDefault="00CC637B">
            <w:r w:rsidRPr="004619D7">
              <w:t>allocated compensated caregiver staff time and dedicated line item budget resources for best practices development for the organization’s prevention of ventilator associated complications.</w:t>
            </w:r>
          </w:p>
          <w:p w14:paraId="6A8D6A5F" w14:textId="77777777" w:rsidR="00906B1B" w:rsidRDefault="00906B1B"/>
          <w:p w14:paraId="4E36A34A" w14:textId="77777777" w:rsidR="00906B1B" w:rsidRDefault="00906B1B"/>
          <w:p w14:paraId="2123337D" w14:textId="77777777" w:rsidR="00906B1B" w:rsidRDefault="00906B1B"/>
          <w:p w14:paraId="5E7B0193" w14:textId="77777777" w:rsidR="008910AA" w:rsidRDefault="008910AA"/>
        </w:tc>
      </w:tr>
      <w:tr w:rsidR="00004DB4" w14:paraId="035F1191" w14:textId="77777777" w:rsidTr="00BD01E8">
        <w:trPr>
          <w:cantSplit/>
          <w:jc w:val="center"/>
        </w:trPr>
        <w:tc>
          <w:tcPr>
            <w:tcW w:w="571" w:type="dxa"/>
            <w:tcBorders>
              <w:bottom w:val="nil"/>
            </w:tcBorders>
          </w:tcPr>
          <w:p w14:paraId="622DBA0C" w14:textId="77777777" w:rsidR="00004DB4" w:rsidRDefault="00214C96">
            <w:pPr>
              <w:jc w:val="center"/>
              <w:rPr>
                <w:sz w:val="16"/>
              </w:rPr>
            </w:pPr>
            <w:r>
              <w:rPr>
                <w:sz w:val="16"/>
              </w:rPr>
              <w:lastRenderedPageBreak/>
              <w:t>23.4</w:t>
            </w:r>
          </w:p>
        </w:tc>
        <w:tc>
          <w:tcPr>
            <w:tcW w:w="9221" w:type="dxa"/>
            <w:gridSpan w:val="2"/>
            <w:tcBorders>
              <w:top w:val="single" w:sz="4" w:space="0" w:color="auto"/>
              <w:bottom w:val="nil"/>
            </w:tcBorders>
          </w:tcPr>
          <w:p w14:paraId="0F4740AB" w14:textId="77777777" w:rsidR="00004DB4" w:rsidRDefault="00004DB4" w:rsidP="00004DB4">
            <w:pPr>
              <w:rPr>
                <w:b/>
              </w:rPr>
            </w:pPr>
            <w:r>
              <w:rPr>
                <w:b/>
              </w:rPr>
              <w:t>In regard to complications associated with ventilator use, our organization has done the following within the last 12 months or has had the following in place during the last 12 months and updates are made regularly:</w:t>
            </w:r>
          </w:p>
          <w:p w14:paraId="3B889F96" w14:textId="77777777" w:rsidR="00004DB4" w:rsidRPr="00CC637B" w:rsidRDefault="00004DB4"/>
        </w:tc>
      </w:tr>
      <w:tr w:rsidR="00906B1B" w14:paraId="3218C6AE" w14:textId="77777777" w:rsidTr="00BD01E8">
        <w:trPr>
          <w:cantSplit/>
          <w:jc w:val="center"/>
        </w:trPr>
        <w:tc>
          <w:tcPr>
            <w:tcW w:w="571" w:type="dxa"/>
            <w:vMerge w:val="restart"/>
            <w:tcBorders>
              <w:top w:val="nil"/>
            </w:tcBorders>
            <w:textDirection w:val="btLr"/>
          </w:tcPr>
          <w:p w14:paraId="71319382" w14:textId="77777777" w:rsidR="00906B1B" w:rsidRDefault="00906B1B" w:rsidP="00906B1B">
            <w:pPr>
              <w:ind w:left="113" w:right="113"/>
              <w:jc w:val="center"/>
              <w:rPr>
                <w:sz w:val="16"/>
              </w:rPr>
            </w:pPr>
            <w:r>
              <w:rPr>
                <w:sz w:val="16"/>
              </w:rPr>
              <w:t>ACTION</w:t>
            </w:r>
          </w:p>
        </w:tc>
        <w:tc>
          <w:tcPr>
            <w:tcW w:w="738" w:type="dxa"/>
            <w:tcBorders>
              <w:top w:val="nil"/>
              <w:bottom w:val="nil"/>
              <w:right w:val="nil"/>
            </w:tcBorders>
          </w:tcPr>
          <w:p w14:paraId="15F4C609" w14:textId="77777777" w:rsidR="00906B1B" w:rsidRDefault="00906B1B" w:rsidP="00214C96">
            <w:pPr>
              <w:jc w:val="right"/>
              <w:rPr>
                <w:sz w:val="16"/>
              </w:rPr>
            </w:pPr>
            <w:r>
              <w:rPr>
                <w:sz w:val="16"/>
              </w:rPr>
              <w:t xml:space="preserve">a </w:t>
            </w:r>
            <w:r>
              <w:rPr>
                <w:b/>
              </w:rPr>
              <w:sym w:font="Wingdings" w:char="F06F"/>
            </w:r>
            <w:r>
              <w:rPr>
                <w:b/>
              </w:rPr>
              <w:t xml:space="preserve"> </w:t>
            </w:r>
          </w:p>
        </w:tc>
        <w:tc>
          <w:tcPr>
            <w:tcW w:w="8483" w:type="dxa"/>
            <w:tcBorders>
              <w:top w:val="nil"/>
              <w:left w:val="nil"/>
              <w:bottom w:val="nil"/>
            </w:tcBorders>
          </w:tcPr>
          <w:p w14:paraId="4E033454" w14:textId="77777777" w:rsidR="00906B1B" w:rsidRDefault="00906B1B" w:rsidP="001608E1">
            <w:r w:rsidRPr="00B44E5D">
              <w:t>documented evidence that all ventilated patients are included in an appropriate adult or pediatric specific bundle or prevention plan that is clearly documented in the medical record. (p.293)</w:t>
            </w:r>
          </w:p>
          <w:p w14:paraId="6A5DF8A5" w14:textId="77777777" w:rsidR="001608E1" w:rsidRPr="00CC637B" w:rsidRDefault="001608E1" w:rsidP="001608E1"/>
        </w:tc>
      </w:tr>
      <w:tr w:rsidR="00906B1B" w14:paraId="5C240A72" w14:textId="77777777" w:rsidTr="00004DB4">
        <w:trPr>
          <w:cantSplit/>
          <w:jc w:val="center"/>
        </w:trPr>
        <w:tc>
          <w:tcPr>
            <w:tcW w:w="571" w:type="dxa"/>
            <w:vMerge/>
          </w:tcPr>
          <w:p w14:paraId="7B8ADAE6" w14:textId="77777777" w:rsidR="00906B1B" w:rsidRDefault="00906B1B" w:rsidP="00214C96">
            <w:pPr>
              <w:jc w:val="center"/>
              <w:rPr>
                <w:sz w:val="16"/>
              </w:rPr>
            </w:pPr>
          </w:p>
        </w:tc>
        <w:tc>
          <w:tcPr>
            <w:tcW w:w="738" w:type="dxa"/>
            <w:tcBorders>
              <w:top w:val="nil"/>
              <w:bottom w:val="nil"/>
              <w:right w:val="nil"/>
            </w:tcBorders>
          </w:tcPr>
          <w:p w14:paraId="18FC93A8" w14:textId="77777777" w:rsidR="00906B1B" w:rsidRDefault="00906B1B" w:rsidP="00214C96">
            <w:pPr>
              <w:jc w:val="right"/>
              <w:rPr>
                <w:sz w:val="16"/>
              </w:rPr>
            </w:pPr>
            <w:r>
              <w:rPr>
                <w:sz w:val="16"/>
              </w:rPr>
              <w:t xml:space="preserve">b </w:t>
            </w:r>
            <w:r>
              <w:rPr>
                <w:b/>
              </w:rPr>
              <w:sym w:font="Wingdings" w:char="F06F"/>
            </w:r>
          </w:p>
        </w:tc>
        <w:tc>
          <w:tcPr>
            <w:tcW w:w="8483" w:type="dxa"/>
            <w:tcBorders>
              <w:top w:val="nil"/>
              <w:left w:val="nil"/>
              <w:bottom w:val="nil"/>
            </w:tcBorders>
          </w:tcPr>
          <w:p w14:paraId="6BFB631D" w14:textId="77777777" w:rsidR="00906B1B" w:rsidRDefault="00906B1B" w:rsidP="00214C96">
            <w:r w:rsidRPr="00B44E5D">
              <w:t xml:space="preserve">implemented explicit organizational policies for the disinfection, sterilization, and maintenance of respiratory equipment that are aligned with evidenced based guidelines. (p.290) </w:t>
            </w:r>
          </w:p>
          <w:p w14:paraId="2CB94F4D" w14:textId="77777777" w:rsidR="001608E1" w:rsidRPr="00CC637B" w:rsidRDefault="001608E1" w:rsidP="00214C96"/>
        </w:tc>
      </w:tr>
      <w:tr w:rsidR="00906B1B" w14:paraId="5B4DCEA0" w14:textId="77777777" w:rsidTr="00214C96">
        <w:trPr>
          <w:cantSplit/>
          <w:jc w:val="center"/>
        </w:trPr>
        <w:tc>
          <w:tcPr>
            <w:tcW w:w="571" w:type="dxa"/>
            <w:vMerge/>
          </w:tcPr>
          <w:p w14:paraId="6DB1B092" w14:textId="77777777" w:rsidR="00906B1B" w:rsidRDefault="00906B1B" w:rsidP="00214C96">
            <w:pPr>
              <w:jc w:val="center"/>
              <w:rPr>
                <w:sz w:val="16"/>
              </w:rPr>
            </w:pPr>
          </w:p>
        </w:tc>
        <w:tc>
          <w:tcPr>
            <w:tcW w:w="738" w:type="dxa"/>
            <w:tcBorders>
              <w:top w:val="nil"/>
              <w:bottom w:val="nil"/>
              <w:right w:val="nil"/>
            </w:tcBorders>
          </w:tcPr>
          <w:p w14:paraId="54CFC63A" w14:textId="77777777" w:rsidR="00906B1B" w:rsidRDefault="00906B1B" w:rsidP="00214C96">
            <w:pPr>
              <w:jc w:val="right"/>
              <w:rPr>
                <w:sz w:val="16"/>
              </w:rPr>
            </w:pPr>
            <w:r>
              <w:rPr>
                <w:sz w:val="16"/>
              </w:rPr>
              <w:t xml:space="preserve">c </w:t>
            </w:r>
            <w:r>
              <w:rPr>
                <w:b/>
              </w:rPr>
              <w:sym w:font="Wingdings" w:char="F06F"/>
            </w:r>
          </w:p>
        </w:tc>
        <w:tc>
          <w:tcPr>
            <w:tcW w:w="8483" w:type="dxa"/>
            <w:tcBorders>
              <w:top w:val="nil"/>
              <w:left w:val="nil"/>
              <w:bottom w:val="nil"/>
            </w:tcBorders>
          </w:tcPr>
          <w:p w14:paraId="26163F41" w14:textId="77777777" w:rsidR="00906B1B" w:rsidRDefault="00906B1B" w:rsidP="00214C96">
            <w:r w:rsidRPr="00B44E5D">
              <w:t>documented evidence that all ventilated patients and/or their families have been educated on prevention measures involved in the care of the ventilated patient. (p.292)</w:t>
            </w:r>
          </w:p>
          <w:p w14:paraId="41F47C35" w14:textId="77777777" w:rsidR="001608E1" w:rsidRPr="00CC637B" w:rsidRDefault="001608E1" w:rsidP="00214C96"/>
        </w:tc>
      </w:tr>
      <w:tr w:rsidR="00906B1B" w14:paraId="1EC7E611" w14:textId="77777777" w:rsidTr="00CA3004">
        <w:trPr>
          <w:cantSplit/>
          <w:jc w:val="center"/>
        </w:trPr>
        <w:tc>
          <w:tcPr>
            <w:tcW w:w="571" w:type="dxa"/>
            <w:vMerge/>
          </w:tcPr>
          <w:p w14:paraId="52FCB401" w14:textId="77777777" w:rsidR="00906B1B" w:rsidRDefault="00906B1B" w:rsidP="00214C96">
            <w:pPr>
              <w:jc w:val="center"/>
              <w:rPr>
                <w:sz w:val="16"/>
              </w:rPr>
            </w:pPr>
          </w:p>
        </w:tc>
        <w:tc>
          <w:tcPr>
            <w:tcW w:w="738" w:type="dxa"/>
            <w:tcBorders>
              <w:top w:val="nil"/>
              <w:bottom w:val="single" w:sz="4" w:space="0" w:color="auto"/>
              <w:right w:val="nil"/>
            </w:tcBorders>
          </w:tcPr>
          <w:p w14:paraId="43926913" w14:textId="77777777" w:rsidR="00906B1B" w:rsidRDefault="00906B1B" w:rsidP="00214C96">
            <w:pPr>
              <w:jc w:val="right"/>
              <w:rPr>
                <w:sz w:val="16"/>
              </w:rPr>
            </w:pPr>
            <w:r>
              <w:rPr>
                <w:sz w:val="16"/>
              </w:rPr>
              <w:t xml:space="preserve">d </w:t>
            </w:r>
            <w:r>
              <w:rPr>
                <w:b/>
              </w:rPr>
              <w:sym w:font="Wingdings" w:char="F06F"/>
            </w:r>
          </w:p>
        </w:tc>
        <w:tc>
          <w:tcPr>
            <w:tcW w:w="8483" w:type="dxa"/>
            <w:tcBorders>
              <w:top w:val="nil"/>
              <w:left w:val="nil"/>
              <w:bottom w:val="single" w:sz="4" w:space="0" w:color="auto"/>
            </w:tcBorders>
          </w:tcPr>
          <w:p w14:paraId="62D5C828" w14:textId="77777777" w:rsidR="00906B1B" w:rsidRPr="00B44E5D" w:rsidRDefault="00906B1B" w:rsidP="00214C96">
            <w:r w:rsidRPr="00B44E5D">
              <w:t>implemented a formal performance improvement program with regular performance measurement and tracking improvement addressing ventilator associated complication prevention and compliance with prevention strategies (p.293)</w:t>
            </w:r>
          </w:p>
          <w:p w14:paraId="3E6C8098" w14:textId="77777777" w:rsidR="00906B1B" w:rsidRPr="00B44E5D" w:rsidRDefault="00906B1B" w:rsidP="00214C96">
            <w:pPr>
              <w:rPr>
                <w:b/>
              </w:rPr>
            </w:pPr>
            <w:r w:rsidRPr="00B44E5D">
              <w:rPr>
                <w:b/>
              </w:rPr>
              <w:t>OR</w:t>
            </w:r>
          </w:p>
          <w:p w14:paraId="638E2DCB" w14:textId="77777777" w:rsidR="00906B1B" w:rsidRPr="00B44E5D" w:rsidRDefault="00906B1B" w:rsidP="00214C96">
            <w:r w:rsidRPr="00B44E5D">
              <w:t xml:space="preserve">monitored a previously implemented hospital-wide performance improvement program that measures, and demonstrates full achievement of the impact of this specific Safe Practice. (p.293) </w:t>
            </w:r>
          </w:p>
          <w:p w14:paraId="607FB822" w14:textId="77777777" w:rsidR="00906B1B" w:rsidRPr="00B44E5D" w:rsidRDefault="00906B1B" w:rsidP="00214C96"/>
        </w:tc>
      </w:tr>
      <w:tr w:rsidR="00792957" w14:paraId="15FBC375" w14:textId="77777777" w:rsidTr="00CA3004">
        <w:trPr>
          <w:cantSplit/>
          <w:jc w:val="center"/>
        </w:trPr>
        <w:tc>
          <w:tcPr>
            <w:tcW w:w="571" w:type="dxa"/>
          </w:tcPr>
          <w:p w14:paraId="75D1DB5C" w14:textId="77777777" w:rsidR="00792957" w:rsidRDefault="00792957" w:rsidP="00214C96">
            <w:pPr>
              <w:jc w:val="center"/>
              <w:rPr>
                <w:sz w:val="16"/>
              </w:rPr>
            </w:pPr>
            <w:r>
              <w:rPr>
                <w:sz w:val="16"/>
              </w:rPr>
              <w:t>23.5</w:t>
            </w:r>
          </w:p>
        </w:tc>
        <w:tc>
          <w:tcPr>
            <w:tcW w:w="738" w:type="dxa"/>
            <w:tcBorders>
              <w:top w:val="single" w:sz="4" w:space="0" w:color="auto"/>
              <w:right w:val="nil"/>
            </w:tcBorders>
          </w:tcPr>
          <w:p w14:paraId="0ED959AD" w14:textId="77777777" w:rsidR="00792957" w:rsidRDefault="00792957" w:rsidP="00214C96">
            <w:pPr>
              <w:jc w:val="right"/>
              <w:rPr>
                <w:sz w:val="16"/>
              </w:rPr>
            </w:pPr>
            <w:r>
              <w:rPr>
                <w:b/>
              </w:rPr>
              <w:sym w:font="Wingdings" w:char="F06F"/>
            </w:r>
          </w:p>
        </w:tc>
        <w:tc>
          <w:tcPr>
            <w:tcW w:w="8483" w:type="dxa"/>
            <w:tcBorders>
              <w:top w:val="single" w:sz="4" w:space="0" w:color="auto"/>
              <w:left w:val="nil"/>
            </w:tcBorders>
          </w:tcPr>
          <w:p w14:paraId="43520210" w14:textId="77777777" w:rsidR="00792957" w:rsidRDefault="00792957" w:rsidP="00536A38">
            <w:r>
              <w:t>Review of this safe practice is complete.</w:t>
            </w:r>
          </w:p>
          <w:p w14:paraId="3C25ECD7" w14:textId="77777777" w:rsidR="00792957" w:rsidRPr="00B44E5D" w:rsidRDefault="00792957" w:rsidP="00214C96">
            <w:r>
              <w:rPr>
                <w:i/>
                <w:color w:val="808080" w:themeColor="background1" w:themeShade="80"/>
              </w:rPr>
              <w:t>This check box is in the online survey tool to ensure that your hospital has reviewed data entry for the above questions.</w:t>
            </w:r>
            <w:r w:rsidR="00BA096D">
              <w:rPr>
                <w:i/>
                <w:color w:val="808080" w:themeColor="background1" w:themeShade="80"/>
              </w:rPr>
              <w:t xml:space="preserve"> This question must be marked, even if no items are checked.</w:t>
            </w:r>
          </w:p>
        </w:tc>
      </w:tr>
    </w:tbl>
    <w:p w14:paraId="768620B0" w14:textId="20BA9132" w:rsidR="00A15EC6" w:rsidRDefault="001608E1" w:rsidP="00A15EC6">
      <w:pPr>
        <w:rPr>
          <w:b/>
          <w:snapToGrid w:val="0"/>
          <w:color w:val="000000"/>
        </w:rPr>
      </w:pPr>
      <w:r>
        <w:br/>
      </w:r>
      <w:r>
        <w:br/>
      </w:r>
      <w:r w:rsidR="00A15EC6">
        <w:br/>
      </w:r>
      <w:r w:rsidR="00A15EC6">
        <w:rPr>
          <w:b/>
          <w:snapToGrid w:val="0"/>
          <w:color w:val="000000"/>
        </w:rPr>
        <w:t>Affirmation of Accuracy</w:t>
      </w:r>
    </w:p>
    <w:p w14:paraId="12A10131" w14:textId="77777777" w:rsidR="00A15EC6" w:rsidRDefault="00A15EC6" w:rsidP="00A15EC6">
      <w:pPr>
        <w:rPr>
          <w:rFonts w:cs="Arial"/>
          <w:snapToGrid w:val="0"/>
          <w:color w:val="000000"/>
        </w:rPr>
      </w:pPr>
    </w:p>
    <w:p w14:paraId="45B77504" w14:textId="77777777" w:rsidR="00A15EC6" w:rsidRPr="00362B11" w:rsidRDefault="00A15EC6" w:rsidP="00A15EC6">
      <w:pPr>
        <w:rPr>
          <w:rFonts w:cs="Arial"/>
          <w:color w:val="000000"/>
        </w:rPr>
      </w:pPr>
      <w:r w:rsidRPr="00362B11">
        <w:rPr>
          <w:rFonts w:cs="Arial"/>
          <w:color w:val="000000"/>
        </w:rPr>
        <w:t xml:space="preserve">As the hospital CEO or as an employee of the hospital to whom the hospital CEO has delegated responsibility, </w:t>
      </w:r>
      <w:r>
        <w:rPr>
          <w:rFonts w:cs="Arial"/>
          <w:color w:val="000000"/>
        </w:rPr>
        <w:t>I have reviewed this information</w:t>
      </w:r>
      <w:r w:rsidRPr="00362B11">
        <w:rPr>
          <w:rFonts w:cs="Arial"/>
          <w:color w:val="000000"/>
        </w:rPr>
        <w:t xml:space="preserve"> </w:t>
      </w:r>
      <w:r>
        <w:rPr>
          <w:rFonts w:cs="Arial"/>
          <w:color w:val="000000"/>
        </w:rPr>
        <w:t>pertaining to the NQF Safe Practices Section</w:t>
      </w:r>
      <w:r w:rsidRPr="00362B11">
        <w:rPr>
          <w:rFonts w:cs="Arial"/>
          <w:color w:val="000000"/>
        </w:rPr>
        <w:t xml:space="preserve"> at our hospital, and I here</w:t>
      </w:r>
      <w:r>
        <w:rPr>
          <w:rFonts w:cs="Arial"/>
          <w:color w:val="000000"/>
        </w:rPr>
        <w:t>by certify that this information is</w:t>
      </w:r>
      <w:r w:rsidRPr="00362B11">
        <w:rPr>
          <w:rFonts w:cs="Arial"/>
          <w:color w:val="000000"/>
        </w:rPr>
        <w:t xml:space="preserve"> true, accurate, and reflect the current, normal operating circumstances at our hospital. I am authorized to make this certification on behalf of our hospital. </w:t>
      </w:r>
    </w:p>
    <w:p w14:paraId="2A10E77B" w14:textId="77777777" w:rsidR="00A15EC6" w:rsidRPr="00362B11" w:rsidRDefault="00A15EC6" w:rsidP="00A15EC6">
      <w:pPr>
        <w:rPr>
          <w:rFonts w:cs="Arial"/>
          <w:color w:val="000000"/>
        </w:rPr>
      </w:pPr>
    </w:p>
    <w:p w14:paraId="658D2908" w14:textId="77777777" w:rsidR="00A15EC6" w:rsidRDefault="00A15EC6" w:rsidP="00A15EC6">
      <w:pPr>
        <w:rPr>
          <w:rFonts w:ascii="Times New Roman" w:hAnsi="Times New Roman"/>
          <w:sz w:val="22"/>
          <w:szCs w:val="22"/>
        </w:rPr>
      </w:pPr>
      <w:r>
        <w:t>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Score,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 who contract with Leapfrog reserve the right to omit or disclaim information that is not current, accurate or truthful.</w:t>
      </w:r>
    </w:p>
    <w:p w14:paraId="736BFF74" w14:textId="77777777" w:rsidR="00A15EC6" w:rsidRDefault="00A15EC6" w:rsidP="00A15EC6">
      <w:pPr>
        <w:rPr>
          <w:snapToGrid w:val="0"/>
          <w:color w:val="000000"/>
        </w:rPr>
      </w:pPr>
    </w:p>
    <w:p w14:paraId="11340665" w14:textId="77777777" w:rsidR="00A15EC6" w:rsidRDefault="00A15EC6" w:rsidP="00A15EC6">
      <w:pPr>
        <w:rPr>
          <w:snapToGrid w:val="0"/>
          <w:color w:val="000000"/>
        </w:rPr>
      </w:pPr>
    </w:p>
    <w:p w14:paraId="13E610E8" w14:textId="77777777" w:rsidR="00A15EC6" w:rsidRDefault="00A15EC6" w:rsidP="00A15EC6">
      <w:pPr>
        <w:spacing w:line="240" w:lineRule="exact"/>
        <w:rPr>
          <w:snapToGrid w:val="0"/>
          <w:color w:val="000000"/>
        </w:rPr>
      </w:pPr>
      <w:r>
        <w:rPr>
          <w:snapToGrid w:val="0"/>
          <w:color w:val="000000"/>
        </w:rPr>
        <w:t>Affirmed by _____________________, the hospital’s ___________________________,</w:t>
      </w:r>
    </w:p>
    <w:p w14:paraId="7C23614E" w14:textId="77777777" w:rsidR="00A15EC6" w:rsidRDefault="00A15EC6" w:rsidP="00A15EC6">
      <w:pPr>
        <w:pStyle w:val="BodyText2"/>
        <w:spacing w:line="240" w:lineRule="exact"/>
      </w:pPr>
      <w:r>
        <w:tab/>
      </w:r>
      <w:r>
        <w:tab/>
        <w:t xml:space="preserve">   (name)</w:t>
      </w:r>
      <w:r>
        <w:tab/>
      </w:r>
      <w:r>
        <w:tab/>
      </w:r>
      <w:r>
        <w:tab/>
      </w:r>
      <w:r>
        <w:tab/>
      </w:r>
      <w:r>
        <w:tab/>
      </w:r>
      <w:r>
        <w:tab/>
        <w:t>(title)</w:t>
      </w:r>
    </w:p>
    <w:p w14:paraId="7458E30C" w14:textId="77777777" w:rsidR="00A15EC6" w:rsidRDefault="00A15EC6" w:rsidP="00A15EC6">
      <w:pPr>
        <w:spacing w:line="240" w:lineRule="exact"/>
        <w:rPr>
          <w:snapToGrid w:val="0"/>
          <w:color w:val="000000"/>
        </w:rPr>
      </w:pPr>
      <w:r>
        <w:rPr>
          <w:snapToGrid w:val="0"/>
          <w:color w:val="000000"/>
        </w:rPr>
        <w:t>on _______________________.</w:t>
      </w:r>
    </w:p>
    <w:p w14:paraId="110B2AFD" w14:textId="77777777" w:rsidR="00A15EC6" w:rsidRDefault="00A15EC6" w:rsidP="00A15EC6">
      <w:pPr>
        <w:pStyle w:val="BodyText2"/>
        <w:spacing w:line="240" w:lineRule="exact"/>
      </w:pPr>
      <w:r>
        <w:t xml:space="preserve">                    (date)</w:t>
      </w:r>
    </w:p>
    <w:p w14:paraId="747CE77A" w14:textId="77777777" w:rsidR="00F279EA" w:rsidRDefault="00F279EA" w:rsidP="00A15EC6"/>
    <w:p w14:paraId="76C91CAB" w14:textId="77777777" w:rsidR="00A15EC6" w:rsidRDefault="00A15EC6" w:rsidP="00F279EA">
      <w:pPr>
        <w:rPr>
          <w:lang w:eastAsia="ja-JP"/>
        </w:rPr>
      </w:pPr>
    </w:p>
    <w:p w14:paraId="3F1B3A66" w14:textId="77777777" w:rsidR="00A2693E" w:rsidRPr="00F279EA" w:rsidRDefault="00A2693E" w:rsidP="00F279EA">
      <w:pPr>
        <w:rPr>
          <w:lang w:eastAsia="ja-JP"/>
        </w:rPr>
      </w:pPr>
    </w:p>
    <w:p w14:paraId="1C5DB4F3" w14:textId="77777777" w:rsidR="00F279EA" w:rsidRPr="007849B0" w:rsidRDefault="00F279EA" w:rsidP="002C3E94">
      <w:pPr>
        <w:pStyle w:val="Title"/>
      </w:pPr>
      <w:bookmarkStart w:id="265" w:name="_Toc383775059"/>
      <w:bookmarkStart w:id="266" w:name="_Toc447195055"/>
      <w:r w:rsidRPr="007849B0">
        <w:t xml:space="preserve">Section 6: </w:t>
      </w:r>
      <w:r w:rsidR="004F68CC">
        <w:t>2016</w:t>
      </w:r>
      <w:r w:rsidRPr="007849B0">
        <w:t xml:space="preserve"> Leapfrog Safe Practices Score (SPS)</w:t>
      </w:r>
      <w:bookmarkEnd w:id="265"/>
      <w:r w:rsidRPr="007849B0">
        <w:t xml:space="preserve"> Reference Information</w:t>
      </w:r>
      <w:bookmarkEnd w:id="266"/>
    </w:p>
    <w:p w14:paraId="51F3863F" w14:textId="77777777" w:rsidR="00F279EA" w:rsidRPr="007849B0" w:rsidRDefault="00F279EA" w:rsidP="00F279EA">
      <w:pPr>
        <w:rPr>
          <w:bCs/>
          <w:lang w:eastAsia="ja-JP"/>
        </w:rPr>
      </w:pPr>
    </w:p>
    <w:p w14:paraId="06721308" w14:textId="77777777" w:rsidR="00F279EA" w:rsidRPr="007849B0" w:rsidRDefault="00F279EA" w:rsidP="007A44CB">
      <w:pPr>
        <w:pStyle w:val="Heading3"/>
      </w:pPr>
      <w:bookmarkStart w:id="267" w:name="_Toc236215446"/>
      <w:bookmarkStart w:id="268" w:name="_Toc383775060"/>
      <w:bookmarkStart w:id="269" w:name="_Toc447195056"/>
      <w:r w:rsidRPr="007849B0">
        <w:rPr>
          <w:rFonts w:hint="eastAsia"/>
        </w:rPr>
        <w:t>What</w:t>
      </w:r>
      <w:r w:rsidRPr="007849B0">
        <w:t>’</w:t>
      </w:r>
      <w:r w:rsidRPr="007849B0">
        <w:rPr>
          <w:rFonts w:hint="eastAsia"/>
        </w:rPr>
        <w:t xml:space="preserve">s New </w:t>
      </w:r>
      <w:bookmarkEnd w:id="267"/>
      <w:r w:rsidRPr="007849B0">
        <w:rPr>
          <w:rFonts w:hint="eastAsia"/>
        </w:rPr>
        <w:t xml:space="preserve">in the </w:t>
      </w:r>
      <w:bookmarkEnd w:id="268"/>
      <w:r w:rsidR="004F68CC">
        <w:t>2016 Survey</w:t>
      </w:r>
      <w:bookmarkEnd w:id="269"/>
    </w:p>
    <w:p w14:paraId="6150BBD9" w14:textId="77777777" w:rsidR="00CF6678" w:rsidRDefault="00CF6678" w:rsidP="00791DFB">
      <w:pPr>
        <w:shd w:val="clear" w:color="auto" w:fill="FFFFFF"/>
        <w:contextualSpacing/>
        <w:rPr>
          <w:rFonts w:cs="Arial"/>
          <w:color w:val="000000"/>
        </w:rPr>
      </w:pPr>
      <w:bookmarkStart w:id="270" w:name="_Toc236215447"/>
      <w:bookmarkStart w:id="271" w:name="_Toc383775061"/>
    </w:p>
    <w:p w14:paraId="71435888" w14:textId="77777777" w:rsidR="003A7E98" w:rsidRPr="00597DBC" w:rsidRDefault="003A7E98" w:rsidP="003A7E98">
      <w:pPr>
        <w:shd w:val="clear" w:color="auto" w:fill="FFFFFF"/>
        <w:contextualSpacing/>
        <w:rPr>
          <w:rFonts w:cs="Arial"/>
          <w:b/>
          <w:i/>
          <w:color w:val="000000"/>
        </w:rPr>
      </w:pPr>
      <w:r w:rsidRPr="00EF0F80">
        <w:rPr>
          <w:rFonts w:cs="Arial"/>
          <w:color w:val="000000"/>
        </w:rPr>
        <w:t xml:space="preserve">Earlier this year, Leapfrog convened a national expert panel to update the wording of the safe practice elements </w:t>
      </w:r>
      <w:r>
        <w:rPr>
          <w:rFonts w:cs="Arial"/>
          <w:color w:val="000000"/>
        </w:rPr>
        <w:t>included in Section 6 NQF Safe Practices Score to provide</w:t>
      </w:r>
      <w:r w:rsidRPr="00EF0F80">
        <w:rPr>
          <w:rFonts w:cs="Arial"/>
          <w:color w:val="000000"/>
        </w:rPr>
        <w:t xml:space="preserve"> greater clarity to hospitals, and ensure accurate, standard responses across all hospitals. In addition to wording updates, the pane</w:t>
      </w:r>
      <w:r>
        <w:rPr>
          <w:rFonts w:cs="Arial"/>
          <w:color w:val="000000"/>
        </w:rPr>
        <w:t>l also recommended</w:t>
      </w:r>
      <w:r w:rsidRPr="00EF0F80">
        <w:rPr>
          <w:rFonts w:cs="Arial"/>
          <w:color w:val="000000"/>
        </w:rPr>
        <w:t xml:space="preserve"> changes to be consistent with the NQF Safe Practices for Better Healthcare – 2010 Update and the 2010 Safe Practices </w:t>
      </w:r>
      <w:r>
        <w:rPr>
          <w:rFonts w:cs="Arial"/>
          <w:color w:val="000000"/>
        </w:rPr>
        <w:t>Audit completed by NQF in 2014.</w:t>
      </w:r>
    </w:p>
    <w:p w14:paraId="3FA85E68" w14:textId="77777777" w:rsidR="003A7E98" w:rsidRPr="00EF0F80" w:rsidRDefault="003A7E98" w:rsidP="003A7E98">
      <w:pPr>
        <w:shd w:val="clear" w:color="auto" w:fill="FFFFFF"/>
        <w:contextualSpacing/>
        <w:rPr>
          <w:rFonts w:cs="Arial"/>
          <w:color w:val="000000"/>
        </w:rPr>
      </w:pPr>
    </w:p>
    <w:p w14:paraId="393A7F24" w14:textId="41E087A5" w:rsidR="003A7E98" w:rsidRPr="003A7E98" w:rsidRDefault="003A7E98" w:rsidP="003A7E98">
      <w:pPr>
        <w:rPr>
          <w:lang w:eastAsia="ja-JP"/>
        </w:rPr>
      </w:pPr>
      <w:r>
        <w:rPr>
          <w:rFonts w:cs="Arial"/>
          <w:color w:val="000000"/>
        </w:rPr>
        <w:t>In addition, t</w:t>
      </w:r>
      <w:r w:rsidRPr="00EF0F80">
        <w:rPr>
          <w:rFonts w:cs="Arial"/>
          <w:color w:val="000000"/>
        </w:rPr>
        <w:t>he Culture of Safety national expert panel performed a comprehensive review of Safe Practice 2 Culture Measurement, Feedback, and Interventio</w:t>
      </w:r>
      <w:r>
        <w:rPr>
          <w:rFonts w:cs="Arial"/>
          <w:color w:val="000000"/>
        </w:rPr>
        <w:t>n and identified gaps in this</w:t>
      </w:r>
      <w:r w:rsidRPr="00EF0F80">
        <w:rPr>
          <w:rFonts w:cs="Arial"/>
          <w:color w:val="000000"/>
        </w:rPr>
        <w:t xml:space="preserve"> practice. The panel </w:t>
      </w:r>
      <w:r w:rsidR="00B83D6F">
        <w:rPr>
          <w:rFonts w:cs="Arial"/>
          <w:color w:val="000000"/>
        </w:rPr>
        <w:t>recommended</w:t>
      </w:r>
      <w:r>
        <w:rPr>
          <w:rFonts w:cs="Arial"/>
          <w:color w:val="000000"/>
        </w:rPr>
        <w:t xml:space="preserve"> the addition of four (4)</w:t>
      </w:r>
      <w:r w:rsidRPr="00EF0F80">
        <w:rPr>
          <w:rFonts w:cs="Arial"/>
          <w:color w:val="000000"/>
        </w:rPr>
        <w:t xml:space="preserve"> safe practic</w:t>
      </w:r>
      <w:r>
        <w:rPr>
          <w:rFonts w:cs="Arial"/>
          <w:color w:val="000000"/>
        </w:rPr>
        <w:t xml:space="preserve">e elements. In response to questions about which safety culture surveys meet the intent of Safe Practice 2, the panel has also developed a set of </w:t>
      </w:r>
      <w:r w:rsidRPr="0024149E">
        <w:rPr>
          <w:rFonts w:cs="Arial"/>
        </w:rPr>
        <w:t>Guidelines for a Culture of Safety Survey that Demonstrates Validity, Consistency, and Reliability</w:t>
      </w:r>
      <w:r w:rsidR="004D015D">
        <w:rPr>
          <w:rFonts w:cs="Arial"/>
        </w:rPr>
        <w:t xml:space="preserve"> (see end note 35)</w:t>
      </w:r>
      <w:r>
        <w:rPr>
          <w:rFonts w:cs="Arial"/>
        </w:rPr>
        <w:t>.</w:t>
      </w:r>
    </w:p>
    <w:p w14:paraId="142C6D3C" w14:textId="77777777" w:rsidR="007849B0" w:rsidRDefault="007849B0" w:rsidP="007849B0">
      <w:pPr>
        <w:rPr>
          <w:lang w:eastAsia="ja-JP"/>
        </w:rPr>
      </w:pPr>
    </w:p>
    <w:p w14:paraId="07675285" w14:textId="77777777" w:rsidR="003A7E98" w:rsidRPr="007849B0" w:rsidRDefault="003A7E98" w:rsidP="007849B0">
      <w:pPr>
        <w:rPr>
          <w:lang w:eastAsia="ja-JP"/>
        </w:rPr>
      </w:pPr>
    </w:p>
    <w:p w14:paraId="21D562E1" w14:textId="77777777" w:rsidR="00F279EA" w:rsidRPr="00BC2D78" w:rsidRDefault="00F279EA" w:rsidP="007A44CB">
      <w:pPr>
        <w:pStyle w:val="Heading3"/>
      </w:pPr>
      <w:bookmarkStart w:id="272" w:name="_Toc447195057"/>
      <w:r w:rsidRPr="00BC2D78">
        <w:rPr>
          <w:rFonts w:hint="eastAsia"/>
        </w:rPr>
        <w:t>Change Summary</w:t>
      </w:r>
      <w:bookmarkEnd w:id="270"/>
      <w:r w:rsidRPr="00BC2D78">
        <w:rPr>
          <w:rFonts w:hint="eastAsia"/>
        </w:rPr>
        <w:t xml:space="preserve"> since Release</w:t>
      </w:r>
      <w:bookmarkEnd w:id="271"/>
      <w:bookmarkEnd w:id="272"/>
    </w:p>
    <w:p w14:paraId="123F0BD0" w14:textId="77777777" w:rsidR="00F279EA" w:rsidRPr="00BC2D78" w:rsidRDefault="00F279EA" w:rsidP="00F279EA">
      <w:pPr>
        <w:rPr>
          <w:lang w:eastAsia="ja-JP"/>
        </w:rPr>
      </w:pPr>
    </w:p>
    <w:p w14:paraId="17B4D546" w14:textId="77777777" w:rsidR="00F279EA" w:rsidRDefault="00F279EA" w:rsidP="00F279EA">
      <w:pPr>
        <w:pStyle w:val="BodyText3"/>
        <w:rPr>
          <w:lang w:eastAsia="ja-JP"/>
        </w:rPr>
      </w:pPr>
      <w:r>
        <w:rPr>
          <w:lang w:eastAsia="ja-JP"/>
        </w:rPr>
        <w:t xml:space="preserve">None. </w:t>
      </w:r>
      <w:r w:rsidRPr="00BC2D78">
        <w:rPr>
          <w:lang w:eastAsia="ja-JP"/>
        </w:rPr>
        <w:t xml:space="preserve">If substantive changes are made to this section of the survey after release on April </w:t>
      </w:r>
      <w:r>
        <w:rPr>
          <w:lang w:eastAsia="ja-JP"/>
        </w:rPr>
        <w:t xml:space="preserve">1, </w:t>
      </w:r>
      <w:r w:rsidR="004F68CC">
        <w:rPr>
          <w:lang w:eastAsia="ja-JP"/>
        </w:rPr>
        <w:t>2016</w:t>
      </w:r>
      <w:r>
        <w:rPr>
          <w:lang w:eastAsia="ja-JP"/>
        </w:rPr>
        <w:t>,</w:t>
      </w:r>
      <w:r w:rsidRPr="00BC2D78">
        <w:rPr>
          <w:lang w:eastAsia="ja-JP"/>
        </w:rPr>
        <w:t xml:space="preserve"> they will be documented in this Change Summary section.</w:t>
      </w:r>
    </w:p>
    <w:p w14:paraId="0F66A670" w14:textId="77777777" w:rsidR="00F279EA" w:rsidRDefault="00F279EA" w:rsidP="00F279EA">
      <w:pPr>
        <w:pStyle w:val="BodyText3"/>
        <w:rPr>
          <w:lang w:eastAsia="ja-JP"/>
        </w:rPr>
      </w:pPr>
    </w:p>
    <w:p w14:paraId="700BDF84" w14:textId="77777777" w:rsidR="00F279EA" w:rsidRPr="00BC2D78" w:rsidRDefault="00F279EA" w:rsidP="00F279EA">
      <w:pPr>
        <w:pStyle w:val="BodyText3"/>
        <w:rPr>
          <w:lang w:eastAsia="ja-JP"/>
        </w:rPr>
      </w:pPr>
      <w:r w:rsidRPr="00BC2D78">
        <w:rPr>
          <w:lang w:eastAsia="ja-JP"/>
        </w:rPr>
        <w:br w:type="page"/>
      </w:r>
    </w:p>
    <w:p w14:paraId="128ABA13" w14:textId="77777777" w:rsidR="0078410D" w:rsidRDefault="0078410D" w:rsidP="00954B73">
      <w:pPr>
        <w:pStyle w:val="Heading2"/>
      </w:pPr>
      <w:bookmarkStart w:id="273" w:name="_Toc447195058"/>
      <w:r>
        <w:lastRenderedPageBreak/>
        <w:t>Tips for Reporting on Section 6 Safe Practices</w:t>
      </w:r>
      <w:bookmarkEnd w:id="273"/>
    </w:p>
    <w:p w14:paraId="6F112CC3" w14:textId="77777777" w:rsidR="0078410D" w:rsidRDefault="0078410D" w:rsidP="0078410D">
      <w:pPr>
        <w:rPr>
          <w:lang w:eastAsia="ja-JP"/>
        </w:rPr>
      </w:pPr>
    </w:p>
    <w:p w14:paraId="00EF2815" w14:textId="77777777" w:rsidR="005D03E1" w:rsidRDefault="005D03E1" w:rsidP="005D03E1">
      <w:r>
        <w:t>Through the experience of hospitals that participate in Leapfrog’s Pilot Test program, Leapfrog recommends the following steps:</w:t>
      </w:r>
    </w:p>
    <w:p w14:paraId="71E16F30" w14:textId="77777777" w:rsidR="00401C38" w:rsidRDefault="00401C38" w:rsidP="00401C38">
      <w:pPr>
        <w:rPr>
          <w:b/>
          <w:bCs/>
        </w:rPr>
      </w:pPr>
    </w:p>
    <w:p w14:paraId="7073822A" w14:textId="77777777" w:rsidR="00333FA7" w:rsidRPr="00333FA7" w:rsidRDefault="005D03E1" w:rsidP="00ED58C1">
      <w:pPr>
        <w:pStyle w:val="ListParagraph"/>
        <w:numPr>
          <w:ilvl w:val="0"/>
          <w:numId w:val="77"/>
        </w:numPr>
      </w:pPr>
      <w:r w:rsidRPr="00401C38">
        <w:rPr>
          <w:b/>
          <w:bCs/>
        </w:rPr>
        <w:t>Prepare</w:t>
      </w:r>
    </w:p>
    <w:p w14:paraId="1A55890F" w14:textId="77777777" w:rsidR="00E01201" w:rsidRDefault="00333FA7" w:rsidP="00ED58C1">
      <w:pPr>
        <w:pStyle w:val="ListParagraph"/>
        <w:numPr>
          <w:ilvl w:val="1"/>
          <w:numId w:val="77"/>
        </w:numPr>
      </w:pPr>
      <w:r w:rsidRPr="00B9167D">
        <w:rPr>
          <w:bCs/>
        </w:rPr>
        <w:t>Download and review a copy</w:t>
      </w:r>
      <w:r>
        <w:t xml:space="preserve"> of the National Quality Forum’s </w:t>
      </w:r>
      <w:r w:rsidRPr="00B9167D">
        <w:rPr>
          <w:i/>
        </w:rPr>
        <w:t>Safe Practices for Better Healthcare – 2010 Update</w:t>
      </w:r>
      <w:r w:rsidR="005D03E1">
        <w:t xml:space="preserve"> report (see link on </w:t>
      </w:r>
      <w:hyperlink r:id="rId158" w:history="1">
        <w:r w:rsidR="00E01201" w:rsidRPr="00981B4A">
          <w:rPr>
            <w:rStyle w:val="Hyperlink"/>
          </w:rPr>
          <w:t>http://leapfroggroup.org/survey-materials/survey-and-cpoe-materials</w:t>
        </w:r>
      </w:hyperlink>
      <w:r w:rsidR="00B9167D">
        <w:t>)</w:t>
      </w:r>
    </w:p>
    <w:p w14:paraId="5E77CB68" w14:textId="77777777" w:rsidR="00333FA7" w:rsidRDefault="00333FA7" w:rsidP="00ED58C1">
      <w:pPr>
        <w:pStyle w:val="ListParagraph"/>
        <w:numPr>
          <w:ilvl w:val="1"/>
          <w:numId w:val="77"/>
        </w:numPr>
      </w:pPr>
      <w:r>
        <w:t xml:space="preserve">Print and review a hard copy of (1) the </w:t>
      </w:r>
      <w:r w:rsidR="00165F84">
        <w:t>survey questions</w:t>
      </w:r>
      <w:r>
        <w:t xml:space="preserve">, (2) practice-specific </w:t>
      </w:r>
      <w:r w:rsidR="005D03E1">
        <w:t>FAQs</w:t>
      </w:r>
      <w:r w:rsidR="00165F84">
        <w:t xml:space="preserve">, and </w:t>
      </w:r>
      <w:r>
        <w:t xml:space="preserve">(3) </w:t>
      </w:r>
      <w:r w:rsidR="00165F84">
        <w:t>the scoring algorithm</w:t>
      </w:r>
      <w:r>
        <w:t xml:space="preserve"> </w:t>
      </w:r>
    </w:p>
    <w:p w14:paraId="34C32F25" w14:textId="77777777" w:rsidR="00333FA7" w:rsidRDefault="00333FA7" w:rsidP="00333FA7">
      <w:pPr>
        <w:pStyle w:val="ListParagraph"/>
      </w:pPr>
    </w:p>
    <w:p w14:paraId="3EF47A87" w14:textId="77777777" w:rsidR="00333FA7" w:rsidRPr="00333FA7" w:rsidRDefault="00333FA7" w:rsidP="00ED58C1">
      <w:pPr>
        <w:pStyle w:val="ListParagraph"/>
        <w:numPr>
          <w:ilvl w:val="0"/>
          <w:numId w:val="77"/>
        </w:numPr>
        <w:rPr>
          <w:b/>
        </w:rPr>
      </w:pPr>
      <w:r w:rsidRPr="00333FA7">
        <w:rPr>
          <w:b/>
        </w:rPr>
        <w:t>Identify</w:t>
      </w:r>
      <w:r>
        <w:rPr>
          <w:b/>
        </w:rPr>
        <w:t xml:space="preserve"> Individuals to Assist </w:t>
      </w:r>
    </w:p>
    <w:p w14:paraId="440D6FF3" w14:textId="77777777" w:rsidR="00401C38" w:rsidRDefault="00333FA7" w:rsidP="00ED58C1">
      <w:pPr>
        <w:pStyle w:val="ListParagraph"/>
        <w:numPr>
          <w:ilvl w:val="1"/>
          <w:numId w:val="77"/>
        </w:numPr>
      </w:pPr>
      <w:r>
        <w:t>Decide who should participate on your</w:t>
      </w:r>
      <w:r w:rsidR="005D03E1">
        <w:t xml:space="preserve"> team to assist in collection of the documentation for assessment. </w:t>
      </w:r>
    </w:p>
    <w:p w14:paraId="528C8E20" w14:textId="77777777" w:rsidR="00401C38" w:rsidRDefault="00401C38" w:rsidP="00401C38">
      <w:pPr>
        <w:pStyle w:val="ListParagraph"/>
      </w:pPr>
    </w:p>
    <w:p w14:paraId="75353B16" w14:textId="77777777" w:rsidR="00401C38" w:rsidRDefault="005D03E1" w:rsidP="00ED58C1">
      <w:pPr>
        <w:pStyle w:val="ListParagraph"/>
        <w:numPr>
          <w:ilvl w:val="0"/>
          <w:numId w:val="77"/>
        </w:numPr>
      </w:pPr>
      <w:r w:rsidRPr="00401C38">
        <w:rPr>
          <w:b/>
          <w:bCs/>
        </w:rPr>
        <w:t>Plan:</w:t>
      </w:r>
      <w:r>
        <w:t xml:space="preserve"> We suggest that a team be formed that might just be a couple of individuals in some hospitals or a much larger group for larger organizations. That team should be briefed and assigned duties to help capture the key information necessary for submission.</w:t>
      </w:r>
    </w:p>
    <w:p w14:paraId="1628B68D" w14:textId="77777777" w:rsidR="00401C38" w:rsidRPr="00401C38" w:rsidRDefault="00401C38" w:rsidP="00401C38">
      <w:pPr>
        <w:pStyle w:val="ListParagraph"/>
        <w:rPr>
          <w:b/>
          <w:bCs/>
        </w:rPr>
      </w:pPr>
    </w:p>
    <w:p w14:paraId="32F006EE" w14:textId="77777777" w:rsidR="00401C38" w:rsidRDefault="005D03E1" w:rsidP="00ED58C1">
      <w:pPr>
        <w:pStyle w:val="ListParagraph"/>
        <w:numPr>
          <w:ilvl w:val="0"/>
          <w:numId w:val="77"/>
        </w:numPr>
      </w:pPr>
      <w:r w:rsidRPr="00401C38">
        <w:rPr>
          <w:b/>
          <w:bCs/>
        </w:rPr>
        <w:t>Collect:</w:t>
      </w:r>
      <w:r>
        <w:t xml:space="preserve"> Key documentation should be collected to support answering the survey. It will be helpful to archive it for future reference as Leapfrog does a random review of safe practices documentation every year. In addition, the documentation can be helpful when the survey is updated or re-submitted by the hospital.</w:t>
      </w:r>
    </w:p>
    <w:p w14:paraId="3D46ABC8" w14:textId="77777777" w:rsidR="00401C38" w:rsidRPr="00401C38" w:rsidRDefault="00401C38" w:rsidP="00401C38">
      <w:pPr>
        <w:pStyle w:val="ListParagraph"/>
        <w:rPr>
          <w:b/>
          <w:bCs/>
        </w:rPr>
      </w:pPr>
    </w:p>
    <w:p w14:paraId="5B38F0E5" w14:textId="77777777" w:rsidR="00401C38" w:rsidRDefault="005D03E1" w:rsidP="00ED58C1">
      <w:pPr>
        <w:pStyle w:val="ListParagraph"/>
        <w:numPr>
          <w:ilvl w:val="0"/>
          <w:numId w:val="77"/>
        </w:numPr>
      </w:pPr>
      <w:r w:rsidRPr="00401C38">
        <w:rPr>
          <w:b/>
          <w:bCs/>
        </w:rPr>
        <w:t>Assess:</w:t>
      </w:r>
      <w:r>
        <w:t xml:space="preserve"> When all of the supporting documents are assembled, it is recommended that hospitals r</w:t>
      </w:r>
      <w:r w:rsidR="00FB3C44">
        <w:t>eview their final responses to S</w:t>
      </w:r>
      <w:r>
        <w:t>ection 6 with the CEO and/or responsible leadership. Hospitals should update their answers online as they adopt additional practices.</w:t>
      </w:r>
    </w:p>
    <w:p w14:paraId="327E67D8" w14:textId="77777777" w:rsidR="00401C38" w:rsidRPr="00401C38" w:rsidRDefault="00401C38" w:rsidP="00401C38">
      <w:pPr>
        <w:pStyle w:val="ListParagraph"/>
        <w:rPr>
          <w:b/>
          <w:bCs/>
        </w:rPr>
      </w:pPr>
    </w:p>
    <w:p w14:paraId="36629D77" w14:textId="77777777" w:rsidR="005D03E1" w:rsidRDefault="005D03E1" w:rsidP="00ED58C1">
      <w:pPr>
        <w:pStyle w:val="ListParagraph"/>
        <w:numPr>
          <w:ilvl w:val="0"/>
          <w:numId w:val="77"/>
        </w:numPr>
      </w:pPr>
      <w:r w:rsidRPr="00401C38">
        <w:rPr>
          <w:b/>
          <w:bCs/>
        </w:rPr>
        <w:t>Submit:</w:t>
      </w:r>
      <w:r>
        <w:t xml:space="preserve"> Section 6 must be completed and affirmed before it can be submitted with the survey. </w:t>
      </w:r>
    </w:p>
    <w:p w14:paraId="003FA976" w14:textId="77777777" w:rsidR="0078410D" w:rsidRPr="0078410D" w:rsidRDefault="0078410D" w:rsidP="0078410D">
      <w:pPr>
        <w:rPr>
          <w:lang w:eastAsia="ja-JP"/>
        </w:rPr>
      </w:pPr>
    </w:p>
    <w:p w14:paraId="2554D56E" w14:textId="77777777" w:rsidR="0078410D" w:rsidRDefault="0078410D" w:rsidP="00954B73">
      <w:pPr>
        <w:pStyle w:val="Heading2"/>
      </w:pPr>
    </w:p>
    <w:p w14:paraId="428CB454" w14:textId="77777777" w:rsidR="00617D35" w:rsidRDefault="005D03E1">
      <w:pPr>
        <w:rPr>
          <w:b/>
          <w:sz w:val="28"/>
          <w:u w:val="single"/>
          <w:lang w:eastAsia="ja-JP"/>
        </w:rPr>
      </w:pPr>
      <w:r>
        <w:rPr>
          <w:b/>
          <w:sz w:val="28"/>
          <w:u w:val="single"/>
          <w:lang w:eastAsia="ja-JP"/>
        </w:rPr>
        <w:br w:type="page"/>
      </w:r>
    </w:p>
    <w:p w14:paraId="2AEEDACD" w14:textId="77777777" w:rsidR="00F279EA" w:rsidRDefault="00671B9B" w:rsidP="00954B73">
      <w:pPr>
        <w:pStyle w:val="Heading2"/>
      </w:pPr>
      <w:bookmarkStart w:id="274" w:name="_Toc447195059"/>
      <w:bookmarkStart w:id="275" w:name="SPFAQs"/>
      <w:r>
        <w:lastRenderedPageBreak/>
        <w:t>Safe Practices Frequently Asked Questions (FAQs)</w:t>
      </w:r>
      <w:bookmarkEnd w:id="274"/>
    </w:p>
    <w:bookmarkEnd w:id="275"/>
    <w:p w14:paraId="284CAD9C" w14:textId="77777777" w:rsidR="00432574" w:rsidRDefault="00432574">
      <w:pPr>
        <w:rPr>
          <w:rFonts w:cs="Arial"/>
          <w:b/>
          <w:i/>
        </w:rPr>
      </w:pPr>
    </w:p>
    <w:p w14:paraId="20AD09EC" w14:textId="77777777" w:rsidR="00F279EA" w:rsidRPr="00617D35" w:rsidRDefault="00F279EA" w:rsidP="00617D35">
      <w:pPr>
        <w:rPr>
          <w:rFonts w:cs="Arial"/>
        </w:rPr>
      </w:pPr>
    </w:p>
    <w:p w14:paraId="29626AD1" w14:textId="77777777" w:rsidR="00025524" w:rsidRDefault="00025524" w:rsidP="007A44CB">
      <w:pPr>
        <w:pStyle w:val="Heading3"/>
      </w:pPr>
      <w:bookmarkStart w:id="276" w:name="_Toc447195060"/>
      <w:r>
        <w:t>General</w:t>
      </w:r>
      <w:r w:rsidRPr="007424AB">
        <w:t xml:space="preserve"> FAQs </w:t>
      </w:r>
      <w:r>
        <w:t>for the</w:t>
      </w:r>
      <w:r w:rsidRPr="007424AB">
        <w:t xml:space="preserve"> Safe Practices</w:t>
      </w:r>
      <w:r>
        <w:t>:</w:t>
      </w:r>
      <w:bookmarkEnd w:id="276"/>
      <w:r>
        <w:br/>
      </w:r>
    </w:p>
    <w:p w14:paraId="3FA8A3BA" w14:textId="77777777" w:rsidR="00025524" w:rsidRDefault="00025524" w:rsidP="00FB3C44">
      <w:pPr>
        <w:pStyle w:val="Heading44"/>
      </w:pPr>
      <w:r>
        <w:t>AWARE</w:t>
      </w:r>
      <w:r w:rsidR="00544D48">
        <w:t>NESS</w:t>
      </w:r>
      <w:r>
        <w:t>:</w:t>
      </w:r>
    </w:p>
    <w:p w14:paraId="439DDB34" w14:textId="77777777" w:rsidR="00DA026D" w:rsidRDefault="00DA026D" w:rsidP="00FB3C44">
      <w:pPr>
        <w:pStyle w:val="Heading44"/>
      </w:pPr>
    </w:p>
    <w:p w14:paraId="19EF426B" w14:textId="77777777" w:rsidR="00025524" w:rsidRPr="00D37108" w:rsidRDefault="00025524" w:rsidP="00ED58C1">
      <w:pPr>
        <w:numPr>
          <w:ilvl w:val="0"/>
          <w:numId w:val="66"/>
        </w:numPr>
        <w:rPr>
          <w:b/>
        </w:rPr>
      </w:pPr>
      <w:r w:rsidRPr="00AB547D">
        <w:rPr>
          <w:b/>
        </w:rPr>
        <w:t>Why is it necessary to continue to review a safe practice once it has been implemented?</w:t>
      </w:r>
      <w:r>
        <w:rPr>
          <w:b/>
        </w:rPr>
        <w:br/>
      </w:r>
      <w:r w:rsidRPr="00AB547D">
        <w:t>All too often in the hectic pace of providing patient care in a hospital, with frequent staff turnover and lots of part-time employees, it is difficult to get a change in practice well established. Annual review with monitoring and tracking of the safe practices will ensure that they are embedded in the operations of the hospital and not lost in the transition of new staff coming in or part-t</w:t>
      </w:r>
      <w:r w:rsidR="00D37108">
        <w:t>ime employees coming and going.</w:t>
      </w:r>
    </w:p>
    <w:p w14:paraId="0AD3C543" w14:textId="77777777" w:rsidR="00D37108" w:rsidRPr="00AB547D" w:rsidRDefault="00D37108" w:rsidP="00D37108">
      <w:pPr>
        <w:ind w:left="576"/>
        <w:rPr>
          <w:b/>
        </w:rPr>
      </w:pPr>
    </w:p>
    <w:p w14:paraId="79434C44" w14:textId="77777777" w:rsidR="00025524" w:rsidRPr="00AB547D" w:rsidRDefault="00025524" w:rsidP="00ED58C1">
      <w:pPr>
        <w:numPr>
          <w:ilvl w:val="0"/>
          <w:numId w:val="66"/>
        </w:numPr>
        <w:rPr>
          <w:b/>
        </w:rPr>
      </w:pPr>
      <w:r w:rsidRPr="00AB547D">
        <w:rPr>
          <w:b/>
        </w:rPr>
        <w:t>The phrase “frequency and severity of …” is used throughout the survey within many Aware responses.</w:t>
      </w:r>
      <w:r>
        <w:rPr>
          <w:b/>
        </w:rPr>
        <w:t xml:space="preserve"> </w:t>
      </w:r>
      <w:r w:rsidRPr="00AB547D">
        <w:rPr>
          <w:b/>
        </w:rPr>
        <w:t>What is the intent and how can a hospital satisfy this requirement?</w:t>
      </w:r>
      <w:r>
        <w:rPr>
          <w:b/>
        </w:rPr>
        <w:br/>
      </w:r>
      <w:r w:rsidRPr="00AB547D">
        <w:t>In order for a hospital to be fully aware of the extent that any patient safety issue exists within the organization, a hospital needs to review all adverse events to determine how often they occur and to establish an impact severity scale on the patient (e.g., the NCC MERP Index or other severity indexing tool).</w:t>
      </w:r>
      <w:r>
        <w:br/>
      </w:r>
    </w:p>
    <w:p w14:paraId="25D1BDFF" w14:textId="77777777" w:rsidR="00025524" w:rsidRDefault="00544D48" w:rsidP="00FB3C44">
      <w:pPr>
        <w:pStyle w:val="Heading44"/>
      </w:pPr>
      <w:r>
        <w:t>ACCOUNTABILITY</w:t>
      </w:r>
      <w:r w:rsidR="00025524">
        <w:t>:</w:t>
      </w:r>
    </w:p>
    <w:p w14:paraId="7A72ABB0" w14:textId="77777777" w:rsidR="00DA026D" w:rsidRDefault="00DA026D" w:rsidP="00FB3C44">
      <w:pPr>
        <w:pStyle w:val="Heading44"/>
      </w:pPr>
    </w:p>
    <w:p w14:paraId="1C3166CA" w14:textId="77777777" w:rsidR="00025524" w:rsidRDefault="00025524" w:rsidP="00ED58C1">
      <w:pPr>
        <w:numPr>
          <w:ilvl w:val="0"/>
          <w:numId w:val="66"/>
        </w:numPr>
      </w:pPr>
      <w:r w:rsidRPr="00AF1193">
        <w:rPr>
          <w:b/>
        </w:rPr>
        <w:t>What constitutes “direct accountability”?</w:t>
      </w:r>
      <w:r>
        <w:rPr>
          <w:b/>
        </w:rPr>
        <w:br/>
      </w:r>
      <w:r w:rsidRPr="006F64E1">
        <w:t xml:space="preserve">Direct accountability refers to a senior </w:t>
      </w:r>
      <w:r>
        <w:t xml:space="preserve">executive </w:t>
      </w:r>
      <w:r w:rsidRPr="006F64E1">
        <w:t>or department level manager who has oversight responsibility for the area of the hospital that implementation of any particular safe practice may impact.</w:t>
      </w:r>
    </w:p>
    <w:p w14:paraId="2E4123EF" w14:textId="77777777" w:rsidR="00D37108" w:rsidRDefault="00D37108" w:rsidP="00D37108">
      <w:pPr>
        <w:ind w:left="576"/>
      </w:pPr>
    </w:p>
    <w:p w14:paraId="140C456B" w14:textId="77777777" w:rsidR="00025524" w:rsidRDefault="00025524" w:rsidP="00ED58C1">
      <w:pPr>
        <w:numPr>
          <w:ilvl w:val="0"/>
          <w:numId w:val="66"/>
        </w:numPr>
      </w:pPr>
      <w:r>
        <w:rPr>
          <w:b/>
        </w:rPr>
        <w:t>Wh</w:t>
      </w:r>
      <w:r w:rsidRPr="0033194C">
        <w:rPr>
          <w:b/>
        </w:rPr>
        <w:t xml:space="preserve">at constitutes direct and regular </w:t>
      </w:r>
      <w:r>
        <w:rPr>
          <w:b/>
        </w:rPr>
        <w:t>reporting to</w:t>
      </w:r>
      <w:r w:rsidRPr="0033194C">
        <w:rPr>
          <w:b/>
        </w:rPr>
        <w:t xml:space="preserve"> </w:t>
      </w:r>
      <w:r w:rsidR="009B14AC">
        <w:rPr>
          <w:b/>
        </w:rPr>
        <w:t>B</w:t>
      </w:r>
      <w:r w:rsidRPr="0033194C">
        <w:rPr>
          <w:b/>
        </w:rPr>
        <w:t xml:space="preserve">oard </w:t>
      </w:r>
      <w:r w:rsidR="009B14AC">
        <w:rPr>
          <w:b/>
        </w:rPr>
        <w:t xml:space="preserve">(governance) </w:t>
      </w:r>
      <w:r w:rsidRPr="0033194C">
        <w:rPr>
          <w:b/>
        </w:rPr>
        <w:t>by</w:t>
      </w:r>
      <w:r>
        <w:rPr>
          <w:b/>
        </w:rPr>
        <w:t xml:space="preserve"> “the person responsible for patient safety”</w:t>
      </w:r>
      <w:r w:rsidRPr="0033194C">
        <w:rPr>
          <w:b/>
        </w:rPr>
        <w:t>?</w:t>
      </w:r>
      <w:r>
        <w:rPr>
          <w:b/>
        </w:rPr>
        <w:br/>
      </w:r>
      <w:r w:rsidRPr="00273A18">
        <w:t>A senior executive (who may or may not have the title “</w:t>
      </w:r>
      <w:r>
        <w:t>Patient Safety Officer</w:t>
      </w:r>
      <w:r w:rsidRPr="00273A18">
        <w:t xml:space="preserve">”) satisfies the </w:t>
      </w:r>
      <w:r>
        <w:t xml:space="preserve">reporting </w:t>
      </w:r>
      <w:r w:rsidRPr="00273A18">
        <w:t>requirement if he has responsibility for multiple and integrated areas of patient safety. Multiple executives who may be responsible for one area of safety each, however</w:t>
      </w:r>
      <w:r>
        <w:t>, who</w:t>
      </w:r>
      <w:r w:rsidRPr="00273A18">
        <w:t xml:space="preserve"> do not assess the integrated safety issues</w:t>
      </w:r>
      <w:r>
        <w:t>,</w:t>
      </w:r>
      <w:r w:rsidRPr="00273A18">
        <w:t xml:space="preserve"> would not qualify.</w:t>
      </w:r>
      <w:r>
        <w:t xml:space="preserve"> </w:t>
      </w:r>
      <w:r>
        <w:rPr>
          <w:bCs/>
        </w:rPr>
        <w:t xml:space="preserve">Individual department safety reports may be submitted to a </w:t>
      </w:r>
    </w:p>
    <w:p w14:paraId="35CFD930" w14:textId="77777777" w:rsidR="00025524" w:rsidRPr="00AB547D" w:rsidRDefault="00025524" w:rsidP="00ED58C1">
      <w:pPr>
        <w:numPr>
          <w:ilvl w:val="0"/>
          <w:numId w:val="65"/>
        </w:numPr>
        <w:tabs>
          <w:tab w:val="clear" w:pos="1080"/>
          <w:tab w:val="num" w:pos="1260"/>
        </w:tabs>
        <w:ind w:left="1260"/>
      </w:pPr>
      <w:r>
        <w:rPr>
          <w:bCs/>
        </w:rPr>
        <w:t>Patient Safety Officer or senior executive, responsible for patient safety, who provides a comprehensive report to the Board.</w:t>
      </w:r>
    </w:p>
    <w:p w14:paraId="01CBCC93" w14:textId="77777777" w:rsidR="00025524" w:rsidRPr="00025524" w:rsidRDefault="00025524" w:rsidP="00ED58C1">
      <w:pPr>
        <w:numPr>
          <w:ilvl w:val="0"/>
          <w:numId w:val="65"/>
        </w:numPr>
        <w:tabs>
          <w:tab w:val="clear" w:pos="1080"/>
          <w:tab w:val="num" w:pos="1260"/>
        </w:tabs>
        <w:ind w:left="1260"/>
      </w:pPr>
      <w:r w:rsidRPr="00CF1888">
        <w:rPr>
          <w:bCs/>
        </w:rPr>
        <w:t xml:space="preserve">Direct means personal </w:t>
      </w:r>
      <w:r>
        <w:rPr>
          <w:bCs/>
        </w:rPr>
        <w:t>reporting to</w:t>
      </w:r>
      <w:r w:rsidRPr="00CF1888">
        <w:rPr>
          <w:bCs/>
        </w:rPr>
        <w:t xml:space="preserve"> a safety or quality sub-committee of a board of trustees/directors or direct </w:t>
      </w:r>
      <w:r>
        <w:rPr>
          <w:bCs/>
        </w:rPr>
        <w:t>reporting to</w:t>
      </w:r>
      <w:r w:rsidRPr="00CF1888">
        <w:rPr>
          <w:bCs/>
        </w:rPr>
        <w:t xml:space="preserve"> the </w:t>
      </w:r>
      <w:r w:rsidR="009B14AC">
        <w:rPr>
          <w:bCs/>
        </w:rPr>
        <w:t>B</w:t>
      </w:r>
      <w:r w:rsidRPr="00CF1888">
        <w:rPr>
          <w:bCs/>
        </w:rPr>
        <w:t>oard.</w:t>
      </w:r>
    </w:p>
    <w:p w14:paraId="0273D77B" w14:textId="77777777" w:rsidR="00D37108" w:rsidRPr="00D37108" w:rsidRDefault="00D37108" w:rsidP="00D37108">
      <w:pPr>
        <w:ind w:left="576"/>
      </w:pPr>
    </w:p>
    <w:p w14:paraId="311E4661" w14:textId="77777777" w:rsidR="00025524" w:rsidRDefault="00025524" w:rsidP="00ED58C1">
      <w:pPr>
        <w:numPr>
          <w:ilvl w:val="0"/>
          <w:numId w:val="66"/>
        </w:numPr>
      </w:pPr>
      <w:r w:rsidRPr="00FB1445">
        <w:rPr>
          <w:b/>
        </w:rPr>
        <w:t>The phrase</w:t>
      </w:r>
      <w:r>
        <w:rPr>
          <w:b/>
        </w:rPr>
        <w:t xml:space="preserve"> </w:t>
      </w:r>
      <w:r w:rsidRPr="00FB1445">
        <w:rPr>
          <w:b/>
        </w:rPr>
        <w:t>“performance reviews</w:t>
      </w:r>
      <w:r>
        <w:rPr>
          <w:b/>
        </w:rPr>
        <w:t xml:space="preserve"> or compensation</w:t>
      </w:r>
      <w:r w:rsidRPr="00FB1445">
        <w:rPr>
          <w:b/>
        </w:rPr>
        <w:t xml:space="preserve">” </w:t>
      </w:r>
      <w:r>
        <w:rPr>
          <w:b/>
        </w:rPr>
        <w:t xml:space="preserve">is </w:t>
      </w:r>
      <w:r w:rsidRPr="00FB1445">
        <w:rPr>
          <w:b/>
        </w:rPr>
        <w:t xml:space="preserve">used throughout the survey within many </w:t>
      </w:r>
      <w:r w:rsidRPr="00FB1445">
        <w:rPr>
          <w:b/>
          <w:i/>
        </w:rPr>
        <w:t>Accountable</w:t>
      </w:r>
      <w:r w:rsidRPr="00FB1445">
        <w:rPr>
          <w:b/>
        </w:rPr>
        <w:t xml:space="preserve"> responses.</w:t>
      </w:r>
      <w:r>
        <w:rPr>
          <w:b/>
        </w:rPr>
        <w:t xml:space="preserve"> </w:t>
      </w:r>
      <w:r w:rsidRPr="00FB1445">
        <w:rPr>
          <w:b/>
        </w:rPr>
        <w:t>Do such reviews and incentives need to have specific language about a safe practice, or can a set of patient safety goals be attached?</w:t>
      </w:r>
      <w:r>
        <w:rPr>
          <w:b/>
        </w:rPr>
        <w:br/>
      </w:r>
      <w:r w:rsidRPr="00FB1445">
        <w:t>A performance review or incentive plan should include specific language about a safe practice.</w:t>
      </w:r>
      <w:r>
        <w:t xml:space="preserve"> </w:t>
      </w:r>
      <w:r w:rsidRPr="00FB1445">
        <w:t>A list of safe practices and related goals may be incorporated into the performance review and/or incentive plan</w:t>
      </w:r>
      <w:r>
        <w:t xml:space="preserve"> or</w:t>
      </w:r>
      <w:r w:rsidRPr="00D5209E">
        <w:rPr>
          <w:b/>
        </w:rPr>
        <w:t xml:space="preserve"> </w:t>
      </w:r>
      <w:r>
        <w:t>formalized programs whereby a measure of success of those activities or programs is tied to individual performance reviews or compensation incentive plans of executives.</w:t>
      </w:r>
    </w:p>
    <w:p w14:paraId="717EC6A8" w14:textId="77777777" w:rsidR="00D37108" w:rsidRDefault="00D37108" w:rsidP="00D37108">
      <w:pPr>
        <w:ind w:left="576"/>
      </w:pPr>
    </w:p>
    <w:p w14:paraId="279801E9" w14:textId="77777777" w:rsidR="00617D35" w:rsidRDefault="00025524" w:rsidP="00ED58C1">
      <w:pPr>
        <w:numPr>
          <w:ilvl w:val="0"/>
          <w:numId w:val="66"/>
        </w:numPr>
      </w:pPr>
      <w:r w:rsidRPr="00D37108">
        <w:rPr>
          <w:b/>
        </w:rPr>
        <w:t>The terms “senior administrative leadership”, “</w:t>
      </w:r>
      <w:r w:rsidR="009B14AC">
        <w:rPr>
          <w:b/>
        </w:rPr>
        <w:t>clinical</w:t>
      </w:r>
      <w:r w:rsidRPr="00D37108">
        <w:rPr>
          <w:b/>
        </w:rPr>
        <w:t xml:space="preserve"> leadership” are used throughout the survey. What employee categories qualify for these labels?</w:t>
      </w:r>
      <w:r w:rsidRPr="00D37108">
        <w:rPr>
          <w:b/>
        </w:rPr>
        <w:br/>
      </w:r>
      <w:r w:rsidRPr="00FB1445">
        <w:t xml:space="preserve">For the purposes of the survey, </w:t>
      </w:r>
      <w:r>
        <w:t xml:space="preserve">these labels </w:t>
      </w:r>
      <w:r w:rsidRPr="00FB1445">
        <w:t>refer</w:t>
      </w:r>
      <w:r>
        <w:t xml:space="preserve"> </w:t>
      </w:r>
      <w:r w:rsidRPr="00FB1445">
        <w:t xml:space="preserve">to </w:t>
      </w:r>
      <w:r>
        <w:t xml:space="preserve">administrators </w:t>
      </w:r>
      <w:r w:rsidRPr="00FB1445">
        <w:t>who are responsible for hospital-wide departments or services.</w:t>
      </w:r>
    </w:p>
    <w:p w14:paraId="0D8E0A42" w14:textId="77777777" w:rsidR="00333FA7" w:rsidRDefault="00333FA7" w:rsidP="00CA5E4C">
      <w:pPr>
        <w:pStyle w:val="Heading4"/>
        <w:framePr w:wrap="notBeside"/>
      </w:pPr>
    </w:p>
    <w:p w14:paraId="5DC0A79F" w14:textId="77777777" w:rsidR="004D015D" w:rsidRDefault="004D015D" w:rsidP="00FB3C44">
      <w:pPr>
        <w:pStyle w:val="Heading44"/>
      </w:pPr>
    </w:p>
    <w:p w14:paraId="42EB6111" w14:textId="77777777" w:rsidR="004D015D" w:rsidRDefault="004D015D" w:rsidP="00FB3C44">
      <w:pPr>
        <w:pStyle w:val="Heading44"/>
      </w:pPr>
    </w:p>
    <w:p w14:paraId="5AF7AF01" w14:textId="77777777" w:rsidR="004D015D" w:rsidRDefault="004D015D" w:rsidP="00FB3C44">
      <w:pPr>
        <w:pStyle w:val="Heading44"/>
      </w:pPr>
    </w:p>
    <w:p w14:paraId="0EE7A42B" w14:textId="77777777" w:rsidR="00025524" w:rsidRDefault="00025524" w:rsidP="00FB3C44">
      <w:pPr>
        <w:pStyle w:val="Heading44"/>
      </w:pPr>
      <w:r w:rsidRPr="00025524">
        <w:lastRenderedPageBreak/>
        <w:t>ABILITY:</w:t>
      </w:r>
    </w:p>
    <w:p w14:paraId="6791BC8B" w14:textId="77777777" w:rsidR="009B14AC" w:rsidRPr="00025524" w:rsidRDefault="009B14AC" w:rsidP="00FB3C44">
      <w:pPr>
        <w:pStyle w:val="Heading44"/>
      </w:pPr>
    </w:p>
    <w:p w14:paraId="5CFAFFCE" w14:textId="77777777" w:rsidR="00025524" w:rsidRDefault="00025524" w:rsidP="00ED58C1">
      <w:pPr>
        <w:numPr>
          <w:ilvl w:val="0"/>
          <w:numId w:val="66"/>
        </w:numPr>
      </w:pPr>
      <w:r>
        <w:rPr>
          <w:b/>
        </w:rPr>
        <w:t>What is meant by “dedicated budget</w:t>
      </w:r>
      <w:r w:rsidR="009B14AC">
        <w:rPr>
          <w:b/>
        </w:rPr>
        <w:t xml:space="preserve"> resources</w:t>
      </w:r>
      <w:r>
        <w:rPr>
          <w:b/>
        </w:rPr>
        <w:t>” related to a specific Safe Practice?</w:t>
      </w:r>
      <w:r>
        <w:rPr>
          <w:b/>
        </w:rPr>
        <w:br/>
      </w:r>
      <w:r>
        <w:t xml:space="preserve">The intent of </w:t>
      </w:r>
      <w:r w:rsidRPr="00FF6BCE">
        <w:t>statements within the ABILITY questions</w:t>
      </w:r>
      <w:r>
        <w:t xml:space="preserve"> is to </w:t>
      </w:r>
      <w:r w:rsidRPr="00FF6BCE">
        <w:t>verify</w:t>
      </w:r>
      <w:r>
        <w:t xml:space="preserve"> </w:t>
      </w:r>
      <w:r w:rsidRPr="0089561A">
        <w:t>that any additional specification</w:t>
      </w:r>
      <w:r>
        <w:t>s</w:t>
      </w:r>
      <w:r w:rsidRPr="0089561A">
        <w:t xml:space="preserve"> or example implementations can be identified in the budget</w:t>
      </w:r>
      <w:r>
        <w:t xml:space="preserve">, within a department budget that rolls up into the hospital budget or, if during the course of a current budget year, a department or hospital has a clear paper trail of any outlay of expenses </w:t>
      </w:r>
      <w:r w:rsidR="00D37108">
        <w:t>specific to the safe practices.</w:t>
      </w:r>
    </w:p>
    <w:p w14:paraId="24345D7A" w14:textId="77777777" w:rsidR="00D37108" w:rsidRDefault="00D37108" w:rsidP="00D37108">
      <w:pPr>
        <w:ind w:left="576"/>
        <w:rPr>
          <w:b/>
        </w:rPr>
      </w:pPr>
    </w:p>
    <w:p w14:paraId="07F2CA6B" w14:textId="77777777" w:rsidR="00025524" w:rsidRPr="00A443A4" w:rsidRDefault="00025524" w:rsidP="00ED58C1">
      <w:pPr>
        <w:numPr>
          <w:ilvl w:val="0"/>
          <w:numId w:val="66"/>
        </w:numPr>
        <w:rPr>
          <w:b/>
        </w:rPr>
      </w:pPr>
      <w:r w:rsidRPr="00FB1445">
        <w:rPr>
          <w:b/>
        </w:rPr>
        <w:t xml:space="preserve">Can the </w:t>
      </w:r>
      <w:r w:rsidR="009B14AC">
        <w:rPr>
          <w:b/>
        </w:rPr>
        <w:t xml:space="preserve">dedicated </w:t>
      </w:r>
      <w:r w:rsidRPr="00FB1445">
        <w:rPr>
          <w:b/>
        </w:rPr>
        <w:t>budget requirement be met if the budget includes categories which address the Safe Practice, but do not specifically name the Safe Practice?</w:t>
      </w:r>
      <w:r>
        <w:rPr>
          <w:b/>
        </w:rPr>
        <w:br/>
      </w:r>
      <w:r w:rsidRPr="00FB1445">
        <w:t xml:space="preserve">Yes, </w:t>
      </w:r>
      <w:r>
        <w:t>i</w:t>
      </w:r>
      <w:r w:rsidRPr="0089561A">
        <w:t>f it can be verified that any of the additional specification</w:t>
      </w:r>
      <w:r>
        <w:t>s</w:t>
      </w:r>
      <w:r w:rsidRPr="0089561A">
        <w:t xml:space="preserve"> or example implementations can be identified </w:t>
      </w:r>
      <w:r>
        <w:t>within a department budget that rolls up into the hospital budget; or, if during the course of a current budget year, a department or hospital has a clear paper trail of any outlay of expenses specific to the safe practices, the intent of this que</w:t>
      </w:r>
      <w:r w:rsidR="00D37108">
        <w:t>stion will be met.</w:t>
      </w:r>
    </w:p>
    <w:p w14:paraId="084C2E16" w14:textId="77777777" w:rsidR="00D37108" w:rsidRDefault="00D37108" w:rsidP="00D37108">
      <w:pPr>
        <w:ind w:left="576"/>
        <w:rPr>
          <w:b/>
        </w:rPr>
      </w:pPr>
    </w:p>
    <w:p w14:paraId="6D90B2D8" w14:textId="77777777" w:rsidR="00025524" w:rsidRPr="00A443A4" w:rsidRDefault="00025524" w:rsidP="00ED58C1">
      <w:pPr>
        <w:numPr>
          <w:ilvl w:val="0"/>
          <w:numId w:val="66"/>
        </w:numPr>
        <w:rPr>
          <w:b/>
        </w:rPr>
      </w:pPr>
      <w:r w:rsidRPr="00FB1445">
        <w:rPr>
          <w:b/>
        </w:rPr>
        <w:t>If education policies and procedures for a Safe Practice are already in place and compliance is monitored, are annual staff education and skill development programs still required?</w:t>
      </w:r>
      <w:r>
        <w:rPr>
          <w:b/>
        </w:rPr>
        <w:br/>
      </w:r>
      <w:r w:rsidRPr="00FF6BCE">
        <w:t>Even if policies and procedures for a Safe Practice are already in place and compliance can be monitored, annual education sessions or skills fairs are required to address frequent high staff turnover, use of agency/traveler staff, and updated changes in policies and practices. Implementation of a process change more th</w:t>
      </w:r>
      <w:r>
        <w:t>a</w:t>
      </w:r>
      <w:r w:rsidRPr="00FF6BCE">
        <w:t>n a year ago without monitoring for performance compliance or updated education sessions will not meet the expectations of this safe practice.</w:t>
      </w:r>
    </w:p>
    <w:p w14:paraId="6329F2CA" w14:textId="77777777" w:rsidR="00D37108" w:rsidRDefault="00D37108" w:rsidP="00D37108">
      <w:pPr>
        <w:ind w:left="576"/>
        <w:rPr>
          <w:b/>
        </w:rPr>
      </w:pPr>
    </w:p>
    <w:p w14:paraId="5B5425FE" w14:textId="77777777" w:rsidR="00025524" w:rsidRPr="00A443A4" w:rsidRDefault="00025524" w:rsidP="00ED58C1">
      <w:pPr>
        <w:numPr>
          <w:ilvl w:val="0"/>
          <w:numId w:val="66"/>
        </w:numPr>
        <w:rPr>
          <w:b/>
        </w:rPr>
      </w:pPr>
      <w:r>
        <w:rPr>
          <w:b/>
        </w:rPr>
        <w:t xml:space="preserve">Education is a frequent requirement for credit throughout the survey. </w:t>
      </w:r>
      <w:r w:rsidRPr="0089561A">
        <w:rPr>
          <w:b/>
        </w:rPr>
        <w:t>How should employee education be measured?</w:t>
      </w:r>
      <w:r>
        <w:rPr>
          <w:b/>
        </w:rPr>
        <w:br/>
      </w:r>
      <w:r w:rsidRPr="00FF6BCE">
        <w:t>To qualify for credit, educational meetings should clearly address the subject matter pertinent to adverse events and performance improvement targeted by the Safe Practice being surveyed. Hospitals should track meeting or presentation dates, frequency of employee training sessions provided, attendance records or completion records</w:t>
      </w:r>
      <w:r>
        <w:t>,</w:t>
      </w:r>
      <w:r w:rsidRPr="00FF6BCE">
        <w:t xml:space="preserve"> and the percent</w:t>
      </w:r>
      <w:r>
        <w:t>age</w:t>
      </w:r>
      <w:r w:rsidRPr="00FF6BCE">
        <w:t xml:space="preserve"> of the total employee population who received the information.</w:t>
      </w:r>
      <w:r>
        <w:br/>
      </w:r>
    </w:p>
    <w:p w14:paraId="46426FB8" w14:textId="77777777" w:rsidR="00FF653C" w:rsidRPr="00FF653C" w:rsidRDefault="00025524" w:rsidP="00ED58C1">
      <w:pPr>
        <w:numPr>
          <w:ilvl w:val="0"/>
          <w:numId w:val="66"/>
        </w:numPr>
        <w:rPr>
          <w:b/>
        </w:rPr>
      </w:pPr>
      <w:r w:rsidRPr="00FB1445">
        <w:rPr>
          <w:b/>
        </w:rPr>
        <w:t>If a staff educator’s role and function include</w:t>
      </w:r>
      <w:r>
        <w:rPr>
          <w:b/>
        </w:rPr>
        <w:t>s</w:t>
      </w:r>
      <w:r w:rsidRPr="00FB1445">
        <w:rPr>
          <w:b/>
        </w:rPr>
        <w:t xml:space="preserve"> education specific to the Safe Practices, does this meet the </w:t>
      </w:r>
      <w:r w:rsidR="009B14AC">
        <w:rPr>
          <w:b/>
        </w:rPr>
        <w:t xml:space="preserve">dedicated </w:t>
      </w:r>
      <w:r w:rsidRPr="00FB1445">
        <w:rPr>
          <w:b/>
        </w:rPr>
        <w:t>budget</w:t>
      </w:r>
      <w:r w:rsidR="009B14AC">
        <w:rPr>
          <w:b/>
        </w:rPr>
        <w:t xml:space="preserve"> resources</w:t>
      </w:r>
      <w:r w:rsidRPr="00FB1445">
        <w:rPr>
          <w:b/>
        </w:rPr>
        <w:t xml:space="preserve"> requirement, or does the budget need to allocate a specific amount of time to the Safe Practices?</w:t>
      </w:r>
      <w:r>
        <w:rPr>
          <w:b/>
        </w:rPr>
        <w:br/>
      </w:r>
      <w:r w:rsidRPr="00FB1445">
        <w:t xml:space="preserve">If the staff educator’s job description identifies the specific safe practices </w:t>
      </w:r>
      <w:r>
        <w:t>he</w:t>
      </w:r>
      <w:r w:rsidRPr="00FB1445">
        <w:t xml:space="preserve"> address</w:t>
      </w:r>
      <w:r>
        <w:t>es</w:t>
      </w:r>
      <w:r w:rsidRPr="00FB1445">
        <w:t xml:space="preserve"> in </w:t>
      </w:r>
      <w:r>
        <w:t>his</w:t>
      </w:r>
      <w:r w:rsidRPr="00FB1445">
        <w:t xml:space="preserve"> educational role</w:t>
      </w:r>
      <w:r>
        <w:t>,</w:t>
      </w:r>
      <w:r w:rsidRPr="00FB1445">
        <w:t xml:space="preserve"> the intent of this item is met. </w:t>
      </w:r>
      <w:r>
        <w:t>Any documentation of training or education time spent on a safe practice or expenditures on educational supplies or meeting preparation materials that address any of the safe practices will meet the intent of the</w:t>
      </w:r>
      <w:r w:rsidR="009B14AC">
        <w:t xml:space="preserve"> dedicated</w:t>
      </w:r>
      <w:r>
        <w:t xml:space="preserve"> budget</w:t>
      </w:r>
      <w:r w:rsidR="009B14AC">
        <w:t xml:space="preserve"> resources</w:t>
      </w:r>
      <w:r>
        <w:t xml:space="preserve"> requirements. </w:t>
      </w:r>
      <w:r w:rsidRPr="00FB1445">
        <w:t xml:space="preserve">Specific </w:t>
      </w:r>
      <w:r>
        <w:t>t</w:t>
      </w:r>
      <w:r w:rsidRPr="00FB1445">
        <w:t>ime allocations per safe practice are not required as long as there is documentation of staff participation through meeting minutes</w:t>
      </w:r>
      <w:r>
        <w:t xml:space="preserve"> or educational materials presented</w:t>
      </w:r>
      <w:r w:rsidRPr="00FB1445">
        <w:t xml:space="preserve"> and attendance records.</w:t>
      </w:r>
    </w:p>
    <w:p w14:paraId="7DC4B5A4" w14:textId="77777777" w:rsidR="00FF653C" w:rsidRDefault="00FF653C" w:rsidP="00FF653C">
      <w:pPr>
        <w:ind w:left="576"/>
        <w:rPr>
          <w:b/>
        </w:rPr>
      </w:pPr>
    </w:p>
    <w:p w14:paraId="7E793F92" w14:textId="77777777" w:rsidR="00FF653C" w:rsidRPr="00FF653C" w:rsidRDefault="00025524" w:rsidP="00ED58C1">
      <w:pPr>
        <w:numPr>
          <w:ilvl w:val="0"/>
          <w:numId w:val="66"/>
        </w:numPr>
        <w:rPr>
          <w:b/>
        </w:rPr>
      </w:pPr>
      <w:r w:rsidRPr="00FF653C">
        <w:rPr>
          <w:b/>
        </w:rPr>
        <w:t>How should employee education be measured?</w:t>
      </w:r>
      <w:r w:rsidRPr="00FF653C">
        <w:rPr>
          <w:b/>
        </w:rPr>
        <w:br/>
      </w:r>
      <w:r>
        <w:t>H</w:t>
      </w:r>
      <w:r w:rsidRPr="0089561A">
        <w:t xml:space="preserve">ospitals should track </w:t>
      </w:r>
      <w:r>
        <w:t>meeting or presentation dates, frequency</w:t>
      </w:r>
      <w:r w:rsidRPr="0089561A">
        <w:t xml:space="preserve"> of employee training sessions provided, </w:t>
      </w:r>
      <w:r>
        <w:t>attendance records,</w:t>
      </w:r>
      <w:r w:rsidRPr="0089561A">
        <w:t xml:space="preserve"> </w:t>
      </w:r>
      <w:r>
        <w:t xml:space="preserve">and the </w:t>
      </w:r>
      <w:r w:rsidRPr="0089561A">
        <w:t>percent of the total employee</w:t>
      </w:r>
      <w:r>
        <w:t xml:space="preserve"> population attending the educational programs</w:t>
      </w:r>
      <w:r w:rsidRPr="0089561A">
        <w:t>.</w:t>
      </w:r>
      <w:r w:rsidR="00FF653C" w:rsidRPr="00FF653C">
        <w:rPr>
          <w:b/>
          <w:bCs/>
          <w:color w:val="000080"/>
          <w:sz w:val="24"/>
        </w:rPr>
        <w:t xml:space="preserve"> </w:t>
      </w:r>
    </w:p>
    <w:p w14:paraId="0C88D2EE" w14:textId="77777777" w:rsidR="00FF653C" w:rsidRDefault="00FF653C" w:rsidP="00FF653C">
      <w:pPr>
        <w:pStyle w:val="ListParagraph"/>
        <w:rPr>
          <w:b/>
          <w:bCs/>
          <w:color w:val="000080"/>
          <w:sz w:val="24"/>
        </w:rPr>
      </w:pPr>
    </w:p>
    <w:p w14:paraId="7810B6EB" w14:textId="77777777" w:rsidR="00FF653C" w:rsidRDefault="00FF653C" w:rsidP="00FB3C44">
      <w:pPr>
        <w:pStyle w:val="Heading44"/>
      </w:pPr>
      <w:r w:rsidRPr="00FF653C">
        <w:t>ACTION:</w:t>
      </w:r>
    </w:p>
    <w:p w14:paraId="344659FF" w14:textId="77777777" w:rsidR="00DA026D" w:rsidRPr="00FF653C" w:rsidRDefault="00DA026D" w:rsidP="00FB3C44">
      <w:pPr>
        <w:pStyle w:val="Heading44"/>
      </w:pPr>
    </w:p>
    <w:p w14:paraId="09F75299" w14:textId="77777777" w:rsidR="00FF653C" w:rsidRDefault="00FF653C" w:rsidP="00ED58C1">
      <w:pPr>
        <w:numPr>
          <w:ilvl w:val="0"/>
          <w:numId w:val="66"/>
        </w:numPr>
        <w:tabs>
          <w:tab w:val="num" w:pos="0"/>
        </w:tabs>
        <w:rPr>
          <w:b/>
        </w:rPr>
      </w:pPr>
      <w:r w:rsidRPr="00FB1445">
        <w:rPr>
          <w:b/>
        </w:rPr>
        <w:t>The term “</w:t>
      </w:r>
      <w:r>
        <w:rPr>
          <w:b/>
        </w:rPr>
        <w:t>hospital</w:t>
      </w:r>
      <w:r w:rsidRPr="00FB1445">
        <w:rPr>
          <w:b/>
        </w:rPr>
        <w:t>-wide” is used throughout the survey.</w:t>
      </w:r>
      <w:r>
        <w:rPr>
          <w:b/>
        </w:rPr>
        <w:t xml:space="preserve"> </w:t>
      </w:r>
      <w:r w:rsidRPr="00FB1445">
        <w:rPr>
          <w:b/>
        </w:rPr>
        <w:t>Does this mean throughout the hospital, or throughout a health system?</w:t>
      </w:r>
      <w:r>
        <w:rPr>
          <w:b/>
        </w:rPr>
        <w:br/>
      </w:r>
      <w:r w:rsidRPr="00FB1445">
        <w:t>Since individual hospitals are required to complete the survey, “</w:t>
      </w:r>
      <w:r>
        <w:t>hospital</w:t>
      </w:r>
      <w:r w:rsidRPr="00FB1445">
        <w:t xml:space="preserve">-wide” refers to </w:t>
      </w:r>
      <w:r>
        <w:t xml:space="preserve">all </w:t>
      </w:r>
      <w:r w:rsidRPr="00FB1445">
        <w:t>departments within a hospital.</w:t>
      </w:r>
      <w:r>
        <w:t xml:space="preserve"> </w:t>
      </w:r>
      <w:r w:rsidRPr="00FB1445">
        <w:t>For hospitals which are part of a larger health system, a desired patient safety goal would be to roll out best practices in a coordinated program across the entire system</w:t>
      </w:r>
      <w:r>
        <w:rPr>
          <w:b/>
        </w:rPr>
        <w:t>.</w:t>
      </w:r>
      <w:r>
        <w:rPr>
          <w:b/>
        </w:rPr>
        <w:br/>
      </w:r>
    </w:p>
    <w:p w14:paraId="70286B94" w14:textId="77777777" w:rsidR="00FF653C" w:rsidRPr="00A443A4" w:rsidRDefault="00FF653C" w:rsidP="00ED58C1">
      <w:pPr>
        <w:numPr>
          <w:ilvl w:val="0"/>
          <w:numId w:val="66"/>
        </w:numPr>
        <w:tabs>
          <w:tab w:val="num" w:pos="0"/>
        </w:tabs>
        <w:rPr>
          <w:b/>
        </w:rPr>
      </w:pPr>
      <w:r>
        <w:rPr>
          <w:b/>
        </w:rPr>
        <w:lastRenderedPageBreak/>
        <w:t>Numerous survey questions provide opportunities to generate credit for having undertaken Performance Improvement Programs. What are the minimum requirements to qualify as such a program?</w:t>
      </w:r>
      <w:r>
        <w:rPr>
          <w:b/>
        </w:rPr>
        <w:br/>
      </w:r>
      <w:r>
        <w:t xml:space="preserve">Performance improvement programs should include all of the following five elements: </w:t>
      </w:r>
      <w:r w:rsidRPr="00FA619E">
        <w:rPr>
          <w:b/>
        </w:rPr>
        <w:t>E</w:t>
      </w:r>
      <w:r w:rsidRPr="003D0968">
        <w:rPr>
          <w:b/>
          <w:bCs/>
        </w:rPr>
        <w:t>ducation</w:t>
      </w:r>
      <w:r>
        <w:t xml:space="preserve"> regarding the pertinent adverse event frequency, severity, and/or impact of best practices, </w:t>
      </w:r>
      <w:r w:rsidRPr="003D0968">
        <w:rPr>
          <w:b/>
          <w:bCs/>
        </w:rPr>
        <w:t>skill building</w:t>
      </w:r>
      <w:r>
        <w:t xml:space="preserve"> in use of performance improvement tools, </w:t>
      </w:r>
      <w:r w:rsidRPr="003D0968">
        <w:rPr>
          <w:b/>
          <w:bCs/>
        </w:rPr>
        <w:t>measurement</w:t>
      </w:r>
      <w:r>
        <w:t xml:space="preserve"> of process measures or outcomes measures, </w:t>
      </w:r>
      <w:r w:rsidRPr="003D0968">
        <w:rPr>
          <w:b/>
          <w:bCs/>
        </w:rPr>
        <w:t>process improvement</w:t>
      </w:r>
      <w:r>
        <w:t xml:space="preserve">, interventions, and </w:t>
      </w:r>
      <w:r w:rsidRPr="003D0968">
        <w:rPr>
          <w:b/>
          <w:bCs/>
        </w:rPr>
        <w:t>reporting</w:t>
      </w:r>
      <w:r>
        <w:t xml:space="preserve"> of performance outcomes.</w:t>
      </w:r>
      <w:r>
        <w:br/>
      </w:r>
    </w:p>
    <w:p w14:paraId="59B40F37" w14:textId="77777777" w:rsidR="00FF653C" w:rsidRPr="00FF6BCE" w:rsidRDefault="00FF653C" w:rsidP="00ED58C1">
      <w:pPr>
        <w:numPr>
          <w:ilvl w:val="0"/>
          <w:numId w:val="66"/>
        </w:numPr>
        <w:tabs>
          <w:tab w:val="num" w:pos="0"/>
        </w:tabs>
      </w:pPr>
      <w:r w:rsidRPr="00AD2725">
        <w:rPr>
          <w:b/>
        </w:rPr>
        <w:t>What about organizations that have already implemented a particular Safe Practice more than 12 months prior to submitting the survey? How is this addressed?</w:t>
      </w:r>
      <w:r>
        <w:rPr>
          <w:b/>
        </w:rPr>
        <w:br/>
      </w:r>
      <w:r w:rsidRPr="00FF6BCE">
        <w:t>Those organizations that have already implemented all elements of a Safe Practice</w:t>
      </w:r>
      <w:r>
        <w:t>,</w:t>
      </w:r>
      <w:r w:rsidRPr="00FF6BCE">
        <w:t xml:space="preserve"> including Additional Specifications</w:t>
      </w:r>
      <w:r>
        <w:t>,</w:t>
      </w:r>
      <w:r w:rsidRPr="00FF6BCE">
        <w:t xml:space="preserve"> more than 12 months prior to submitting the survey</w:t>
      </w:r>
      <w:r>
        <w:t>,</w:t>
      </w:r>
      <w:r w:rsidRPr="00FF6BCE">
        <w:t xml:space="preserve"> should have the following in place as part of their “ongoing” programs</w:t>
      </w:r>
      <w:r>
        <w:t>,</w:t>
      </w:r>
      <w:r w:rsidRPr="00FF6BCE">
        <w:t xml:space="preserve"> including:</w:t>
      </w:r>
    </w:p>
    <w:p w14:paraId="6BB893F5" w14:textId="77777777" w:rsidR="00FF653C" w:rsidRPr="00FF6BCE" w:rsidRDefault="00FF653C" w:rsidP="00ED58C1">
      <w:pPr>
        <w:numPr>
          <w:ilvl w:val="0"/>
          <w:numId w:val="67"/>
        </w:numPr>
        <w:tabs>
          <w:tab w:val="left" w:pos="900"/>
        </w:tabs>
      </w:pPr>
      <w:r w:rsidRPr="00FF6BCE">
        <w:t>Identified leader who is accountable to assure improvements are sustained</w:t>
      </w:r>
      <w:r>
        <w:t xml:space="preserve"> and regular updates are made</w:t>
      </w:r>
    </w:p>
    <w:p w14:paraId="23111C2F" w14:textId="77777777" w:rsidR="00FF653C" w:rsidRPr="00FF6BCE" w:rsidRDefault="00FF653C" w:rsidP="00ED58C1">
      <w:pPr>
        <w:numPr>
          <w:ilvl w:val="0"/>
          <w:numId w:val="67"/>
        </w:numPr>
        <w:tabs>
          <w:tab w:val="left" w:pos="900"/>
        </w:tabs>
      </w:pPr>
      <w:r w:rsidRPr="00FF6BCE">
        <w:t xml:space="preserve">Defined and approved policies, procedures, or protocols that are being monitored </w:t>
      </w:r>
    </w:p>
    <w:p w14:paraId="62730C6A" w14:textId="77777777" w:rsidR="00FF653C" w:rsidRDefault="00FF653C" w:rsidP="00ED58C1">
      <w:pPr>
        <w:numPr>
          <w:ilvl w:val="0"/>
          <w:numId w:val="67"/>
        </w:numPr>
        <w:tabs>
          <w:tab w:val="left" w:pos="900"/>
        </w:tabs>
      </w:pPr>
      <w:r w:rsidRPr="00FF6BCE">
        <w:t>Specific metrics with defined targets that are trended and trigger action where appropriate</w:t>
      </w:r>
      <w:r>
        <w:br/>
      </w:r>
    </w:p>
    <w:p w14:paraId="72B03A70" w14:textId="77777777" w:rsidR="00FF653C" w:rsidRDefault="00FF653C" w:rsidP="00FF653C">
      <w:pPr>
        <w:tabs>
          <w:tab w:val="num" w:pos="360"/>
          <w:tab w:val="left" w:pos="900"/>
        </w:tabs>
        <w:rPr>
          <w:b/>
          <w:bCs/>
          <w:color w:val="000080"/>
          <w:sz w:val="24"/>
        </w:rPr>
      </w:pPr>
    </w:p>
    <w:p w14:paraId="6DBEC528" w14:textId="77777777" w:rsidR="00FF653C" w:rsidRDefault="00FF653C" w:rsidP="007A44CB">
      <w:pPr>
        <w:pStyle w:val="Heading3"/>
      </w:pPr>
      <w:bookmarkStart w:id="277" w:name="_Toc447195061"/>
      <w:r w:rsidRPr="007424AB">
        <w:t xml:space="preserve">FAQs </w:t>
      </w:r>
      <w:r>
        <w:t xml:space="preserve">Specific to </w:t>
      </w:r>
      <w:r w:rsidRPr="007424AB">
        <w:t>Safe Practices</w:t>
      </w:r>
      <w:bookmarkEnd w:id="277"/>
    </w:p>
    <w:p w14:paraId="4A9E9414" w14:textId="77777777" w:rsidR="0021169A" w:rsidRPr="0021169A" w:rsidRDefault="0021169A" w:rsidP="0021169A">
      <w:pPr>
        <w:rPr>
          <w:lang w:eastAsia="ja-JP"/>
        </w:rPr>
      </w:pPr>
    </w:p>
    <w:p w14:paraId="40A3A98B" w14:textId="4B51D227" w:rsidR="00FF653C" w:rsidRPr="003F7FFA" w:rsidRDefault="002A499B" w:rsidP="003F7FFA">
      <w:pPr>
        <w:pStyle w:val="Heading44"/>
      </w:pPr>
      <w:r>
        <w:t xml:space="preserve">6A: </w:t>
      </w:r>
      <w:r w:rsidR="00FF653C" w:rsidRPr="003F7FFA">
        <w:t>Safe Practice # 1</w:t>
      </w:r>
      <w:r w:rsidR="0021169A" w:rsidRPr="003F7FFA">
        <w:t xml:space="preserve"> </w:t>
      </w:r>
      <w:r w:rsidR="00FF653C" w:rsidRPr="003F7FFA">
        <w:t xml:space="preserve">Leadership Structures and Systems </w:t>
      </w:r>
    </w:p>
    <w:p w14:paraId="61AC1103" w14:textId="77777777" w:rsidR="00FF653C" w:rsidRDefault="00FF653C" w:rsidP="00FF653C">
      <w:pPr>
        <w:rPr>
          <w:b/>
          <w:u w:val="single"/>
        </w:rPr>
      </w:pPr>
    </w:p>
    <w:p w14:paraId="21157FED" w14:textId="77777777" w:rsidR="00FF653C" w:rsidRDefault="00FF653C" w:rsidP="00ED58C1">
      <w:pPr>
        <w:numPr>
          <w:ilvl w:val="0"/>
          <w:numId w:val="66"/>
        </w:numPr>
        <w:rPr>
          <w:b/>
        </w:rPr>
      </w:pPr>
      <w:r w:rsidRPr="008B1E7E">
        <w:rPr>
          <w:b/>
        </w:rPr>
        <w:t>SP1:  The</w:t>
      </w:r>
      <w:r>
        <w:rPr>
          <w:b/>
        </w:rPr>
        <w:t xml:space="preserve"> term “CEO” is used throughout this Safe Practice. What if our hospital does not have a position with the title “CEO” or the CEO position is over the larger health system?</w:t>
      </w:r>
    </w:p>
    <w:p w14:paraId="50D966C9" w14:textId="77777777" w:rsidR="008B1E7E" w:rsidRPr="009C02E2" w:rsidRDefault="00FF653C" w:rsidP="00FF653C">
      <w:pPr>
        <w:ind w:left="576"/>
      </w:pPr>
      <w:r>
        <w:t>Equivalent functions to CEO at the individual hospital-level would be Hospital Administrator or Chief Administrative Officer.</w:t>
      </w:r>
    </w:p>
    <w:p w14:paraId="3F4915FF" w14:textId="77777777" w:rsidR="00352807" w:rsidRDefault="00352807" w:rsidP="00FF653C">
      <w:pPr>
        <w:ind w:left="576"/>
      </w:pPr>
    </w:p>
    <w:p w14:paraId="71DD9D78" w14:textId="77777777" w:rsidR="00352807" w:rsidRPr="00F73A7D" w:rsidRDefault="00352807" w:rsidP="00ED58C1">
      <w:pPr>
        <w:pStyle w:val="CommentText"/>
        <w:numPr>
          <w:ilvl w:val="0"/>
          <w:numId w:val="66"/>
        </w:numPr>
        <w:rPr>
          <w:b/>
        </w:rPr>
      </w:pPr>
      <w:r w:rsidRPr="00F73A7D">
        <w:rPr>
          <w:b/>
        </w:rPr>
        <w:t>1.1a: In our hospital, our board minutes are very vague. Reports that may have been submitted during a board meeting and discussed are not clearly indicated in the minutes.  Any suggestions on how hospitals could better reflect communication on the three requested topics?</w:t>
      </w:r>
    </w:p>
    <w:p w14:paraId="5DEEE985" w14:textId="77777777" w:rsidR="00352807" w:rsidRDefault="00352807" w:rsidP="00352807">
      <w:pPr>
        <w:pStyle w:val="CommentText"/>
        <w:ind w:left="576"/>
      </w:pPr>
      <w:r>
        <w:t>We would urge hospitals to improve the detail of their board minutes. The discussion of risks and hazards can be a general note in the minutes, without specific detail on those risks and hazards.</w:t>
      </w:r>
    </w:p>
    <w:p w14:paraId="318186EF" w14:textId="77777777" w:rsidR="00352807" w:rsidRDefault="00352807" w:rsidP="00352807">
      <w:pPr>
        <w:ind w:left="576"/>
        <w:rPr>
          <w:b/>
        </w:rPr>
      </w:pPr>
    </w:p>
    <w:p w14:paraId="17355CF8" w14:textId="23692004" w:rsidR="00C05C88" w:rsidRPr="00C05C88" w:rsidRDefault="00C05C88" w:rsidP="00ED58C1">
      <w:pPr>
        <w:pStyle w:val="CommentText"/>
        <w:numPr>
          <w:ilvl w:val="0"/>
          <w:numId w:val="66"/>
        </w:numPr>
        <w:rPr>
          <w:b/>
        </w:rPr>
      </w:pPr>
      <w:r w:rsidRPr="00C05C88">
        <w:rPr>
          <w:b/>
        </w:rPr>
        <w:t>1.1b: What is meant by “patients and family of patients are active participants in safety and quality committees?”</w:t>
      </w:r>
    </w:p>
    <w:p w14:paraId="7C06D637" w14:textId="77777777" w:rsidR="00C05C88" w:rsidRDefault="00C05C88" w:rsidP="00C05C88">
      <w:pPr>
        <w:pStyle w:val="ListParagraph"/>
        <w:ind w:left="576"/>
      </w:pPr>
      <w:r>
        <w:t>Patients and/or family of patients should participate in safety and quality committee meetings in-person, via conference call, or via video conference. If the participant is invited, but does not regularly attend, this would not be an active participant. Patients and family should be able to provide their perspective to the committee members during meetings.</w:t>
      </w:r>
    </w:p>
    <w:p w14:paraId="2D54F67B" w14:textId="77777777" w:rsidR="00C05C88" w:rsidRDefault="00C05C88" w:rsidP="00C05C88">
      <w:pPr>
        <w:pStyle w:val="ListParagraph"/>
        <w:ind w:left="576"/>
      </w:pPr>
    </w:p>
    <w:p w14:paraId="2F8096A4" w14:textId="77777777" w:rsidR="00C05C88" w:rsidRDefault="00C05C88" w:rsidP="00C05C88">
      <w:pPr>
        <w:pStyle w:val="ListParagraph"/>
        <w:ind w:left="576"/>
      </w:pPr>
      <w:r>
        <w:t>Quality and Safety Committees should have influence over quality and safety related issues throughout the hospital, not just within a particular department or specialty. Meetings should be formal and minutes should be taken.</w:t>
      </w:r>
    </w:p>
    <w:p w14:paraId="753C6630" w14:textId="77777777" w:rsidR="00C05C88" w:rsidRPr="00C05C88" w:rsidRDefault="00C05C88" w:rsidP="00AC1DAC">
      <w:pPr>
        <w:pStyle w:val="CommentText"/>
      </w:pPr>
    </w:p>
    <w:p w14:paraId="51223CB7" w14:textId="77777777" w:rsidR="00352807" w:rsidRDefault="00352807" w:rsidP="00ED58C1">
      <w:pPr>
        <w:pStyle w:val="CommentText"/>
        <w:numPr>
          <w:ilvl w:val="0"/>
          <w:numId w:val="66"/>
        </w:numPr>
      </w:pPr>
      <w:r w:rsidRPr="00F73A7D">
        <w:rPr>
          <w:b/>
        </w:rPr>
        <w:t>1.1</w:t>
      </w:r>
      <w:r>
        <w:rPr>
          <w:b/>
        </w:rPr>
        <w:t>b</w:t>
      </w:r>
      <w:r w:rsidRPr="00F73A7D">
        <w:rPr>
          <w:b/>
        </w:rPr>
        <w:t xml:space="preserve">: </w:t>
      </w:r>
      <w:r>
        <w:rPr>
          <w:b/>
        </w:rPr>
        <w:t>For purposes of serving on quality and safety committees, c</w:t>
      </w:r>
      <w:r w:rsidRPr="00F73A7D">
        <w:rPr>
          <w:b/>
        </w:rPr>
        <w:t xml:space="preserve">an a board member who was a patient at the hospital </w:t>
      </w:r>
      <w:r>
        <w:rPr>
          <w:b/>
        </w:rPr>
        <w:t>count for this question</w:t>
      </w:r>
      <w:r w:rsidRPr="00F73A7D">
        <w:rPr>
          <w:b/>
        </w:rPr>
        <w:t xml:space="preserve">?  </w:t>
      </w:r>
      <w:r>
        <w:rPr>
          <w:b/>
        </w:rPr>
        <w:t>As a small hospital, i</w:t>
      </w:r>
      <w:r w:rsidRPr="00F73A7D">
        <w:rPr>
          <w:b/>
        </w:rPr>
        <w:t xml:space="preserve">t can </w:t>
      </w:r>
      <w:r>
        <w:rPr>
          <w:b/>
        </w:rPr>
        <w:t xml:space="preserve">be </w:t>
      </w:r>
      <w:r w:rsidRPr="00F73A7D">
        <w:rPr>
          <w:b/>
        </w:rPr>
        <w:t>challenging to find patients to join committees.</w:t>
      </w:r>
      <w:r>
        <w:t xml:space="preserve"> </w:t>
      </w:r>
      <w:r>
        <w:br/>
        <w:t>The preference would be to find a non-Board member, non-employee to serve on the committee.  As Board members have a fiduciary responsibility for the organization, they may have a potential conflict.</w:t>
      </w:r>
    </w:p>
    <w:p w14:paraId="298013AB" w14:textId="77777777" w:rsidR="008F4CE5" w:rsidRDefault="008F4CE5" w:rsidP="008B1E7E">
      <w:pPr>
        <w:pStyle w:val="CommentText"/>
        <w:ind w:left="576"/>
      </w:pPr>
    </w:p>
    <w:p w14:paraId="317F6322" w14:textId="77777777" w:rsidR="008F4CE5" w:rsidRDefault="008F4CE5" w:rsidP="00ED58C1">
      <w:pPr>
        <w:pStyle w:val="ListParagraph"/>
        <w:numPr>
          <w:ilvl w:val="0"/>
          <w:numId w:val="66"/>
        </w:numPr>
      </w:pPr>
      <w:r w:rsidRPr="008F4CE5">
        <w:rPr>
          <w:b/>
        </w:rPr>
        <w:t xml:space="preserve">1.1b: How can a hospital document that patients and/or family of patients are active participants in safety and quality committees that meet on a regular scheduled basis and what are some examples of types of committees that would meet the intent of this practice </w:t>
      </w:r>
      <w:r w:rsidRPr="008F4CE5">
        <w:rPr>
          <w:b/>
        </w:rPr>
        <w:lastRenderedPageBreak/>
        <w:t xml:space="preserve">element? </w:t>
      </w:r>
      <w:r w:rsidRPr="008F4CE5">
        <w:rPr>
          <w:b/>
        </w:rPr>
        <w:br/>
      </w:r>
      <w:r>
        <w:t xml:space="preserve">Examples of documentation that demonstrates patient and/or family of patients are active participants in safety and quality committees include committee rosters or meeting meetings with attendance </w:t>
      </w:r>
      <w:r w:rsidR="00F443D9">
        <w:t xml:space="preserve">and participation </w:t>
      </w:r>
      <w:r w:rsidR="0047248F">
        <w:t xml:space="preserve">noted. </w:t>
      </w:r>
      <w:r w:rsidR="00F443D9">
        <w:t xml:space="preserve">Examples of </w:t>
      </w:r>
      <w:r w:rsidR="0047248F">
        <w:t>active participation:</w:t>
      </w:r>
      <w:r w:rsidR="00F443D9">
        <w:t xml:space="preserve"> pres</w:t>
      </w:r>
      <w:r w:rsidR="0047248F">
        <w:t>enting or co-presenting a topic;</w:t>
      </w:r>
      <w:r w:rsidR="00F443D9">
        <w:t xml:space="preserve"> lea</w:t>
      </w:r>
      <w:r w:rsidR="0047248F">
        <w:t>ding or co-leading a discussion; having the patient or family member as co-chair of the committee.</w:t>
      </w:r>
    </w:p>
    <w:p w14:paraId="7F0AEB49" w14:textId="77777777" w:rsidR="008E01D1" w:rsidRDefault="008E01D1" w:rsidP="008B1E7E">
      <w:pPr>
        <w:rPr>
          <w:b/>
        </w:rPr>
      </w:pPr>
    </w:p>
    <w:p w14:paraId="60F14ADA" w14:textId="77777777" w:rsidR="00FF653C" w:rsidRDefault="00FF653C" w:rsidP="00ED58C1">
      <w:pPr>
        <w:numPr>
          <w:ilvl w:val="0"/>
          <w:numId w:val="66"/>
        </w:numPr>
        <w:rPr>
          <w:b/>
        </w:rPr>
      </w:pPr>
      <w:r>
        <w:rPr>
          <w:b/>
        </w:rPr>
        <w:t xml:space="preserve">1.1c: What steps can a hospital take to report efforts to the community? </w:t>
      </w:r>
      <w:r>
        <w:rPr>
          <w:b/>
        </w:rPr>
        <w:br/>
      </w:r>
      <w:r>
        <w:t xml:space="preserve">Examples of efforts a hospital could take to report ongoing efforts to improve safety and quality in the organization and the results of these efforts might include: an annual report, a webpage on the hospitals website, a community newsletter. The effort should be aimed to reach the community at large. </w:t>
      </w:r>
    </w:p>
    <w:p w14:paraId="23D16670" w14:textId="77777777" w:rsidR="00352807" w:rsidRDefault="00352807" w:rsidP="00352807">
      <w:pPr>
        <w:ind w:left="576"/>
        <w:rPr>
          <w:b/>
        </w:rPr>
      </w:pPr>
    </w:p>
    <w:p w14:paraId="335396FA" w14:textId="77777777" w:rsidR="00352807" w:rsidRDefault="00352807" w:rsidP="00ED58C1">
      <w:pPr>
        <w:numPr>
          <w:ilvl w:val="0"/>
          <w:numId w:val="66"/>
        </w:numPr>
        <w:rPr>
          <w:b/>
        </w:rPr>
      </w:pPr>
      <w:r>
        <w:rPr>
          <w:b/>
        </w:rPr>
        <w:t>1.1d: Does the information shared with the community in 1.1c need to match the information shared with staff and independent practitioners in 1.1.d?</w:t>
      </w:r>
    </w:p>
    <w:p w14:paraId="28D3C8D1" w14:textId="77777777" w:rsidR="00352807" w:rsidRPr="00F73A7D" w:rsidRDefault="00352807" w:rsidP="00352807">
      <w:pPr>
        <w:ind w:left="576"/>
      </w:pPr>
      <w:r w:rsidRPr="00F73A7D">
        <w:t>No. The two audiences are different and therefore it may be appropriate to share different information.  Also, you may also choose to use different language to communicate with the different audiences.</w:t>
      </w:r>
    </w:p>
    <w:p w14:paraId="5FCBC527" w14:textId="77777777" w:rsidR="00352807" w:rsidRPr="001D57CE" w:rsidRDefault="00352807" w:rsidP="00352807">
      <w:pPr>
        <w:ind w:left="576"/>
        <w:rPr>
          <w:b/>
        </w:rPr>
      </w:pPr>
    </w:p>
    <w:p w14:paraId="27575118" w14:textId="77777777" w:rsidR="00352807" w:rsidRDefault="00352807" w:rsidP="00ED58C1">
      <w:pPr>
        <w:numPr>
          <w:ilvl w:val="0"/>
          <w:numId w:val="66"/>
        </w:numPr>
      </w:pPr>
      <w:r w:rsidRPr="00F73A7D">
        <w:rPr>
          <w:b/>
        </w:rPr>
        <w:t>1.2: What roles are included in ‘frontline caregivers’?</w:t>
      </w:r>
      <w:r>
        <w:rPr>
          <w:b/>
        </w:rPr>
        <w:br/>
      </w:r>
      <w:r>
        <w:t>Anyone who has direct care with the patient.  Examples include nurses, environmental services staff, and allied health professionals.</w:t>
      </w:r>
    </w:p>
    <w:p w14:paraId="5BCEDD15" w14:textId="77777777" w:rsidR="00352807" w:rsidRDefault="00352807" w:rsidP="00352807">
      <w:pPr>
        <w:ind w:left="576"/>
      </w:pPr>
    </w:p>
    <w:p w14:paraId="2A0466E4" w14:textId="77777777" w:rsidR="00352807" w:rsidRDefault="00352807" w:rsidP="00ED58C1">
      <w:pPr>
        <w:numPr>
          <w:ilvl w:val="0"/>
          <w:numId w:val="66"/>
        </w:numPr>
        <w:rPr>
          <w:b/>
        </w:rPr>
      </w:pPr>
      <w:r>
        <w:rPr>
          <w:b/>
        </w:rPr>
        <w:t>1.2c: It can be challenging to document that all of the roles in the ‘stem’ are held accountable for unsafe practices.  Suggestions on how hospitals can ensure accountability?</w:t>
      </w:r>
    </w:p>
    <w:p w14:paraId="05EC00C3" w14:textId="77777777" w:rsidR="00352807" w:rsidRDefault="00352807" w:rsidP="00352807">
      <w:pPr>
        <w:ind w:left="576"/>
      </w:pPr>
      <w:r>
        <w:t>Every employee should have a patient safety component to their annual review.  Another option is to include in the employee’s competency review (OPPE, FPPE).</w:t>
      </w:r>
    </w:p>
    <w:p w14:paraId="49E5FAB4" w14:textId="77777777" w:rsidR="00352807" w:rsidRDefault="00352807" w:rsidP="00352807">
      <w:pPr>
        <w:ind w:left="576"/>
      </w:pPr>
    </w:p>
    <w:p w14:paraId="16CF9845" w14:textId="77777777" w:rsidR="00352807" w:rsidRDefault="00352807" w:rsidP="00ED58C1">
      <w:pPr>
        <w:numPr>
          <w:ilvl w:val="0"/>
          <w:numId w:val="66"/>
        </w:numPr>
        <w:rPr>
          <w:b/>
        </w:rPr>
      </w:pPr>
      <w:r>
        <w:rPr>
          <w:b/>
        </w:rPr>
        <w:t>1.2e: Our hospital did not have any adverse events.  Can we still check to box?</w:t>
      </w:r>
    </w:p>
    <w:p w14:paraId="3511507B" w14:textId="77777777" w:rsidR="00352807" w:rsidRPr="00F73A7D" w:rsidRDefault="00352807" w:rsidP="00352807">
      <w:pPr>
        <w:ind w:left="576"/>
      </w:pPr>
      <w:r>
        <w:t xml:space="preserve">We would urge your hospital to first reassess its conclusion that no adverse events occurred at your hospital; that would be highly unusual. After that reassessment, if no adverse events were identified, it would be appropriate to check the box if your hospital has policies reporting such events, when they do occur, to a mandatory or voluntary program.  </w:t>
      </w:r>
    </w:p>
    <w:p w14:paraId="7449481C" w14:textId="77777777" w:rsidR="00FF653C" w:rsidRPr="001D57CE" w:rsidRDefault="00FF653C" w:rsidP="00352807">
      <w:pPr>
        <w:rPr>
          <w:b/>
        </w:rPr>
      </w:pPr>
    </w:p>
    <w:p w14:paraId="3A605AAD" w14:textId="77777777" w:rsidR="00FF653C" w:rsidRPr="00A443A4" w:rsidRDefault="00FF653C" w:rsidP="00ED58C1">
      <w:pPr>
        <w:numPr>
          <w:ilvl w:val="0"/>
          <w:numId w:val="66"/>
        </w:numPr>
        <w:rPr>
          <w:b/>
        </w:rPr>
      </w:pPr>
      <w:r w:rsidRPr="008B1E7E">
        <w:rPr>
          <w:b/>
        </w:rPr>
        <w:t>1.4a:</w:t>
      </w:r>
      <w:r w:rsidR="008B1E7E">
        <w:rPr>
          <w:b/>
        </w:rPr>
        <w:t xml:space="preserve"> </w:t>
      </w:r>
      <w:r w:rsidRPr="008B1E7E">
        <w:rPr>
          <w:b/>
        </w:rPr>
        <w:t>What is meant by Executive Walk-Rounds and how often should they take place?</w:t>
      </w:r>
      <w:r w:rsidRPr="008B1E7E">
        <w:rPr>
          <w:b/>
        </w:rPr>
        <w:br/>
      </w:r>
      <w:r w:rsidRPr="008B1E7E">
        <w:t>The Executive</w:t>
      </w:r>
      <w:r>
        <w:t xml:space="preserve"> Walk-Rounds provide visibility and access to senior management by front-line clinical staff. Management has the opportunity to address issues and concerns in various departments while they are on site. The process also provides an opportunity for feedback on implementation of improvement strategies and tactics. Monthly meetings with staff in a centralized location do not meet the intent of this Safe Practice.</w:t>
      </w:r>
      <w:r>
        <w:br/>
      </w:r>
    </w:p>
    <w:p w14:paraId="1D83661B" w14:textId="77777777" w:rsidR="00FF653C" w:rsidRPr="008B1E7E" w:rsidRDefault="00FF653C" w:rsidP="00ED58C1">
      <w:pPr>
        <w:numPr>
          <w:ilvl w:val="0"/>
          <w:numId w:val="66"/>
        </w:numPr>
      </w:pPr>
      <w:r w:rsidRPr="008B1E7E">
        <w:rPr>
          <w:b/>
        </w:rPr>
        <w:t>1.4a:</w:t>
      </w:r>
      <w:r w:rsidR="008B1E7E">
        <w:rPr>
          <w:b/>
        </w:rPr>
        <w:t xml:space="preserve"> </w:t>
      </w:r>
      <w:r w:rsidRPr="008B1E7E">
        <w:rPr>
          <w:b/>
        </w:rPr>
        <w:t>How can progress on the implementation of Executive Walk Rounds be measured?</w:t>
      </w:r>
    </w:p>
    <w:p w14:paraId="54F0E9AE" w14:textId="77777777" w:rsidR="00FF653C" w:rsidRDefault="00FF653C" w:rsidP="00ED58C1">
      <w:pPr>
        <w:numPr>
          <w:ilvl w:val="0"/>
          <w:numId w:val="68"/>
        </w:numPr>
      </w:pPr>
      <w:r>
        <w:t>The</w:t>
      </w:r>
      <w:r w:rsidRPr="00AF1193">
        <w:t xml:space="preserve"> number of walk</w:t>
      </w:r>
      <w:r>
        <w:t>-</w:t>
      </w:r>
      <w:r w:rsidRPr="00AF1193">
        <w:t>rounds performed per unit or clinical area</w:t>
      </w:r>
      <w:r>
        <w:t xml:space="preserve"> may be measured for designated time periods as shown in the Executive’s calendar. Some progressive hospitals have tied incentives to regular executive walk-rounds and to reliable exchange of information on clinical unit performance</w:t>
      </w:r>
      <w:r w:rsidRPr="00AF1193">
        <w:t>.</w:t>
      </w:r>
    </w:p>
    <w:p w14:paraId="3941AA2D" w14:textId="77777777" w:rsidR="00FF653C" w:rsidRDefault="00FF653C" w:rsidP="00ED58C1">
      <w:pPr>
        <w:numPr>
          <w:ilvl w:val="0"/>
          <w:numId w:val="68"/>
        </w:numPr>
      </w:pPr>
      <w:r>
        <w:t>Some hospitals have established</w:t>
      </w:r>
      <w:r w:rsidRPr="0085158D">
        <w:t xml:space="preserve"> a feedback loop between senior executives and front</w:t>
      </w:r>
      <w:r>
        <w:t>-</w:t>
      </w:r>
      <w:r w:rsidRPr="0085158D">
        <w:t xml:space="preserve">line staff </w:t>
      </w:r>
      <w:r>
        <w:t>to measure the implementation of performance improvement ideas that were generated by Executive Walk-Rounds</w:t>
      </w:r>
      <w:r w:rsidRPr="0085158D">
        <w:t>.</w:t>
      </w:r>
    </w:p>
    <w:p w14:paraId="272A64C1" w14:textId="77777777" w:rsidR="00FF653C" w:rsidRDefault="00FF653C" w:rsidP="00FF653C"/>
    <w:p w14:paraId="206802E0" w14:textId="77777777" w:rsidR="00FF653C" w:rsidRPr="008B1E7E" w:rsidRDefault="00FF653C" w:rsidP="00ED58C1">
      <w:pPr>
        <w:numPr>
          <w:ilvl w:val="0"/>
          <w:numId w:val="66"/>
        </w:numPr>
        <w:tabs>
          <w:tab w:val="num" w:pos="0"/>
        </w:tabs>
        <w:rPr>
          <w:b/>
        </w:rPr>
      </w:pPr>
      <w:r w:rsidRPr="008B1E7E">
        <w:rPr>
          <w:b/>
        </w:rPr>
        <w:t xml:space="preserve">1.2b: Does the hospital </w:t>
      </w:r>
      <w:r w:rsidR="00F11CA5">
        <w:rPr>
          <w:b/>
        </w:rPr>
        <w:t>need</w:t>
      </w:r>
      <w:r w:rsidR="00F11CA5" w:rsidRPr="008B1E7E">
        <w:rPr>
          <w:b/>
        </w:rPr>
        <w:t xml:space="preserve"> </w:t>
      </w:r>
      <w:r w:rsidRPr="008B1E7E">
        <w:rPr>
          <w:b/>
        </w:rPr>
        <w:t>to have a full-time Patient Safety Officer to receive full credit for question 1.2b?</w:t>
      </w:r>
      <w:r w:rsidRPr="008B1E7E">
        <w:br/>
        <w:t xml:space="preserve">The organization may appoint an officer who may have other assigned duties or may specifically employ a patient safety officer designated with this accountability. A senior executive satisfies the reporting requirement if he has responsibility for multiple and integrated areas of patient safety as outlined in NQF Safe Practice 1, Additional Specifications. Multiple executives who may be responsible for one area of safety each, and who do not assess the overall integrated safety </w:t>
      </w:r>
      <w:r w:rsidRPr="008B1E7E">
        <w:lastRenderedPageBreak/>
        <w:t>issues, would not qualify.</w:t>
      </w:r>
      <w:r w:rsidRPr="008B1E7E">
        <w:rPr>
          <w:b/>
        </w:rPr>
        <w:br/>
      </w:r>
    </w:p>
    <w:p w14:paraId="51431F25" w14:textId="77777777" w:rsidR="00FF653C" w:rsidRPr="008B1E7E" w:rsidRDefault="00FF653C" w:rsidP="00ED58C1">
      <w:pPr>
        <w:numPr>
          <w:ilvl w:val="0"/>
          <w:numId w:val="66"/>
        </w:numPr>
        <w:tabs>
          <w:tab w:val="num" w:pos="0"/>
        </w:tabs>
      </w:pPr>
      <w:r w:rsidRPr="008B1E7E">
        <w:rPr>
          <w:b/>
        </w:rPr>
        <w:t>1.2d:  What is an interdisciplinary patient safety committee?</w:t>
      </w:r>
      <w:r w:rsidRPr="008B1E7E">
        <w:br/>
        <w:t>An interdisciplinary patient safety committee is an internal hospital committee that oversees the activities defined in the NQF Safe Practice 1 Practice Element Specifications and develops action plans to create solutions and changes in performance.</w:t>
      </w:r>
      <w:r w:rsidRPr="008B1E7E">
        <w:br/>
      </w:r>
    </w:p>
    <w:p w14:paraId="170EAB21" w14:textId="77777777" w:rsidR="00FF653C" w:rsidRPr="00AB0820" w:rsidRDefault="00FF653C" w:rsidP="00ED58C1">
      <w:pPr>
        <w:numPr>
          <w:ilvl w:val="0"/>
          <w:numId w:val="66"/>
        </w:numPr>
        <w:tabs>
          <w:tab w:val="num" w:pos="0"/>
        </w:tabs>
      </w:pPr>
      <w:r w:rsidRPr="008B1E7E">
        <w:rPr>
          <w:b/>
        </w:rPr>
        <w:t>1.1c, 1.2e:  What</w:t>
      </w:r>
      <w:r w:rsidRPr="00AD256E">
        <w:rPr>
          <w:b/>
        </w:rPr>
        <w:t xml:space="preserve"> would qualify to </w:t>
      </w:r>
      <w:r>
        <w:rPr>
          <w:b/>
        </w:rPr>
        <w:t xml:space="preserve">fulfill the additional specification </w:t>
      </w:r>
      <w:r w:rsidRPr="00AD256E">
        <w:rPr>
          <w:b/>
        </w:rPr>
        <w:t>“</w:t>
      </w:r>
      <w:r>
        <w:rPr>
          <w:b/>
        </w:rPr>
        <w:t>the community was made aware of ongoing efforts to improve safety and quality in the organization”</w:t>
      </w:r>
      <w:r w:rsidRPr="00FF6BCE">
        <w:rPr>
          <w:b/>
        </w:rPr>
        <w:t xml:space="preserve"> (</w:t>
      </w:r>
      <w:r>
        <w:rPr>
          <w:b/>
        </w:rPr>
        <w:t>Also r</w:t>
      </w:r>
      <w:r w:rsidRPr="00FF6BCE">
        <w:rPr>
          <w:b/>
        </w:rPr>
        <w:t>efer to “</w:t>
      </w:r>
      <w:r>
        <w:rPr>
          <w:b/>
        </w:rPr>
        <w:t>Facility reports adverse events to external mandatory or voluntary programs”</w:t>
      </w:r>
    </w:p>
    <w:p w14:paraId="28C7DEEA" w14:textId="77777777" w:rsidR="00FF653C" w:rsidRDefault="00FF653C" w:rsidP="00ED58C1">
      <w:pPr>
        <w:numPr>
          <w:ilvl w:val="0"/>
          <w:numId w:val="69"/>
        </w:numPr>
        <w:tabs>
          <w:tab w:val="left" w:pos="270"/>
          <w:tab w:val="left" w:pos="4410"/>
        </w:tabs>
      </w:pPr>
      <w:r w:rsidRPr="00320B00">
        <w:t xml:space="preserve">The Leapfrog </w:t>
      </w:r>
      <w:r>
        <w:t>G</w:t>
      </w:r>
      <w:r w:rsidRPr="00320B00">
        <w:t xml:space="preserve">roup will be publishing the results of this survey on </w:t>
      </w:r>
      <w:r>
        <w:t>its</w:t>
      </w:r>
      <w:r w:rsidRPr="00320B00">
        <w:t xml:space="preserve"> </w:t>
      </w:r>
      <w:r>
        <w:t>W</w:t>
      </w:r>
      <w:r w:rsidRPr="00320B00">
        <w:t>eb</w:t>
      </w:r>
      <w:r>
        <w:t xml:space="preserve"> </w:t>
      </w:r>
      <w:r w:rsidRPr="00320B00">
        <w:t>site which will be open to the public. However</w:t>
      </w:r>
      <w:r>
        <w:t>,</w:t>
      </w:r>
      <w:r w:rsidRPr="00320B00">
        <w:t xml:space="preserve"> each organization must determine how to publicize </w:t>
      </w:r>
      <w:r>
        <w:t>its</w:t>
      </w:r>
      <w:r w:rsidRPr="00320B00">
        <w:t xml:space="preserve"> compliance with the safe practices in </w:t>
      </w:r>
      <w:r>
        <w:t>its</w:t>
      </w:r>
      <w:r w:rsidRPr="00320B00">
        <w:t xml:space="preserve"> </w:t>
      </w:r>
      <w:r>
        <w:t xml:space="preserve">individual </w:t>
      </w:r>
      <w:r w:rsidRPr="00320B00">
        <w:t>marke</w:t>
      </w:r>
      <w:r>
        <w:t>t</w:t>
      </w:r>
      <w:r w:rsidRPr="00320B00">
        <w:t xml:space="preserve"> area.</w:t>
      </w:r>
    </w:p>
    <w:p w14:paraId="16BF8D41" w14:textId="77777777" w:rsidR="00FF653C" w:rsidRDefault="00FF653C" w:rsidP="00ED58C1">
      <w:pPr>
        <w:numPr>
          <w:ilvl w:val="0"/>
          <w:numId w:val="69"/>
        </w:numPr>
        <w:tabs>
          <w:tab w:val="left" w:pos="270"/>
          <w:tab w:val="left" w:pos="4410"/>
        </w:tabs>
      </w:pPr>
      <w:r>
        <w:t xml:space="preserve">Public disclosure </w:t>
      </w:r>
      <w:r w:rsidRPr="00320B00">
        <w:t xml:space="preserve">may include </w:t>
      </w:r>
      <w:r>
        <w:t xml:space="preserve">reporting </w:t>
      </w:r>
      <w:r w:rsidRPr="00320B00">
        <w:t xml:space="preserve">the results of this survey on a hospital </w:t>
      </w:r>
      <w:r>
        <w:t>W</w:t>
      </w:r>
      <w:r w:rsidRPr="00320B00">
        <w:t>eb site if available, placing notices or posters throughout the organization, including information in newsletters and annual reports that are sent to the public with other marketing materials.</w:t>
      </w:r>
    </w:p>
    <w:p w14:paraId="4D9AACB6" w14:textId="77777777" w:rsidR="00FF653C" w:rsidRPr="00AB0820" w:rsidRDefault="00FF653C" w:rsidP="00ED58C1">
      <w:pPr>
        <w:numPr>
          <w:ilvl w:val="0"/>
          <w:numId w:val="69"/>
        </w:numPr>
        <w:tabs>
          <w:tab w:val="left" w:pos="270"/>
          <w:tab w:val="left" w:pos="4410"/>
        </w:tabs>
      </w:pPr>
      <w:r>
        <w:t>If a hospital has a mechanism in place (e.g., an annual report) to annually report quality and safety performance outcomes to the public, that includes a subset of the NQF Safe Practices, the expectations of this question have been met.</w:t>
      </w:r>
      <w:r w:rsidRPr="00320B00">
        <w:t xml:space="preserve"> </w:t>
      </w:r>
    </w:p>
    <w:p w14:paraId="41E0A180" w14:textId="77777777" w:rsidR="00FF653C" w:rsidRDefault="00FF653C" w:rsidP="00ED58C1">
      <w:pPr>
        <w:numPr>
          <w:ilvl w:val="0"/>
          <w:numId w:val="69"/>
        </w:numPr>
        <w:tabs>
          <w:tab w:val="left" w:pos="270"/>
          <w:tab w:val="left" w:pos="4410"/>
        </w:tabs>
      </w:pPr>
      <w:r>
        <w:t>The requirements of this question have been met if a hospital has a mechanism in place to report publicly, at least yearly, quality and safety performance outcomes that includes a subset of the NQF Safe Practices.</w:t>
      </w:r>
    </w:p>
    <w:p w14:paraId="61A08E1B" w14:textId="77777777" w:rsidR="00FF653C" w:rsidRDefault="00FF653C" w:rsidP="00ED58C1">
      <w:pPr>
        <w:numPr>
          <w:ilvl w:val="0"/>
          <w:numId w:val="69"/>
        </w:numPr>
        <w:tabs>
          <w:tab w:val="left" w:pos="270"/>
          <w:tab w:val="left" w:pos="4410"/>
        </w:tabs>
      </w:pPr>
      <w:r>
        <w:t xml:space="preserve">If a hospital has indicated in Section 7 of the Leapfrog Survey that they agree to uphold the Serious Reportable Events Policy Statement. </w:t>
      </w:r>
    </w:p>
    <w:p w14:paraId="67787D25" w14:textId="77777777" w:rsidR="00FF653C" w:rsidRDefault="00FF653C" w:rsidP="00FF653C">
      <w:pPr>
        <w:tabs>
          <w:tab w:val="left" w:pos="270"/>
          <w:tab w:val="left" w:pos="4410"/>
        </w:tabs>
      </w:pPr>
    </w:p>
    <w:p w14:paraId="1465DE65" w14:textId="77777777" w:rsidR="00FF653C" w:rsidRPr="008B1E7E" w:rsidRDefault="00FF653C" w:rsidP="00ED58C1">
      <w:pPr>
        <w:numPr>
          <w:ilvl w:val="0"/>
          <w:numId w:val="66"/>
        </w:numPr>
        <w:tabs>
          <w:tab w:val="num" w:pos="0"/>
        </w:tabs>
      </w:pPr>
      <w:r w:rsidRPr="008B1E7E">
        <w:rPr>
          <w:b/>
        </w:rPr>
        <w:t>1.3a</w:t>
      </w:r>
      <w:r w:rsidR="008B1E7E" w:rsidRPr="008B1E7E">
        <w:rPr>
          <w:b/>
        </w:rPr>
        <w:t xml:space="preserve">: </w:t>
      </w:r>
      <w:r w:rsidRPr="008B1E7E">
        <w:rPr>
          <w:b/>
        </w:rPr>
        <w:t>Does the budget presented to the Board have to describe each line item included in the patient safety program?</w:t>
      </w:r>
    </w:p>
    <w:p w14:paraId="23117606" w14:textId="77777777" w:rsidR="00FF653C" w:rsidRPr="008B1E7E" w:rsidRDefault="00FF653C" w:rsidP="00FF653C">
      <w:pPr>
        <w:ind w:left="576"/>
      </w:pPr>
      <w:r w:rsidRPr="008B1E7E">
        <w:t>No. The budget presented to the Board may be broad. However, the elements that make-up the patient safety program should be identified in a line item manner within a department budget that rolls up into the overall hospital budget.</w:t>
      </w:r>
    </w:p>
    <w:p w14:paraId="6FE999E5" w14:textId="77777777" w:rsidR="00FF653C" w:rsidRPr="008B1E7E" w:rsidRDefault="00FF653C" w:rsidP="00FF653C">
      <w:pPr>
        <w:ind w:left="576"/>
      </w:pPr>
    </w:p>
    <w:p w14:paraId="6FC1DE99" w14:textId="77777777" w:rsidR="00FF653C" w:rsidRPr="008B1E7E" w:rsidRDefault="00FF653C" w:rsidP="00ED58C1">
      <w:pPr>
        <w:numPr>
          <w:ilvl w:val="0"/>
          <w:numId w:val="66"/>
        </w:numPr>
        <w:tabs>
          <w:tab w:val="num" w:pos="0"/>
        </w:tabs>
      </w:pPr>
      <w:r w:rsidRPr="008B1E7E">
        <w:rPr>
          <w:b/>
        </w:rPr>
        <w:t>1.4b:</w:t>
      </w:r>
      <w:r w:rsidR="008B1E7E" w:rsidRPr="008B1E7E">
        <w:rPr>
          <w:b/>
        </w:rPr>
        <w:t xml:space="preserve"> </w:t>
      </w:r>
      <w:r w:rsidRPr="008B1E7E">
        <w:rPr>
          <w:b/>
        </w:rPr>
        <w:t xml:space="preserve">What are some examples of how the CEO has </w:t>
      </w:r>
      <w:r w:rsidR="008F4CE5" w:rsidRPr="008B1E7E">
        <w:rPr>
          <w:b/>
        </w:rPr>
        <w:t xml:space="preserve">actively </w:t>
      </w:r>
      <w:r w:rsidRPr="008B1E7E">
        <w:rPr>
          <w:b/>
        </w:rPr>
        <w:t>engaged leaders in patient safety improvement actions?</w:t>
      </w:r>
      <w:r w:rsidRPr="008B1E7E">
        <w:rPr>
          <w:b/>
        </w:rPr>
        <w:br/>
      </w:r>
      <w:r w:rsidRPr="008B1E7E">
        <w:t>Examples may include:</w:t>
      </w:r>
    </w:p>
    <w:p w14:paraId="7B858FE2" w14:textId="77777777" w:rsidR="008B1E7E" w:rsidRPr="008B1E7E" w:rsidRDefault="00FF653C" w:rsidP="00ED58C1">
      <w:pPr>
        <w:numPr>
          <w:ilvl w:val="0"/>
          <w:numId w:val="70"/>
        </w:numPr>
        <w:tabs>
          <w:tab w:val="left" w:pos="270"/>
          <w:tab w:val="left" w:pos="4410"/>
        </w:tabs>
      </w:pPr>
      <w:r w:rsidRPr="008B1E7E">
        <w:t xml:space="preserve">Senior leadership appoints a clinical staff member as leader of a specific strategic safety initiative, allocates 20% of his regular work hours to this effort, budgets team training for the leader and initiative participants, signs off on a sanctioned charter, sends an invitation to other disciplines to join this initiative, and adds an update on progress to the senior leadership regular operational meetings. </w:t>
      </w:r>
    </w:p>
    <w:p w14:paraId="4DEDDE7E" w14:textId="77777777" w:rsidR="008F4CE5" w:rsidRPr="008B1E7E" w:rsidRDefault="00FF653C" w:rsidP="00ED58C1">
      <w:pPr>
        <w:numPr>
          <w:ilvl w:val="0"/>
          <w:numId w:val="70"/>
        </w:numPr>
        <w:tabs>
          <w:tab w:val="left" w:pos="270"/>
          <w:tab w:val="left" w:pos="4410"/>
        </w:tabs>
      </w:pPr>
      <w:r w:rsidRPr="008B1E7E">
        <w:t>The department manager assures that there is clinical coverage for the staff member’s time allotted for this effort.</w:t>
      </w:r>
    </w:p>
    <w:p w14:paraId="397D5852" w14:textId="77777777" w:rsidR="008B1E7E" w:rsidRPr="008B1E7E" w:rsidRDefault="008B1E7E" w:rsidP="00ED58C1">
      <w:pPr>
        <w:numPr>
          <w:ilvl w:val="0"/>
          <w:numId w:val="70"/>
        </w:numPr>
        <w:tabs>
          <w:tab w:val="left" w:pos="270"/>
          <w:tab w:val="left" w:pos="4410"/>
        </w:tabs>
      </w:pPr>
      <w:r w:rsidRPr="008B1E7E">
        <w:t xml:space="preserve">Refer to the following American College of Healthcare Executives professional policy statement, which outcomes how leaders should be engaged in patient safety and quality: </w:t>
      </w:r>
      <w:hyperlink r:id="rId159" w:history="1">
        <w:r w:rsidRPr="008B1E7E">
          <w:rPr>
            <w:rStyle w:val="Hyperlink"/>
            <w:u w:val="none"/>
          </w:rPr>
          <w:t>https://www.ache.org/policy/exec-ensure-patsafe.cfm</w:t>
        </w:r>
      </w:hyperlink>
      <w:r w:rsidRPr="008B1E7E">
        <w:t xml:space="preserve">. </w:t>
      </w:r>
    </w:p>
    <w:p w14:paraId="18B225BF" w14:textId="77777777" w:rsidR="00FF653C" w:rsidRPr="008B1E7E" w:rsidRDefault="00FF653C" w:rsidP="00FF653C">
      <w:pPr>
        <w:rPr>
          <w:b/>
        </w:rPr>
      </w:pPr>
    </w:p>
    <w:p w14:paraId="055ECFB4" w14:textId="77777777" w:rsidR="00FF653C" w:rsidRPr="008B1E7E" w:rsidRDefault="00FF653C" w:rsidP="00ED58C1">
      <w:pPr>
        <w:numPr>
          <w:ilvl w:val="0"/>
          <w:numId w:val="66"/>
        </w:numPr>
        <w:tabs>
          <w:tab w:val="num" w:pos="0"/>
        </w:tabs>
      </w:pPr>
      <w:r w:rsidRPr="008B1E7E">
        <w:rPr>
          <w:b/>
        </w:rPr>
        <w:t>1.4c:</w:t>
      </w:r>
      <w:r w:rsidRPr="008B1E7E">
        <w:t xml:space="preserve"> </w:t>
      </w:r>
      <w:r w:rsidRPr="008B1E7E">
        <w:rPr>
          <w:b/>
        </w:rPr>
        <w:t>What are some examples of how the board and leadership might engage the medical staff as direct contributors to my organization’s patient safety program?</w:t>
      </w:r>
      <w:r w:rsidRPr="008B1E7E">
        <w:rPr>
          <w:b/>
        </w:rPr>
        <w:br/>
      </w:r>
      <w:r w:rsidRPr="008B1E7E">
        <w:t>Examples may include:</w:t>
      </w:r>
    </w:p>
    <w:p w14:paraId="2152F287" w14:textId="77777777" w:rsidR="00FF653C" w:rsidRPr="008B1E7E" w:rsidRDefault="00FF653C" w:rsidP="00ED58C1">
      <w:pPr>
        <w:numPr>
          <w:ilvl w:val="0"/>
          <w:numId w:val="70"/>
        </w:numPr>
        <w:tabs>
          <w:tab w:val="left" w:pos="270"/>
          <w:tab w:val="left" w:pos="4410"/>
        </w:tabs>
      </w:pPr>
      <w:r w:rsidRPr="008B1E7E">
        <w:t>Senior leadership requests time on Medical Staff Department standing agendas to provide patient safety updates and elicit direct feedback on specific areas as well as ”what keeps the medical staff up at night.”</w:t>
      </w:r>
    </w:p>
    <w:p w14:paraId="062ED91F" w14:textId="77777777" w:rsidR="00FF653C" w:rsidRPr="008B1E7E" w:rsidRDefault="00FF653C" w:rsidP="00ED58C1">
      <w:pPr>
        <w:numPr>
          <w:ilvl w:val="0"/>
          <w:numId w:val="70"/>
        </w:numPr>
        <w:tabs>
          <w:tab w:val="left" w:pos="270"/>
          <w:tab w:val="left" w:pos="4410"/>
        </w:tabs>
      </w:pPr>
      <w:r w:rsidRPr="008B1E7E">
        <w:t xml:space="preserve">Medical staff are invited and encouraged to be active participants on clinical unit meetings where patient safety is addressed. </w:t>
      </w:r>
    </w:p>
    <w:p w14:paraId="4E4C36F4" w14:textId="77777777" w:rsidR="00FF653C" w:rsidRPr="008B1E7E" w:rsidRDefault="00FF653C" w:rsidP="00ED58C1">
      <w:pPr>
        <w:numPr>
          <w:ilvl w:val="0"/>
          <w:numId w:val="70"/>
        </w:numPr>
        <w:tabs>
          <w:tab w:val="left" w:pos="270"/>
          <w:tab w:val="left" w:pos="4410"/>
        </w:tabs>
        <w:rPr>
          <w:b/>
        </w:rPr>
      </w:pPr>
      <w:r w:rsidRPr="008B1E7E">
        <w:t xml:space="preserve">The board appoints a community-based active medical staff member to represent the organization on a regional patient safety initiative. </w:t>
      </w:r>
      <w:r w:rsidRPr="008B1E7E">
        <w:rPr>
          <w:b/>
        </w:rPr>
        <w:br/>
      </w:r>
    </w:p>
    <w:p w14:paraId="5CE50D6C" w14:textId="77777777" w:rsidR="00FF653C" w:rsidRPr="00F02807" w:rsidRDefault="00FF653C" w:rsidP="00ED58C1">
      <w:pPr>
        <w:numPr>
          <w:ilvl w:val="0"/>
          <w:numId w:val="66"/>
        </w:numPr>
        <w:tabs>
          <w:tab w:val="num" w:pos="0"/>
        </w:tabs>
      </w:pPr>
      <w:r w:rsidRPr="008B1E7E">
        <w:rPr>
          <w:rFonts w:cs="Arial"/>
          <w:b/>
        </w:rPr>
        <w:lastRenderedPageBreak/>
        <w:t>1.4c:</w:t>
      </w:r>
      <w:r w:rsidR="008B1E7E" w:rsidRPr="008B1E7E">
        <w:rPr>
          <w:rFonts w:cs="Arial"/>
          <w:b/>
        </w:rPr>
        <w:t xml:space="preserve"> </w:t>
      </w:r>
      <w:r w:rsidRPr="008B1E7E">
        <w:rPr>
          <w:rFonts w:cs="Arial"/>
          <w:b/>
        </w:rPr>
        <w:t>In an organization where all medical staff is employed, there are no “</w:t>
      </w:r>
      <w:r w:rsidR="00E0280E" w:rsidRPr="008B1E7E">
        <w:rPr>
          <w:rFonts w:cs="Arial"/>
          <w:b/>
        </w:rPr>
        <w:t xml:space="preserve">licensed </w:t>
      </w:r>
      <w:r w:rsidRPr="008B1E7E">
        <w:rPr>
          <w:rFonts w:cs="Arial"/>
          <w:b/>
        </w:rPr>
        <w:t>independent practitioners”. How do we answer this question?</w:t>
      </w:r>
      <w:r w:rsidRPr="008B1E7E">
        <w:rPr>
          <w:rFonts w:cs="Arial"/>
          <w:b/>
        </w:rPr>
        <w:br/>
      </w:r>
      <w:r w:rsidRPr="008B1E7E">
        <w:rPr>
          <w:rFonts w:ascii="ArialMT" w:hAnsi="ArialMT" w:cs="ArialMT"/>
        </w:rPr>
        <w:t xml:space="preserve">The spirit of the issue question is to gain input from </w:t>
      </w:r>
      <w:r w:rsidRPr="008B1E7E">
        <w:rPr>
          <w:rFonts w:ascii="ArialMT" w:hAnsi="ArialMT" w:cs="ArialMT"/>
          <w:b/>
          <w:i/>
        </w:rPr>
        <w:t>informal medical leaders</w:t>
      </w:r>
      <w:r w:rsidRPr="008B1E7E">
        <w:rPr>
          <w:rFonts w:ascii="ArialMT" w:hAnsi="ArialMT" w:cs="ArialMT"/>
        </w:rPr>
        <w:t xml:space="preserve"> who everyone respects in an organization</w:t>
      </w:r>
      <w:r w:rsidRPr="00F02807">
        <w:rPr>
          <w:rFonts w:ascii="ArialMT" w:hAnsi="ArialMT" w:cs="ArialMT"/>
        </w:rPr>
        <w:t xml:space="preserve"> either for great competence or for significant volume of patients they see and care for or both. Often they do not have a significant position in the hierarchal structure of an organization; however carry a great deal of influence over how the organization is run thus they are informal leaders who can be change agents and “accelerators or barriers for improvement”.</w:t>
      </w:r>
      <w:r>
        <w:rPr>
          <w:rFonts w:ascii="ArialMT" w:hAnsi="ArialMT" w:cs="ArialMT"/>
        </w:rPr>
        <w:t xml:space="preserve"> </w:t>
      </w:r>
      <w:r w:rsidRPr="00F02807">
        <w:rPr>
          <w:rFonts w:ascii="ArialMT" w:hAnsi="ArialMT" w:cs="ArialMT"/>
        </w:rPr>
        <w:t>If governance and administrative leaders ensure that input regarding patient safety programs is sought from such informal medical leaders in a routine manner and is documented, then an organization may affirmatively acknowledge that such actions have been taken and if a mechanism is established to seek such information then an organization may affirmatively acknowledge so in their answer.</w:t>
      </w:r>
      <w:r>
        <w:rPr>
          <w:rFonts w:ascii="ArialMT" w:hAnsi="ArialMT" w:cs="ArialMT"/>
        </w:rPr>
        <w:br/>
      </w:r>
    </w:p>
    <w:p w14:paraId="5A40DFD2" w14:textId="1CF7F2A5" w:rsidR="00FF653C" w:rsidRPr="003F7FFA" w:rsidRDefault="002A499B" w:rsidP="003F7FFA">
      <w:pPr>
        <w:pStyle w:val="Heading44"/>
      </w:pPr>
      <w:r>
        <w:t xml:space="preserve">6B: </w:t>
      </w:r>
      <w:r w:rsidR="00FF653C" w:rsidRPr="003F7FFA">
        <w:t>Safe Practice # 2</w:t>
      </w:r>
      <w:r w:rsidR="00E2138E" w:rsidRPr="003F7FFA">
        <w:t xml:space="preserve"> </w:t>
      </w:r>
      <w:r w:rsidR="00FF653C" w:rsidRPr="003F7FFA">
        <w:t>Culture Measurement, Feedback, and Intervention</w:t>
      </w:r>
    </w:p>
    <w:p w14:paraId="05D7513C" w14:textId="77777777" w:rsidR="00DA026D" w:rsidRPr="00E2138E" w:rsidRDefault="00DA026D" w:rsidP="00FB3C44">
      <w:pPr>
        <w:pStyle w:val="Heading44"/>
        <w:rPr>
          <w:sz w:val="24"/>
        </w:rPr>
      </w:pPr>
    </w:p>
    <w:p w14:paraId="30542B63" w14:textId="3DEE8293" w:rsidR="00FF653C" w:rsidRPr="008B1E7E" w:rsidRDefault="00FF653C" w:rsidP="00ED58C1">
      <w:pPr>
        <w:numPr>
          <w:ilvl w:val="0"/>
          <w:numId w:val="66"/>
        </w:numPr>
        <w:tabs>
          <w:tab w:val="num" w:pos="0"/>
        </w:tabs>
        <w:rPr>
          <w:b/>
          <w:color w:val="000080"/>
        </w:rPr>
      </w:pPr>
      <w:r w:rsidRPr="008B1E7E">
        <w:rPr>
          <w:b/>
        </w:rPr>
        <w:t>2.1a:</w:t>
      </w:r>
      <w:r w:rsidR="008B1E7E" w:rsidRPr="008B1E7E">
        <w:rPr>
          <w:b/>
        </w:rPr>
        <w:t xml:space="preserve"> </w:t>
      </w:r>
      <w:r w:rsidRPr="008B1E7E">
        <w:rPr>
          <w:b/>
        </w:rPr>
        <w:t>What qualifies as a cultural survey? Does an employee satisfaction survey qualify?</w:t>
      </w:r>
      <w:r w:rsidRPr="008B1E7E">
        <w:rPr>
          <w:b/>
        </w:rPr>
        <w:br/>
      </w:r>
      <w:r w:rsidRPr="008B1E7E">
        <w:t>A number of surveys are readily available that specifically address culture, safety climate, and teamwork. These surveys incorporate all of the additional specifications as outlined in NQF Safe Practice 2 (see 2010 NQF Safe Practice Report). A general employee satisfaction survey that has a small component of the survey addressing organizational culture does not qualify.</w:t>
      </w:r>
      <w:r w:rsidR="002C7112">
        <w:t xml:space="preserve"> See end</w:t>
      </w:r>
      <w:r w:rsidR="008B1E7E" w:rsidRPr="008B1E7E">
        <w:t xml:space="preserve">note </w:t>
      </w:r>
      <w:r w:rsidR="002C7112" w:rsidRPr="008B1E7E">
        <w:t>3</w:t>
      </w:r>
      <w:r w:rsidR="002C7112">
        <w:t>5</w:t>
      </w:r>
      <w:r w:rsidR="008B1E7E" w:rsidRPr="008B1E7E">
        <w:t>.</w:t>
      </w:r>
      <w:r w:rsidRPr="008B1E7E">
        <w:t xml:space="preserve"> </w:t>
      </w:r>
    </w:p>
    <w:p w14:paraId="28113E79" w14:textId="77777777" w:rsidR="00DA026D" w:rsidRPr="008B1E7E" w:rsidRDefault="00DA026D" w:rsidP="00DA026D">
      <w:pPr>
        <w:ind w:left="576"/>
        <w:rPr>
          <w:b/>
          <w:color w:val="000080"/>
        </w:rPr>
      </w:pPr>
    </w:p>
    <w:p w14:paraId="389662B4" w14:textId="77777777" w:rsidR="00DA026D" w:rsidRPr="008B1E7E" w:rsidRDefault="00DA026D" w:rsidP="00ED58C1">
      <w:pPr>
        <w:numPr>
          <w:ilvl w:val="0"/>
          <w:numId w:val="66"/>
        </w:numPr>
        <w:tabs>
          <w:tab w:val="num" w:pos="0"/>
        </w:tabs>
        <w:rPr>
          <w:b/>
          <w:color w:val="000080"/>
        </w:rPr>
      </w:pPr>
      <w:r w:rsidRPr="008B1E7E">
        <w:rPr>
          <w:b/>
        </w:rPr>
        <w:t>2.1b</w:t>
      </w:r>
      <w:r w:rsidR="008B1E7E" w:rsidRPr="008B1E7E">
        <w:rPr>
          <w:b/>
        </w:rPr>
        <w:t xml:space="preserve">: </w:t>
      </w:r>
      <w:r w:rsidRPr="008B1E7E">
        <w:rPr>
          <w:b/>
        </w:rPr>
        <w:t>For reporting individual unit level results, what is the minimum number of responses we should have?</w:t>
      </w:r>
    </w:p>
    <w:p w14:paraId="7C555673" w14:textId="77777777" w:rsidR="001A387F" w:rsidRPr="008B1E7E" w:rsidRDefault="00DA026D" w:rsidP="001A387F">
      <w:pPr>
        <w:ind w:left="576"/>
      </w:pPr>
      <w:r w:rsidRPr="008B1E7E">
        <w:t>Major vendors use a threshold of 5 or more responses and 40% response rate.  For larger units, a lower response rate may be acceptable. If a unit does not meet these thresholds, your hospital could aggregate the results of ‘like’ units together (e.g., med/surg units, ICUs, ORs).  Hospitals should not combine results across ‘dislike’ units.</w:t>
      </w:r>
    </w:p>
    <w:p w14:paraId="70E2696B" w14:textId="77777777" w:rsidR="001A387F" w:rsidRPr="008B1E7E" w:rsidRDefault="001A387F" w:rsidP="001A387F">
      <w:pPr>
        <w:ind w:left="576"/>
        <w:rPr>
          <w:color w:val="000080"/>
        </w:rPr>
      </w:pPr>
    </w:p>
    <w:p w14:paraId="38F32096" w14:textId="77777777" w:rsidR="001A387F" w:rsidRPr="008B1E7E" w:rsidRDefault="001A387F" w:rsidP="00ED58C1">
      <w:pPr>
        <w:pStyle w:val="ListParagraph"/>
        <w:numPr>
          <w:ilvl w:val="0"/>
          <w:numId w:val="66"/>
        </w:numPr>
      </w:pPr>
      <w:r w:rsidRPr="008B1E7E">
        <w:rPr>
          <w:b/>
        </w:rPr>
        <w:t>2.2a:</w:t>
      </w:r>
      <w:r w:rsidRPr="008B1E7E">
        <w:t xml:space="preserve"> </w:t>
      </w:r>
      <w:r w:rsidRPr="008B1E7E">
        <w:rPr>
          <w:b/>
        </w:rPr>
        <w:t>Senior administrative leadership requires that all departments participate in the culture of safety survey.  Does this requirement meet the intent of Safe Practice?</w:t>
      </w:r>
    </w:p>
    <w:p w14:paraId="6235F7ED" w14:textId="77777777" w:rsidR="001A387F" w:rsidRPr="008B1E7E" w:rsidRDefault="001A387F" w:rsidP="001A387F">
      <w:pPr>
        <w:pStyle w:val="ListParagraph"/>
        <w:ind w:left="576"/>
      </w:pPr>
      <w:r w:rsidRPr="008B1E7E">
        <w:t>If senior leadership requires that ALL departments participate in the survey, then the intent of this safe practice is met.</w:t>
      </w:r>
    </w:p>
    <w:p w14:paraId="4B752C58" w14:textId="77777777" w:rsidR="00DA026D" w:rsidRPr="008B1E7E" w:rsidRDefault="00DA026D" w:rsidP="00DA026D">
      <w:pPr>
        <w:ind w:left="576"/>
      </w:pPr>
    </w:p>
    <w:p w14:paraId="6932FF5D" w14:textId="77777777" w:rsidR="00DA026D" w:rsidRPr="008B1E7E" w:rsidRDefault="00DA026D" w:rsidP="00ED58C1">
      <w:pPr>
        <w:numPr>
          <w:ilvl w:val="0"/>
          <w:numId w:val="66"/>
        </w:numPr>
        <w:tabs>
          <w:tab w:val="num" w:pos="0"/>
        </w:tabs>
        <w:rPr>
          <w:b/>
        </w:rPr>
      </w:pPr>
      <w:r w:rsidRPr="008B1E7E">
        <w:rPr>
          <w:b/>
        </w:rPr>
        <w:t>2.3a</w:t>
      </w:r>
      <w:r w:rsidR="008B1E7E">
        <w:rPr>
          <w:b/>
        </w:rPr>
        <w:t xml:space="preserve">: </w:t>
      </w:r>
      <w:r w:rsidRPr="008B1E7E">
        <w:rPr>
          <w:b/>
        </w:rPr>
        <w:t>Which employees should be included in the staff education program?  Employees in all units or just those in low-performing units?</w:t>
      </w:r>
    </w:p>
    <w:p w14:paraId="647B72FE" w14:textId="77777777" w:rsidR="00DA026D" w:rsidRPr="008B1E7E" w:rsidRDefault="00DA026D" w:rsidP="00DA026D">
      <w:pPr>
        <w:ind w:left="576"/>
      </w:pPr>
      <w:r w:rsidRPr="008B1E7E">
        <w:t>Staff education needs to include education for senior executives and leadership.  As all units have opportunities for improvement, the staff education should be given to every employee, focusing on the deficiencies of that specific unit.</w:t>
      </w:r>
    </w:p>
    <w:p w14:paraId="6EF75CCD" w14:textId="77777777" w:rsidR="00FF653C" w:rsidRDefault="00FF653C" w:rsidP="00FF653C">
      <w:pPr>
        <w:rPr>
          <w:b/>
          <w:color w:val="000080"/>
          <w:sz w:val="24"/>
          <w:szCs w:val="24"/>
        </w:rPr>
      </w:pPr>
    </w:p>
    <w:p w14:paraId="22B01F35" w14:textId="6F245A90" w:rsidR="00FF653C" w:rsidRPr="003F7FFA" w:rsidRDefault="002A499B" w:rsidP="003F7FFA">
      <w:pPr>
        <w:pStyle w:val="Heading44"/>
      </w:pPr>
      <w:r>
        <w:t xml:space="preserve">6C: </w:t>
      </w:r>
      <w:r w:rsidR="00FF653C" w:rsidRPr="003F7FFA">
        <w:t>Safe Practice #3</w:t>
      </w:r>
      <w:r w:rsidR="00E2138E" w:rsidRPr="003F7FFA">
        <w:t xml:space="preserve"> </w:t>
      </w:r>
      <w:r w:rsidR="00FF653C" w:rsidRPr="003F7FFA">
        <w:t>Teamwork Training and Skill Building</w:t>
      </w:r>
    </w:p>
    <w:p w14:paraId="59A9FC1C" w14:textId="77777777" w:rsidR="00AF221D" w:rsidRPr="008B1E7E" w:rsidRDefault="00AF221D" w:rsidP="008B1E7E">
      <w:pPr>
        <w:ind w:left="576"/>
        <w:rPr>
          <w:b/>
          <w:color w:val="000080"/>
          <w:u w:val="single"/>
        </w:rPr>
      </w:pPr>
    </w:p>
    <w:p w14:paraId="69399F6D" w14:textId="77777777" w:rsidR="009B2298" w:rsidRPr="008B1E7E" w:rsidRDefault="009B2298" w:rsidP="00ED58C1">
      <w:pPr>
        <w:numPr>
          <w:ilvl w:val="0"/>
          <w:numId w:val="66"/>
        </w:numPr>
        <w:tabs>
          <w:tab w:val="num" w:pos="0"/>
        </w:tabs>
        <w:rPr>
          <w:b/>
        </w:rPr>
      </w:pPr>
      <w:r w:rsidRPr="008B1E7E">
        <w:rPr>
          <w:b/>
        </w:rPr>
        <w:t>3.1b</w:t>
      </w:r>
      <w:r w:rsidR="008B1E7E">
        <w:rPr>
          <w:b/>
        </w:rPr>
        <w:t xml:space="preserve">: </w:t>
      </w:r>
      <w:r w:rsidRPr="008B1E7E">
        <w:rPr>
          <w:b/>
        </w:rPr>
        <w:t>Any suggestions of resources we can use to determine processes in need</w:t>
      </w:r>
      <w:r w:rsidR="001B32C9" w:rsidRPr="008B1E7E">
        <w:rPr>
          <w:b/>
        </w:rPr>
        <w:t xml:space="preserve"> of</w:t>
      </w:r>
      <w:r w:rsidRPr="008B1E7E">
        <w:rPr>
          <w:b/>
        </w:rPr>
        <w:t xml:space="preserve"> teamwork improvement?</w:t>
      </w:r>
    </w:p>
    <w:p w14:paraId="62A60FF5" w14:textId="77777777" w:rsidR="009B2298" w:rsidRPr="008B1E7E" w:rsidRDefault="009B2298" w:rsidP="009B2298">
      <w:pPr>
        <w:ind w:left="576"/>
      </w:pPr>
      <w:r w:rsidRPr="008B1E7E">
        <w:t>One helpful resource may be the Team Training Needs Analysis.</w:t>
      </w:r>
    </w:p>
    <w:p w14:paraId="17BF1168" w14:textId="77777777" w:rsidR="009B2298" w:rsidRPr="008B1E7E" w:rsidRDefault="009B2298" w:rsidP="009B2298">
      <w:pPr>
        <w:ind w:left="576"/>
      </w:pPr>
    </w:p>
    <w:p w14:paraId="180B8FBC" w14:textId="77777777" w:rsidR="009B2298" w:rsidRPr="008B1E7E" w:rsidRDefault="009B2298" w:rsidP="00ED58C1">
      <w:pPr>
        <w:numPr>
          <w:ilvl w:val="0"/>
          <w:numId w:val="66"/>
        </w:numPr>
        <w:tabs>
          <w:tab w:val="num" w:pos="0"/>
        </w:tabs>
        <w:rPr>
          <w:b/>
        </w:rPr>
      </w:pPr>
      <w:r w:rsidRPr="008B1E7E">
        <w:rPr>
          <w:b/>
        </w:rPr>
        <w:t>3.1e</w:t>
      </w:r>
      <w:r w:rsidR="008B1E7E">
        <w:rPr>
          <w:b/>
        </w:rPr>
        <w:t xml:space="preserve">: </w:t>
      </w:r>
      <w:r w:rsidRPr="008B1E7E">
        <w:rPr>
          <w:b/>
        </w:rPr>
        <w:t>What is the conceptual link between teamwork and rapid response systems?</w:t>
      </w:r>
    </w:p>
    <w:p w14:paraId="0E95E7AE" w14:textId="77777777" w:rsidR="009B2298" w:rsidRPr="008B1E7E" w:rsidRDefault="009B2298" w:rsidP="009B2298">
      <w:pPr>
        <w:ind w:left="576"/>
      </w:pPr>
      <w:r w:rsidRPr="008B1E7E">
        <w:t xml:space="preserve">Rapid response systems are ideally multidisciplinary, which requires a particular focus on teamwork.  For more information, please see </w:t>
      </w:r>
      <w:r w:rsidRPr="008B1E7E">
        <w:rPr>
          <w:i/>
        </w:rPr>
        <w:t>AHRQ’s TEAMSTEEPPS Training</w:t>
      </w:r>
      <w:r w:rsidRPr="008B1E7E">
        <w:t xml:space="preserve"> and </w:t>
      </w:r>
      <w:r w:rsidRPr="008B1E7E">
        <w:rPr>
          <w:i/>
        </w:rPr>
        <w:t>AHA’s Team-Based Health Care Delivery: Lessons from the Field.</w:t>
      </w:r>
    </w:p>
    <w:p w14:paraId="27E5C385" w14:textId="77777777" w:rsidR="009B2298" w:rsidRPr="008B1E7E" w:rsidRDefault="009B2298" w:rsidP="009B2298">
      <w:pPr>
        <w:rPr>
          <w:b/>
        </w:rPr>
      </w:pPr>
    </w:p>
    <w:p w14:paraId="348A9FD5" w14:textId="77777777" w:rsidR="009B2298" w:rsidRPr="008B1E7E" w:rsidRDefault="009B2298" w:rsidP="00ED58C1">
      <w:pPr>
        <w:numPr>
          <w:ilvl w:val="0"/>
          <w:numId w:val="66"/>
        </w:numPr>
        <w:tabs>
          <w:tab w:val="num" w:pos="0"/>
        </w:tabs>
        <w:rPr>
          <w:b/>
        </w:rPr>
      </w:pPr>
      <w:r w:rsidRPr="008B1E7E">
        <w:rPr>
          <w:b/>
        </w:rPr>
        <w:t>3.2b: How should teamwork training be provided to the stakeholder groups listed?</w:t>
      </w:r>
    </w:p>
    <w:p w14:paraId="4522720A" w14:textId="77777777" w:rsidR="009B2298" w:rsidRPr="008B1E7E" w:rsidRDefault="009B2298" w:rsidP="009B2298">
      <w:pPr>
        <w:ind w:left="576"/>
      </w:pPr>
      <w:r w:rsidRPr="008B1E7E">
        <w:t>For front-line staff, the most valuable way of teaching teamwork are practice-based methods (e.g., simulation) followed by a discussion. For senior leaders and the Board, it would be appropriate for them to watch a taped simulation and to have case-based discussions around sentinel events, causes of failure, and how teamwork could be improved to help prevent those from happening again.</w:t>
      </w:r>
    </w:p>
    <w:p w14:paraId="557DC44C" w14:textId="77777777" w:rsidR="00FF653C" w:rsidRDefault="00FF653C" w:rsidP="00FF653C">
      <w:pPr>
        <w:rPr>
          <w:b/>
          <w:color w:val="000080"/>
          <w:u w:val="single"/>
        </w:rPr>
      </w:pPr>
    </w:p>
    <w:p w14:paraId="54E06935" w14:textId="60B3301C" w:rsidR="00FF653C" w:rsidRPr="003F7FFA" w:rsidRDefault="002A499B" w:rsidP="003F7FFA">
      <w:pPr>
        <w:pStyle w:val="Heading44"/>
      </w:pPr>
      <w:r>
        <w:t xml:space="preserve">6D: </w:t>
      </w:r>
      <w:r w:rsidR="00FF653C" w:rsidRPr="003F7FFA">
        <w:t>Safe Practice #4</w:t>
      </w:r>
      <w:r w:rsidR="00E2138E" w:rsidRPr="003F7FFA">
        <w:t xml:space="preserve"> </w:t>
      </w:r>
      <w:r w:rsidR="00FF653C" w:rsidRPr="003F7FFA">
        <w:t>Identification &amp; Mitigation of Risks and Hazards</w:t>
      </w:r>
    </w:p>
    <w:p w14:paraId="4030E8AD" w14:textId="77777777" w:rsidR="00DA026D" w:rsidRPr="00E2138E" w:rsidRDefault="00DA026D" w:rsidP="00FB3C44">
      <w:pPr>
        <w:pStyle w:val="Heading44"/>
        <w:rPr>
          <w:sz w:val="24"/>
          <w:szCs w:val="24"/>
        </w:rPr>
      </w:pPr>
    </w:p>
    <w:p w14:paraId="2F5B0732" w14:textId="77777777" w:rsidR="00FF653C" w:rsidRPr="000B316F" w:rsidRDefault="00FF653C" w:rsidP="00ED58C1">
      <w:pPr>
        <w:numPr>
          <w:ilvl w:val="0"/>
          <w:numId w:val="66"/>
        </w:numPr>
        <w:tabs>
          <w:tab w:val="left" w:pos="0"/>
        </w:tabs>
      </w:pPr>
      <w:r w:rsidRPr="000B316F">
        <w:rPr>
          <w:b/>
        </w:rPr>
        <w:t>4.1a</w:t>
      </w:r>
      <w:r w:rsidR="000B316F" w:rsidRPr="000B316F">
        <w:rPr>
          <w:b/>
        </w:rPr>
        <w:t xml:space="preserve">: </w:t>
      </w:r>
      <w:r w:rsidRPr="000B316F">
        <w:rPr>
          <w:b/>
        </w:rPr>
        <w:t>Can</w:t>
      </w:r>
      <w:r w:rsidRPr="00AF1193">
        <w:rPr>
          <w:b/>
        </w:rPr>
        <w:t xml:space="preserve"> data collection from use of Trigger Tool</w:t>
      </w:r>
      <w:r>
        <w:rPr>
          <w:b/>
        </w:rPr>
        <w:t>s</w:t>
      </w:r>
      <w:r w:rsidRPr="00AF1193">
        <w:rPr>
          <w:b/>
        </w:rPr>
        <w:t xml:space="preserve"> be used for this </w:t>
      </w:r>
      <w:r>
        <w:rPr>
          <w:b/>
        </w:rPr>
        <w:t>S</w:t>
      </w:r>
      <w:r w:rsidRPr="00AF1193">
        <w:rPr>
          <w:b/>
        </w:rPr>
        <w:t xml:space="preserve">afe </w:t>
      </w:r>
      <w:r>
        <w:rPr>
          <w:b/>
        </w:rPr>
        <w:t>P</w:t>
      </w:r>
      <w:r w:rsidRPr="00AF1193">
        <w:rPr>
          <w:b/>
        </w:rPr>
        <w:t>ractice</w:t>
      </w:r>
      <w:r>
        <w:rPr>
          <w:b/>
        </w:rPr>
        <w:t xml:space="preserve"> </w:t>
      </w:r>
      <w:r w:rsidRPr="008C467D">
        <w:rPr>
          <w:b/>
        </w:rPr>
        <w:t>Element?</w:t>
      </w:r>
      <w:r>
        <w:rPr>
          <w:b/>
        </w:rPr>
        <w:br/>
      </w:r>
      <w:r w:rsidRPr="000B316F">
        <w:t>Yes. As outlined in the Additional Specifications Retrospective as well as Real Time or Near Real Time Trigger Tools are an important component. Supporting source data may include the number of charts reviewed using a Trigger Tool performed manually or on an automated basis.</w:t>
      </w:r>
      <w:r w:rsidRPr="000B316F">
        <w:br/>
      </w:r>
    </w:p>
    <w:p w14:paraId="522FD48B" w14:textId="77777777" w:rsidR="009B2298" w:rsidRPr="000B316F" w:rsidRDefault="00FF653C" w:rsidP="00ED58C1">
      <w:pPr>
        <w:numPr>
          <w:ilvl w:val="0"/>
          <w:numId w:val="66"/>
        </w:numPr>
        <w:tabs>
          <w:tab w:val="left" w:pos="0"/>
        </w:tabs>
        <w:rPr>
          <w:b/>
        </w:rPr>
      </w:pPr>
      <w:r w:rsidRPr="000B316F">
        <w:rPr>
          <w:b/>
        </w:rPr>
        <w:t>4.1a:  What is meant by “reviewing retrospective sources”?</w:t>
      </w:r>
      <w:r w:rsidRPr="000B316F">
        <w:rPr>
          <w:b/>
        </w:rPr>
        <w:br/>
      </w:r>
      <w:r w:rsidRPr="000B316F">
        <w:t xml:space="preserve">As addressed in the NQF Safe Practice Report, organizations should employ various tools that assist them in identification of risks and hazards as close to or at the time that they may occur. Some of these may include Trigger Tools that send “flags” or messaging electronically that something could or already has transpired that needs immediate attention, direct observations of potential or real safety-related instances during the walk-rounds process, as well as immediate identification through “stop the line” actions that are further evaluated. </w:t>
      </w:r>
      <w:r w:rsidRPr="000B316F">
        <w:br/>
      </w:r>
      <w:r w:rsidRPr="000B316F">
        <w:br/>
        <w:t>Other tools may include analysis of existing documentation of problems with safety—such as: complaints, litigation, problems with accreditation, etc. These events should trigger action at the time of occurrence and can be analyzed with other important indicators, such as mortality and morb</w:t>
      </w:r>
      <w:r w:rsidR="009B2298" w:rsidRPr="000B316F">
        <w:t>idity related to care delivery.</w:t>
      </w:r>
    </w:p>
    <w:p w14:paraId="0FF9A800" w14:textId="77777777" w:rsidR="009B2298" w:rsidRPr="000B316F" w:rsidRDefault="009B2298" w:rsidP="009B2298">
      <w:pPr>
        <w:tabs>
          <w:tab w:val="left" w:pos="0"/>
        </w:tabs>
        <w:ind w:left="576"/>
        <w:rPr>
          <w:b/>
        </w:rPr>
      </w:pPr>
    </w:p>
    <w:p w14:paraId="77AEB0C2" w14:textId="77777777" w:rsidR="009B2298" w:rsidRPr="000B316F" w:rsidRDefault="009B2298" w:rsidP="00ED58C1">
      <w:pPr>
        <w:numPr>
          <w:ilvl w:val="0"/>
          <w:numId w:val="66"/>
        </w:numPr>
        <w:tabs>
          <w:tab w:val="num" w:pos="0"/>
        </w:tabs>
        <w:rPr>
          <w:b/>
        </w:rPr>
      </w:pPr>
      <w:r w:rsidRPr="000B316F">
        <w:rPr>
          <w:b/>
        </w:rPr>
        <w:t>4.1a:  Does our hospital need to have a list of recommendations for improvement based on the analysis from using multiple retrospective sources?</w:t>
      </w:r>
    </w:p>
    <w:p w14:paraId="03BFFB7D" w14:textId="77777777" w:rsidR="009B2298" w:rsidRPr="000B316F" w:rsidRDefault="009B2298" w:rsidP="009B2298">
      <w:pPr>
        <w:ind w:left="576"/>
      </w:pPr>
      <w:r w:rsidRPr="000B316F">
        <w:t xml:space="preserve">Yes, that is a fair expectation of hospitals that they generate a list of recommendations for improvement. Hospitals may find using a severity/frequency/risk assessment grid to identify which risks and hazards the hospital needs to focus on. </w:t>
      </w:r>
    </w:p>
    <w:p w14:paraId="771FAB5F" w14:textId="77777777" w:rsidR="00FF653C" w:rsidRPr="000B316F" w:rsidRDefault="00FF653C" w:rsidP="009B2298">
      <w:pPr>
        <w:tabs>
          <w:tab w:val="left" w:pos="0"/>
        </w:tabs>
        <w:rPr>
          <w:b/>
        </w:rPr>
      </w:pPr>
    </w:p>
    <w:p w14:paraId="14FE47DC" w14:textId="77777777" w:rsidR="00FF653C" w:rsidRPr="000B316F" w:rsidRDefault="00FF653C" w:rsidP="00ED58C1">
      <w:pPr>
        <w:numPr>
          <w:ilvl w:val="0"/>
          <w:numId w:val="66"/>
        </w:numPr>
        <w:tabs>
          <w:tab w:val="left" w:pos="0"/>
        </w:tabs>
      </w:pPr>
      <w:r w:rsidRPr="000B316F">
        <w:rPr>
          <w:b/>
        </w:rPr>
        <w:t xml:space="preserve">4.1b:  What is meant by “prospective identification </w:t>
      </w:r>
      <w:r w:rsidR="00F50F1A">
        <w:rPr>
          <w:b/>
        </w:rPr>
        <w:t>methods</w:t>
      </w:r>
      <w:r w:rsidRPr="000B316F">
        <w:rPr>
          <w:b/>
        </w:rPr>
        <w:t xml:space="preserve">”? </w:t>
      </w:r>
      <w:r w:rsidRPr="000B316F">
        <w:rPr>
          <w:b/>
        </w:rPr>
        <w:br/>
      </w:r>
      <w:r w:rsidRPr="000B316F">
        <w:t xml:space="preserve">Proactive identification of risks and hazards involves use of </w:t>
      </w:r>
      <w:r w:rsidR="00F50F1A">
        <w:t>methods</w:t>
      </w:r>
      <w:r w:rsidR="00F50F1A" w:rsidRPr="000B316F">
        <w:t xml:space="preserve"> </w:t>
      </w:r>
      <w:r w:rsidRPr="000B316F">
        <w:t xml:space="preserve">in areas identified as being high-risk, such as Failure Modes and Effects Analysis (FMEA) and Probabilistic Risk Assessment (PRA). Organizations are most likely most familiar and have some experience with the FMEA process in conjunction with current Joint Commission standards requirements. </w:t>
      </w:r>
      <w:r w:rsidRPr="000B316F">
        <w:br/>
      </w:r>
      <w:r w:rsidRPr="000B316F">
        <w:br/>
        <w:t xml:space="preserve">The NQF Report includes several references that further illustrate how to employ use of these tools as a means to systematically identify possible failure areas before these events occur. </w:t>
      </w:r>
    </w:p>
    <w:p w14:paraId="7A178F92" w14:textId="77777777" w:rsidR="00FF653C" w:rsidRPr="000B316F" w:rsidRDefault="00FF653C" w:rsidP="00FF653C">
      <w:pPr>
        <w:tabs>
          <w:tab w:val="left" w:pos="0"/>
        </w:tabs>
      </w:pPr>
    </w:p>
    <w:p w14:paraId="74EBCD45" w14:textId="02342603" w:rsidR="00FF653C" w:rsidRPr="000B316F" w:rsidRDefault="00FF653C" w:rsidP="00ED58C1">
      <w:pPr>
        <w:numPr>
          <w:ilvl w:val="0"/>
          <w:numId w:val="66"/>
        </w:numPr>
        <w:tabs>
          <w:tab w:val="left" w:pos="0"/>
        </w:tabs>
      </w:pPr>
      <w:r w:rsidRPr="000B316F">
        <w:rPr>
          <w:b/>
        </w:rPr>
        <w:t>4.3b:  What would be an example of training that can be provided to managers on tools for monitoring risk?</w:t>
      </w:r>
    </w:p>
    <w:p w14:paraId="152ECC60" w14:textId="77777777" w:rsidR="00FF653C" w:rsidRPr="000B316F" w:rsidRDefault="00FF653C" w:rsidP="00FF653C">
      <w:pPr>
        <w:tabs>
          <w:tab w:val="left" w:pos="0"/>
        </w:tabs>
        <w:ind w:left="576" w:hanging="576"/>
      </w:pPr>
      <w:r w:rsidRPr="000B316F">
        <w:rPr>
          <w:b/>
        </w:rPr>
        <w:tab/>
      </w:r>
      <w:r w:rsidRPr="000B316F">
        <w:t>One example of training provided to managers on a tool that monitors risk is the Tinetti Balance Assessment. Training on the use of risk monitoring tools, such as the Tinetti Balance Assessment, may be performed by external educators or may utilize internal resources.</w:t>
      </w:r>
    </w:p>
    <w:p w14:paraId="3F633F8A" w14:textId="77777777" w:rsidR="002240F4" w:rsidRPr="000B316F" w:rsidRDefault="002240F4" w:rsidP="00FF653C">
      <w:pPr>
        <w:tabs>
          <w:tab w:val="left" w:pos="0"/>
        </w:tabs>
        <w:ind w:left="576" w:hanging="576"/>
      </w:pPr>
    </w:p>
    <w:p w14:paraId="5D89619B" w14:textId="77777777" w:rsidR="002240F4" w:rsidRPr="000B316F" w:rsidRDefault="002240F4" w:rsidP="00ED58C1">
      <w:pPr>
        <w:numPr>
          <w:ilvl w:val="0"/>
          <w:numId w:val="66"/>
        </w:numPr>
        <w:tabs>
          <w:tab w:val="num" w:pos="0"/>
        </w:tabs>
        <w:rPr>
          <w:b/>
        </w:rPr>
      </w:pPr>
      <w:r w:rsidRPr="000B316F">
        <w:rPr>
          <w:b/>
        </w:rPr>
        <w:t>4.4a: Is it acceptable for a hospital to provide risk identification training on one specific risk?</w:t>
      </w:r>
    </w:p>
    <w:p w14:paraId="7A72544B" w14:textId="77777777" w:rsidR="002240F4" w:rsidRPr="000B316F" w:rsidRDefault="002240F4" w:rsidP="002240F4">
      <w:pPr>
        <w:ind w:left="576"/>
      </w:pPr>
      <w:r w:rsidRPr="000B316F">
        <w:t>No.  Training would need to be on a broader set of risks.  Ideally, hospitals would stress in the training a generalizable set of skills that could help with the mitigation of all risks.</w:t>
      </w:r>
    </w:p>
    <w:p w14:paraId="0F18AB0C" w14:textId="77777777" w:rsidR="00FF653C" w:rsidRPr="000B316F" w:rsidRDefault="00FF653C" w:rsidP="00FF653C">
      <w:pPr>
        <w:rPr>
          <w:b/>
          <w:sz w:val="24"/>
        </w:rPr>
      </w:pPr>
    </w:p>
    <w:p w14:paraId="4066B11E" w14:textId="55498E4B" w:rsidR="00FF653C" w:rsidRPr="003F7FFA" w:rsidRDefault="002A499B" w:rsidP="003F7FFA">
      <w:pPr>
        <w:pStyle w:val="Heading44"/>
      </w:pPr>
      <w:r>
        <w:t xml:space="preserve">6E: </w:t>
      </w:r>
      <w:r w:rsidR="00FF653C" w:rsidRPr="003F7FFA">
        <w:t>Safe Practice # 9</w:t>
      </w:r>
      <w:r w:rsidR="00E2138E" w:rsidRPr="003F7FFA">
        <w:t xml:space="preserve"> </w:t>
      </w:r>
      <w:r w:rsidR="00FF653C" w:rsidRPr="003F7FFA">
        <w:t>Nursing Workforce</w:t>
      </w:r>
    </w:p>
    <w:p w14:paraId="3EA5A9DC" w14:textId="77777777" w:rsidR="00DA026D" w:rsidRPr="000B316F" w:rsidRDefault="00DA026D" w:rsidP="00FB3C44">
      <w:pPr>
        <w:pStyle w:val="Heading44"/>
        <w:rPr>
          <w:color w:val="auto"/>
        </w:rPr>
      </w:pPr>
    </w:p>
    <w:p w14:paraId="74722E37" w14:textId="77777777" w:rsidR="00FF653C" w:rsidRPr="000B316F" w:rsidRDefault="00FF653C" w:rsidP="00ED58C1">
      <w:pPr>
        <w:numPr>
          <w:ilvl w:val="0"/>
          <w:numId w:val="66"/>
        </w:numPr>
        <w:tabs>
          <w:tab w:val="left" w:pos="0"/>
        </w:tabs>
      </w:pPr>
      <w:r w:rsidRPr="000B316F">
        <w:rPr>
          <w:b/>
          <w:bCs/>
        </w:rPr>
        <w:t>9.3:</w:t>
      </w:r>
      <w:r w:rsidR="000B316F">
        <w:rPr>
          <w:b/>
          <w:bCs/>
        </w:rPr>
        <w:t xml:space="preserve"> </w:t>
      </w:r>
      <w:r w:rsidRPr="000B316F">
        <w:rPr>
          <w:b/>
          <w:bCs/>
        </w:rPr>
        <w:t>How does a hospital receive credit for staffing performance improvement activities not planned in the budget?</w:t>
      </w:r>
      <w:r w:rsidRPr="000B316F">
        <w:rPr>
          <w:b/>
          <w:bCs/>
        </w:rPr>
        <w:br/>
      </w:r>
      <w:r w:rsidRPr="000B316F">
        <w:t>If a hospital has not allocated budget dollars for a performance improvement project tied to this safe practice but can demonstrate expenses tied to a project to improve nurse staffing targets in their organization they can receive credit for this question. In addition, plans to allocate specific budget dollars to this safe practice should be incorporated into the next upcoming budget year as an ongoing process to maintain appropriate staffing patterns.</w:t>
      </w:r>
      <w:r w:rsidRPr="000B316F">
        <w:br/>
      </w:r>
    </w:p>
    <w:p w14:paraId="5B63F741" w14:textId="77777777" w:rsidR="00FF653C" w:rsidRPr="000B316F" w:rsidRDefault="00FF653C" w:rsidP="00ED58C1">
      <w:pPr>
        <w:numPr>
          <w:ilvl w:val="0"/>
          <w:numId w:val="66"/>
        </w:numPr>
        <w:tabs>
          <w:tab w:val="left" w:pos="0"/>
        </w:tabs>
      </w:pPr>
      <w:r w:rsidRPr="000B316F">
        <w:rPr>
          <w:b/>
          <w:bCs/>
        </w:rPr>
        <w:lastRenderedPageBreak/>
        <w:t xml:space="preserve">9.4a: </w:t>
      </w:r>
      <w:r w:rsidRPr="000B316F">
        <w:rPr>
          <w:b/>
        </w:rPr>
        <w:t>What constitutes “</w:t>
      </w:r>
      <w:r w:rsidR="00476095" w:rsidRPr="000B316F">
        <w:rPr>
          <w:b/>
        </w:rPr>
        <w:t>a staffing plan</w:t>
      </w:r>
      <w:r w:rsidRPr="000B316F">
        <w:rPr>
          <w:b/>
        </w:rPr>
        <w:t>” related to nurse staffing targets?</w:t>
      </w:r>
      <w:r w:rsidRPr="000B316F">
        <w:rPr>
          <w:b/>
        </w:rPr>
        <w:br/>
      </w:r>
      <w:r w:rsidRPr="000B316F">
        <w:t>“</w:t>
      </w:r>
      <w:r w:rsidR="00476095" w:rsidRPr="000B316F">
        <w:t>A staffing plan</w:t>
      </w:r>
      <w:r w:rsidRPr="000B316F">
        <w:t>” refers to nursing policies and procedures or a specific process used by the organization to pre-determine appropriate staffing patterns based on usual patient mix and nursing qualifications.</w:t>
      </w:r>
      <w:r w:rsidR="000B316F">
        <w:t xml:space="preserve"> </w:t>
      </w:r>
      <w:r w:rsidR="00476095" w:rsidRPr="000B316F">
        <w:t>A hospital must demonstrate full achievement of their targets.</w:t>
      </w:r>
      <w:r w:rsidRPr="000B316F">
        <w:br/>
      </w:r>
    </w:p>
    <w:p w14:paraId="25115B72" w14:textId="77777777" w:rsidR="00FF653C" w:rsidRPr="000B316F" w:rsidRDefault="00FF653C" w:rsidP="00ED58C1">
      <w:pPr>
        <w:numPr>
          <w:ilvl w:val="0"/>
          <w:numId w:val="66"/>
        </w:numPr>
        <w:tabs>
          <w:tab w:val="left" w:pos="0"/>
        </w:tabs>
      </w:pPr>
      <w:r w:rsidRPr="000B316F">
        <w:rPr>
          <w:b/>
        </w:rPr>
        <w:t>9.4:</w:t>
      </w:r>
      <w:r w:rsidR="002410C4">
        <w:rPr>
          <w:b/>
        </w:rPr>
        <w:t xml:space="preserve"> </w:t>
      </w:r>
      <w:r w:rsidRPr="000B316F">
        <w:rPr>
          <w:b/>
        </w:rPr>
        <w:t>What staffing processes address the expectations of the Action answer of this Safe Practice?</w:t>
      </w:r>
      <w:r w:rsidRPr="000B316F">
        <w:rPr>
          <w:b/>
        </w:rPr>
        <w:br/>
      </w:r>
      <w:r w:rsidRPr="000B316F">
        <w:t>Recognizing that there is no galvanized number that represents “the correct” nurse staffing pattern, organizations must integrate a number of data sets into a staffing system that pre-defines and quantifies appropriate staffing targets. These data sets include:</w:t>
      </w:r>
    </w:p>
    <w:p w14:paraId="25EDEE4C" w14:textId="77777777" w:rsidR="00FF653C" w:rsidRPr="000B316F" w:rsidRDefault="00FF653C" w:rsidP="00ED58C1">
      <w:pPr>
        <w:numPr>
          <w:ilvl w:val="0"/>
          <w:numId w:val="71"/>
        </w:numPr>
      </w:pPr>
      <w:r w:rsidRPr="000B316F">
        <w:t>Historical Data (e.g., patient volumes, acuity levels, and staff volumes of direct caregivers)</w:t>
      </w:r>
    </w:p>
    <w:p w14:paraId="33DB90D5" w14:textId="77777777" w:rsidR="00FF653C" w:rsidRPr="000B316F" w:rsidRDefault="00FF653C" w:rsidP="00ED58C1">
      <w:pPr>
        <w:numPr>
          <w:ilvl w:val="0"/>
          <w:numId w:val="71"/>
        </w:numPr>
      </w:pPr>
      <w:r w:rsidRPr="000B316F">
        <w:t>Comparative Data (e.g., comparisons between similar units internally and comparative external data from hospitals of like size and geographic location)</w:t>
      </w:r>
    </w:p>
    <w:p w14:paraId="09501034" w14:textId="77777777" w:rsidR="00FF653C" w:rsidRPr="000B316F" w:rsidRDefault="00FF653C" w:rsidP="00ED58C1">
      <w:pPr>
        <w:numPr>
          <w:ilvl w:val="0"/>
          <w:numId w:val="71"/>
        </w:numPr>
      </w:pPr>
      <w:r w:rsidRPr="000B316F">
        <w:t>Clinical Outcomes</w:t>
      </w:r>
    </w:p>
    <w:p w14:paraId="5F8A3FAE" w14:textId="77777777" w:rsidR="00FF653C" w:rsidRPr="000B316F" w:rsidRDefault="00FF653C" w:rsidP="00ED58C1">
      <w:pPr>
        <w:numPr>
          <w:ilvl w:val="0"/>
          <w:numId w:val="71"/>
        </w:numPr>
      </w:pPr>
      <w:r w:rsidRPr="000B316F">
        <w:t>Skill Mix of Staff (e.g., licensing levels and educational training, years of experience, and volume of new graduates on a unit)</w:t>
      </w:r>
    </w:p>
    <w:p w14:paraId="55B9D72B" w14:textId="77777777" w:rsidR="00FF653C" w:rsidRPr="000B316F" w:rsidRDefault="00FF653C" w:rsidP="00ED58C1">
      <w:pPr>
        <w:numPr>
          <w:ilvl w:val="0"/>
          <w:numId w:val="71"/>
        </w:numPr>
      </w:pPr>
      <w:r w:rsidRPr="000B316F">
        <w:t>Physical environment (distance staff have to travel to access support equipment, visibility of patients, locations of nursing stations to patient rooms, etc.)</w:t>
      </w:r>
    </w:p>
    <w:p w14:paraId="5580681C" w14:textId="77777777" w:rsidR="00FF653C" w:rsidRPr="000B316F" w:rsidRDefault="00FF653C" w:rsidP="00ED58C1">
      <w:pPr>
        <w:numPr>
          <w:ilvl w:val="0"/>
          <w:numId w:val="71"/>
        </w:numPr>
      </w:pPr>
      <w:r w:rsidRPr="000B316F">
        <w:t>Type of patient care needs</w:t>
      </w:r>
    </w:p>
    <w:p w14:paraId="3A26CBB2" w14:textId="77777777" w:rsidR="00FF653C" w:rsidRPr="000B316F" w:rsidRDefault="00FF653C" w:rsidP="00ED58C1">
      <w:pPr>
        <w:numPr>
          <w:ilvl w:val="0"/>
          <w:numId w:val="71"/>
        </w:numPr>
      </w:pPr>
      <w:r w:rsidRPr="000B316F">
        <w:t>Support services available</w:t>
      </w:r>
    </w:p>
    <w:p w14:paraId="7D61371D" w14:textId="77777777" w:rsidR="00FF653C" w:rsidRPr="000B316F" w:rsidRDefault="00FF653C" w:rsidP="00FF653C"/>
    <w:p w14:paraId="158C505E" w14:textId="77777777" w:rsidR="00FF653C" w:rsidRPr="000B316F" w:rsidRDefault="00FF653C" w:rsidP="0088516F">
      <w:pPr>
        <w:ind w:left="576"/>
      </w:pPr>
      <w:r w:rsidRPr="000B316F">
        <w:t>At least daily monitoring should take place to determine variances between pre-determined staffing patterns and actual staffing patterns. If necessary, corrective action should be taken. Regular monitoring should take place to determine accuracy of targets established and determine adjustments as needed.</w:t>
      </w:r>
      <w:r w:rsidRPr="000B316F">
        <w:br/>
      </w:r>
    </w:p>
    <w:p w14:paraId="42F3F14D" w14:textId="77777777" w:rsidR="00FF653C" w:rsidRPr="000B316F" w:rsidRDefault="00FF653C" w:rsidP="00ED58C1">
      <w:pPr>
        <w:numPr>
          <w:ilvl w:val="0"/>
          <w:numId w:val="66"/>
        </w:numPr>
      </w:pPr>
      <w:r w:rsidRPr="000B316F">
        <w:rPr>
          <w:b/>
        </w:rPr>
        <w:t>9.4:</w:t>
      </w:r>
      <w:r w:rsidR="002410C4">
        <w:rPr>
          <w:b/>
        </w:rPr>
        <w:t xml:space="preserve"> </w:t>
      </w:r>
      <w:r w:rsidRPr="000B316F">
        <w:rPr>
          <w:b/>
        </w:rPr>
        <w:t>Are there other examples of Performance Improvement activities that would help provide credit towards this safe practice?</w:t>
      </w:r>
      <w:r w:rsidRPr="000B316F">
        <w:rPr>
          <w:b/>
        </w:rPr>
        <w:br/>
      </w:r>
      <w:r w:rsidR="00046B33" w:rsidRPr="000B316F">
        <w:t>Yes, an</w:t>
      </w:r>
      <w:r w:rsidRPr="000B316F">
        <w:t xml:space="preserve"> example of a performance improvement project that would help provide Action credit for this safe practice would be for a hospital to commit to achieve the American Association of Critical Care Nurses (AACN) Beacon award for Critical Care Excellence. The criteria to be met include:</w:t>
      </w:r>
    </w:p>
    <w:p w14:paraId="237CF7EF" w14:textId="77777777" w:rsidR="00FF653C" w:rsidRPr="000B316F" w:rsidRDefault="00FF653C" w:rsidP="00ED58C1">
      <w:pPr>
        <w:numPr>
          <w:ilvl w:val="0"/>
          <w:numId w:val="72"/>
        </w:numPr>
      </w:pPr>
      <w:r w:rsidRPr="000B316F">
        <w:t>Recognized excellence in the intensive care environments in which nurses work and critically ill patients live</w:t>
      </w:r>
    </w:p>
    <w:p w14:paraId="0C4040F4" w14:textId="77777777" w:rsidR="00FF653C" w:rsidRPr="000B316F" w:rsidRDefault="00FF653C" w:rsidP="00ED58C1">
      <w:pPr>
        <w:numPr>
          <w:ilvl w:val="0"/>
          <w:numId w:val="72"/>
        </w:numPr>
      </w:pPr>
      <w:r w:rsidRPr="000B316F">
        <w:t>Recognized excellence of the highest quality measures, processes, structures and outcomes based upon evidence</w:t>
      </w:r>
    </w:p>
    <w:p w14:paraId="18087BCD" w14:textId="77777777" w:rsidR="00FF653C" w:rsidRPr="000B316F" w:rsidRDefault="00FF653C" w:rsidP="00ED58C1">
      <w:pPr>
        <w:numPr>
          <w:ilvl w:val="0"/>
          <w:numId w:val="72"/>
        </w:numPr>
      </w:pPr>
      <w:r w:rsidRPr="000B316F">
        <w:t>Recognized excellence in collaboration, communication, and partnerships that support the value of healing and humane environments</w:t>
      </w:r>
    </w:p>
    <w:p w14:paraId="188232EE" w14:textId="77777777" w:rsidR="00FF653C" w:rsidRPr="000B316F" w:rsidRDefault="00FF653C" w:rsidP="00ED58C1">
      <w:pPr>
        <w:numPr>
          <w:ilvl w:val="0"/>
          <w:numId w:val="72"/>
        </w:numPr>
      </w:pPr>
      <w:r w:rsidRPr="000B316F">
        <w:t>Developed a program that contributes to actualization of AACN’s mission, vision and values.</w:t>
      </w:r>
      <w:r w:rsidRPr="000B316F">
        <w:br/>
      </w:r>
    </w:p>
    <w:p w14:paraId="55E88490" w14:textId="01E4B136" w:rsidR="00FF653C" w:rsidRPr="003F7FFA" w:rsidRDefault="002A499B" w:rsidP="003F7FFA">
      <w:pPr>
        <w:pStyle w:val="Heading44"/>
      </w:pPr>
      <w:r>
        <w:t xml:space="preserve">6F: </w:t>
      </w:r>
      <w:r w:rsidR="00FF653C" w:rsidRPr="003F7FFA">
        <w:t>Safe Practice # 17</w:t>
      </w:r>
      <w:r w:rsidR="00E2138E" w:rsidRPr="003F7FFA">
        <w:t xml:space="preserve"> </w:t>
      </w:r>
      <w:r w:rsidR="00FF653C" w:rsidRPr="003F7FFA">
        <w:t>Medication Reconciliation</w:t>
      </w:r>
    </w:p>
    <w:p w14:paraId="543279AE" w14:textId="77777777" w:rsidR="002240F4" w:rsidRPr="000B316F" w:rsidRDefault="002240F4" w:rsidP="000B316F"/>
    <w:p w14:paraId="2F72DB3C" w14:textId="77777777" w:rsidR="002240F4" w:rsidRPr="000B316F" w:rsidRDefault="002240F4" w:rsidP="00ED58C1">
      <w:pPr>
        <w:numPr>
          <w:ilvl w:val="0"/>
          <w:numId w:val="66"/>
        </w:numPr>
      </w:pPr>
      <w:r w:rsidRPr="000B316F">
        <w:rPr>
          <w:b/>
        </w:rPr>
        <w:t>17.1b: What is the definition of adverse drug event?</w:t>
      </w:r>
      <w:r w:rsidRPr="000B316F">
        <w:rPr>
          <w:b/>
        </w:rPr>
        <w:br/>
      </w:r>
      <w:r w:rsidRPr="000B316F">
        <w:t>An adverse drug event has been defined by the Institute of Medicine as “an injury resulting from medical intervention related to a drug”. This broad term encompasses harms that occur during medical care that are directly caused by the drug including but are not limited to medication errors, adverse drug reactions, allergic reactions, and overdoses.</w:t>
      </w:r>
      <w:r w:rsidRPr="000B316F">
        <w:br/>
      </w:r>
    </w:p>
    <w:p w14:paraId="64514A29" w14:textId="77777777" w:rsidR="002240F4" w:rsidRPr="000B316F" w:rsidRDefault="002240F4" w:rsidP="00ED58C1">
      <w:pPr>
        <w:numPr>
          <w:ilvl w:val="0"/>
          <w:numId w:val="66"/>
        </w:numPr>
      </w:pPr>
      <w:r w:rsidRPr="000B316F">
        <w:rPr>
          <w:b/>
        </w:rPr>
        <w:t>17.1b: If our hospital puts in ADEs through our hospital’s error reporting system, does that count as a hospital-wide evaluation?</w:t>
      </w:r>
      <w:r w:rsidRPr="000B316F">
        <w:rPr>
          <w:b/>
        </w:rPr>
        <w:br/>
      </w:r>
      <w:r w:rsidRPr="000B316F">
        <w:t>No. In addition to reviewing the error reporting system, hospitals should also look at the following sources for errors: pharmacy reviews, CPOE, P&amp;T committee review, review of hospital-approved protocols, hospital readmissions, claims data, pharmacy system data, and risk management systems.</w:t>
      </w:r>
      <w:r w:rsidRPr="000B316F">
        <w:br/>
      </w:r>
    </w:p>
    <w:p w14:paraId="1D96FE08" w14:textId="77777777" w:rsidR="002240F4" w:rsidRPr="000B316F" w:rsidRDefault="002240F4" w:rsidP="00ED58C1">
      <w:pPr>
        <w:numPr>
          <w:ilvl w:val="0"/>
          <w:numId w:val="66"/>
        </w:numPr>
      </w:pPr>
      <w:r w:rsidRPr="000B316F">
        <w:rPr>
          <w:b/>
        </w:rPr>
        <w:t>17.2a: Which leadership roles should be included in ‘senior administrative leadership’ to meet this element?</w:t>
      </w:r>
      <w:r w:rsidRPr="000B316F">
        <w:rPr>
          <w:b/>
        </w:rPr>
        <w:br/>
      </w:r>
      <w:r w:rsidRPr="000B316F">
        <w:t xml:space="preserve">Examples include: CMO/VPMA, CNO, CEO, COO, Director of Pharmacy and those folks report to </w:t>
      </w:r>
      <w:r w:rsidRPr="000B316F">
        <w:lastRenderedPageBreak/>
        <w:t>up the chain of command (recognizing that these may be variable).  These are examples and titles may be different.</w:t>
      </w:r>
    </w:p>
    <w:p w14:paraId="449C4B67" w14:textId="77777777" w:rsidR="002240F4" w:rsidRPr="000B316F" w:rsidRDefault="002240F4" w:rsidP="002240F4"/>
    <w:p w14:paraId="3B0587BC" w14:textId="77777777" w:rsidR="002240F4" w:rsidRPr="000B316F" w:rsidRDefault="002240F4" w:rsidP="00ED58C1">
      <w:pPr>
        <w:numPr>
          <w:ilvl w:val="0"/>
          <w:numId w:val="66"/>
        </w:numPr>
      </w:pPr>
      <w:r w:rsidRPr="000B316F">
        <w:rPr>
          <w:b/>
        </w:rPr>
        <w:t>17.3a: Which staff roles should receive education/knowledge transfer and skill development programs on medication reconciliation?</w:t>
      </w:r>
      <w:r w:rsidRPr="000B316F">
        <w:rPr>
          <w:b/>
        </w:rPr>
        <w:br/>
      </w:r>
      <w:r w:rsidRPr="000B316F">
        <w:t>Physicians, nursing staff, pharmacists, pharmacy techs, allied health staff, medical assistants, patients, and families of patients.</w:t>
      </w:r>
    </w:p>
    <w:p w14:paraId="5E34FE8D" w14:textId="77777777" w:rsidR="002240F4" w:rsidRPr="000B316F" w:rsidRDefault="002240F4" w:rsidP="002240F4"/>
    <w:p w14:paraId="68B47122" w14:textId="77777777" w:rsidR="002A499B" w:rsidRDefault="002A499B" w:rsidP="003F7FFA">
      <w:pPr>
        <w:pStyle w:val="Heading44"/>
      </w:pPr>
    </w:p>
    <w:p w14:paraId="6D651F2F" w14:textId="77777777" w:rsidR="002A499B" w:rsidRDefault="002A499B" w:rsidP="003F7FFA">
      <w:pPr>
        <w:pStyle w:val="Heading44"/>
      </w:pPr>
    </w:p>
    <w:p w14:paraId="5B6A3540" w14:textId="77777777" w:rsidR="002A499B" w:rsidRDefault="002A499B" w:rsidP="003F7FFA">
      <w:pPr>
        <w:pStyle w:val="Heading44"/>
      </w:pPr>
    </w:p>
    <w:p w14:paraId="32165D76" w14:textId="3D6F0F8D" w:rsidR="00FF653C" w:rsidRPr="003F7FFA" w:rsidRDefault="002A499B" w:rsidP="003F7FFA">
      <w:pPr>
        <w:pStyle w:val="Heading44"/>
      </w:pPr>
      <w:r>
        <w:t xml:space="preserve">6G: </w:t>
      </w:r>
      <w:r w:rsidR="00FF653C" w:rsidRPr="003F7FFA">
        <w:t>Safe Practice # 19</w:t>
      </w:r>
      <w:r w:rsidR="00E2138E" w:rsidRPr="003F7FFA">
        <w:t xml:space="preserve"> </w:t>
      </w:r>
      <w:r w:rsidR="00FF653C" w:rsidRPr="003F7FFA">
        <w:t xml:space="preserve">Hand Hygiene </w:t>
      </w:r>
    </w:p>
    <w:p w14:paraId="1F0C4379" w14:textId="77777777" w:rsidR="00DA026D" w:rsidRPr="000B316F" w:rsidRDefault="00DA026D" w:rsidP="00FB3C44">
      <w:pPr>
        <w:pStyle w:val="Heading44"/>
        <w:rPr>
          <w:color w:val="auto"/>
        </w:rPr>
      </w:pPr>
    </w:p>
    <w:p w14:paraId="34853700" w14:textId="77777777" w:rsidR="002240F4" w:rsidRPr="000B316F" w:rsidRDefault="002240F4" w:rsidP="00ED58C1">
      <w:pPr>
        <w:numPr>
          <w:ilvl w:val="0"/>
          <w:numId w:val="66"/>
        </w:numPr>
      </w:pPr>
      <w:r w:rsidRPr="000B316F">
        <w:rPr>
          <w:b/>
        </w:rPr>
        <w:t>19.1, 19.4:</w:t>
      </w:r>
      <w:r w:rsidR="002410C4">
        <w:rPr>
          <w:b/>
        </w:rPr>
        <w:t xml:space="preserve"> </w:t>
      </w:r>
      <w:r w:rsidRPr="000B316F">
        <w:rPr>
          <w:b/>
        </w:rPr>
        <w:t>How will institutions measure or monitor progress with this Safe Practice?</w:t>
      </w:r>
      <w:r w:rsidRPr="000B316F">
        <w:rPr>
          <w:b/>
        </w:rPr>
        <w:br/>
      </w:r>
      <w:r w:rsidRPr="000B316F">
        <w:t>The following elements may be monitored as part of a performance improvement project:</w:t>
      </w:r>
    </w:p>
    <w:p w14:paraId="759BBDC2" w14:textId="77777777" w:rsidR="002240F4" w:rsidRPr="000B316F" w:rsidRDefault="002240F4" w:rsidP="00ED58C1">
      <w:pPr>
        <w:numPr>
          <w:ilvl w:val="0"/>
          <w:numId w:val="74"/>
        </w:numPr>
        <w:tabs>
          <w:tab w:val="left" w:pos="900"/>
        </w:tabs>
      </w:pPr>
      <w:r w:rsidRPr="000B316F">
        <w:t>Implementation of the nationally-approved hand hygiene guidelines as established by the Centers for Disease Control (CDC)</w:t>
      </w:r>
    </w:p>
    <w:p w14:paraId="72CBB59B" w14:textId="77777777" w:rsidR="002240F4" w:rsidRPr="000B316F" w:rsidRDefault="002240F4" w:rsidP="00ED58C1">
      <w:pPr>
        <w:numPr>
          <w:ilvl w:val="0"/>
          <w:numId w:val="74"/>
        </w:numPr>
        <w:tabs>
          <w:tab w:val="left" w:pos="900"/>
        </w:tabs>
      </w:pPr>
      <w:r w:rsidRPr="000B316F">
        <w:t>Hospital-acquired infection rates as a pre- and post-test after the implementation of interventions, such as bedside dispensers or other equipment for hand decontamination made available to staff</w:t>
      </w:r>
    </w:p>
    <w:p w14:paraId="0C02FE83" w14:textId="77777777" w:rsidR="002240F4" w:rsidRPr="000B316F" w:rsidRDefault="002240F4" w:rsidP="002240F4">
      <w:pPr>
        <w:tabs>
          <w:tab w:val="left" w:pos="900"/>
        </w:tabs>
      </w:pPr>
    </w:p>
    <w:p w14:paraId="69EA9D29" w14:textId="77777777" w:rsidR="002240F4" w:rsidRPr="000B316F" w:rsidRDefault="002240F4" w:rsidP="00ED58C1">
      <w:pPr>
        <w:numPr>
          <w:ilvl w:val="0"/>
          <w:numId w:val="66"/>
        </w:numPr>
        <w:rPr>
          <w:b/>
        </w:rPr>
      </w:pPr>
      <w:r w:rsidRPr="000B316F">
        <w:rPr>
          <w:b/>
        </w:rPr>
        <w:t>19.4:</w:t>
      </w:r>
      <w:r w:rsidR="002410C4">
        <w:rPr>
          <w:b/>
        </w:rPr>
        <w:t xml:space="preserve"> </w:t>
      </w:r>
      <w:r w:rsidRPr="000B316F">
        <w:rPr>
          <w:b/>
        </w:rPr>
        <w:t>Will use of the CDC guidelines for hand hygiene meet this Safe Practice?</w:t>
      </w:r>
      <w:r w:rsidRPr="000B316F">
        <w:rPr>
          <w:b/>
        </w:rPr>
        <w:br/>
      </w:r>
      <w:r w:rsidR="002410C4">
        <w:t xml:space="preserve">Yes. Please see: </w:t>
      </w:r>
      <w:hyperlink r:id="rId160" w:history="1">
        <w:r w:rsidR="002410C4" w:rsidRPr="00FE2F04">
          <w:rPr>
            <w:rStyle w:val="Hyperlink"/>
          </w:rPr>
          <w:t>http://www.cdc.gov/handhygiene/Guidelines.html</w:t>
        </w:r>
      </w:hyperlink>
      <w:r w:rsidR="002410C4">
        <w:t xml:space="preserve">. </w:t>
      </w:r>
    </w:p>
    <w:p w14:paraId="689C2939" w14:textId="77777777" w:rsidR="002240F4" w:rsidRPr="000B316F" w:rsidRDefault="002240F4" w:rsidP="002240F4">
      <w:pPr>
        <w:ind w:left="576"/>
        <w:rPr>
          <w:b/>
        </w:rPr>
      </w:pPr>
    </w:p>
    <w:p w14:paraId="49E66F29" w14:textId="77777777" w:rsidR="002240F4" w:rsidRPr="000B316F" w:rsidRDefault="002240F4" w:rsidP="00ED58C1">
      <w:pPr>
        <w:numPr>
          <w:ilvl w:val="0"/>
          <w:numId w:val="66"/>
        </w:numPr>
      </w:pPr>
      <w:r w:rsidRPr="000B316F">
        <w:rPr>
          <w:b/>
        </w:rPr>
        <w:t>19.4b:  Would a general hand hygiene “campaign” be enough to count as a formal performance improvement program?  ?</w:t>
      </w:r>
      <w:r w:rsidRPr="000B316F">
        <w:rPr>
          <w:b/>
        </w:rPr>
        <w:br/>
      </w:r>
      <w:r w:rsidRPr="000B316F">
        <w:t>No.  To meet this element, hospitals should be employing one or more of the following: technology systems to monitor hand hygiene compliance, use of secret observers, and measuring use of hand hygiene product.</w:t>
      </w:r>
    </w:p>
    <w:p w14:paraId="2843509D" w14:textId="77777777" w:rsidR="00FF653C" w:rsidRPr="000B316F" w:rsidRDefault="00FF653C" w:rsidP="00FF653C">
      <w:pPr>
        <w:rPr>
          <w:b/>
          <w:sz w:val="24"/>
        </w:rPr>
      </w:pPr>
    </w:p>
    <w:p w14:paraId="39784CE9" w14:textId="361E813E" w:rsidR="00FF653C" w:rsidRPr="003F7FFA" w:rsidRDefault="002A499B" w:rsidP="003F7FFA">
      <w:pPr>
        <w:pStyle w:val="Heading44"/>
      </w:pPr>
      <w:r>
        <w:t xml:space="preserve">6H: </w:t>
      </w:r>
      <w:r w:rsidR="00FF653C" w:rsidRPr="003F7FFA">
        <w:t>Safe Practice # 23</w:t>
      </w:r>
      <w:r w:rsidR="00E2138E" w:rsidRPr="003F7FFA">
        <w:t xml:space="preserve"> </w:t>
      </w:r>
      <w:r w:rsidR="002A3D05">
        <w:t xml:space="preserve">Prevention of </w:t>
      </w:r>
      <w:r w:rsidR="00AD3D25" w:rsidRPr="003F7FFA">
        <w:t xml:space="preserve">Healthcare-Associated </w:t>
      </w:r>
      <w:r w:rsidR="00FF653C" w:rsidRPr="003F7FFA">
        <w:t>Complications</w:t>
      </w:r>
      <w:r w:rsidR="00AD3D25" w:rsidRPr="003F7FFA">
        <w:t xml:space="preserve"> in Ventilated Patients</w:t>
      </w:r>
    </w:p>
    <w:p w14:paraId="572B511F" w14:textId="77777777" w:rsidR="002A5C1D" w:rsidRPr="000B316F" w:rsidRDefault="002A5C1D" w:rsidP="007A2F89"/>
    <w:p w14:paraId="33D4013B" w14:textId="77777777" w:rsidR="000724DB" w:rsidRPr="000B316F" w:rsidRDefault="000724DB" w:rsidP="00ED58C1">
      <w:pPr>
        <w:numPr>
          <w:ilvl w:val="0"/>
          <w:numId w:val="66"/>
        </w:numPr>
      </w:pPr>
      <w:r w:rsidRPr="000B316F">
        <w:rPr>
          <w:b/>
          <w:bCs/>
        </w:rPr>
        <w:t>23.1a and 23.2a:  Which roles are included in senior administrative and clinical leadership?</w:t>
      </w:r>
      <w:r w:rsidRPr="000B316F">
        <w:rPr>
          <w:b/>
          <w:bCs/>
        </w:rPr>
        <w:br/>
      </w:r>
      <w:r w:rsidRPr="000B316F">
        <w:t>COO, CEO, CNO, CMO, Head of Pharmacy, and respiratory therapists.</w:t>
      </w:r>
    </w:p>
    <w:p w14:paraId="67400EA5" w14:textId="77777777" w:rsidR="000724DB" w:rsidRPr="000B316F" w:rsidRDefault="000724DB" w:rsidP="000724DB">
      <w:pPr>
        <w:ind w:left="576"/>
      </w:pPr>
    </w:p>
    <w:p w14:paraId="1F7EC475" w14:textId="77777777" w:rsidR="000724DB" w:rsidRPr="000B316F" w:rsidRDefault="000724DB" w:rsidP="00ED58C1">
      <w:pPr>
        <w:numPr>
          <w:ilvl w:val="0"/>
          <w:numId w:val="66"/>
        </w:numPr>
      </w:pPr>
      <w:r w:rsidRPr="000B316F">
        <w:rPr>
          <w:b/>
          <w:bCs/>
        </w:rPr>
        <w:t>23.3a:  Which staff roles should receive education/knowledge transfer and skill development programs on ventilator use and its complications?</w:t>
      </w:r>
    </w:p>
    <w:p w14:paraId="5D438149" w14:textId="77777777" w:rsidR="000724DB" w:rsidRPr="000B316F" w:rsidRDefault="000724DB" w:rsidP="000724DB">
      <w:pPr>
        <w:ind w:left="576"/>
      </w:pPr>
      <w:r w:rsidRPr="000B316F">
        <w:t>Physicians, nurses, pharmacists, and respiratory therapists.</w:t>
      </w:r>
    </w:p>
    <w:p w14:paraId="01C3C3FC" w14:textId="77777777" w:rsidR="000724DB" w:rsidRPr="000B316F" w:rsidRDefault="000724DB" w:rsidP="000724DB"/>
    <w:p w14:paraId="4E4254B1" w14:textId="77777777" w:rsidR="000724DB" w:rsidRPr="000B316F" w:rsidRDefault="000724DB" w:rsidP="00ED58C1">
      <w:pPr>
        <w:numPr>
          <w:ilvl w:val="0"/>
          <w:numId w:val="66"/>
        </w:numPr>
      </w:pPr>
      <w:r w:rsidRPr="000B316F">
        <w:rPr>
          <w:b/>
          <w:bCs/>
        </w:rPr>
        <w:t>23.4c:  Do ALL ventilated patients and/or their families need to be educated on prevention measures involved in the care of the ventilated patient?  What if the patient is unconscious and has no family members?</w:t>
      </w:r>
    </w:p>
    <w:p w14:paraId="61B7E258" w14:textId="77777777" w:rsidR="006E1232" w:rsidRPr="000B316F" w:rsidRDefault="000724DB" w:rsidP="006E1232">
      <w:pPr>
        <w:ind w:left="576"/>
        <w:rPr>
          <w:bCs/>
        </w:rPr>
      </w:pPr>
      <w:r w:rsidRPr="000B316F">
        <w:rPr>
          <w:bCs/>
        </w:rPr>
        <w:t>In that situation, it would be appropriate to document that the patient is unresponsive, has no family members, and therefore no opportunity for education.  When the patient does not have family members, it would be appropriate to adopt a broader definition of “family” to include loved ones and those who will be caring for the patient.</w:t>
      </w:r>
    </w:p>
    <w:p w14:paraId="667324DB" w14:textId="77777777" w:rsidR="000724DB" w:rsidRPr="000B316F" w:rsidRDefault="000724DB" w:rsidP="000724DB"/>
    <w:p w14:paraId="6A59CC0F" w14:textId="77777777" w:rsidR="00025524" w:rsidRPr="000B316F" w:rsidRDefault="000724DB" w:rsidP="00ED58C1">
      <w:pPr>
        <w:numPr>
          <w:ilvl w:val="0"/>
          <w:numId w:val="66"/>
        </w:numPr>
      </w:pPr>
      <w:r w:rsidRPr="000B316F">
        <w:rPr>
          <w:b/>
        </w:rPr>
        <w:t xml:space="preserve">23.4:  </w:t>
      </w:r>
      <w:r w:rsidR="007A2F89">
        <w:rPr>
          <w:b/>
        </w:rPr>
        <w:t xml:space="preserve">How can pediatric hospitals </w:t>
      </w:r>
      <w:r w:rsidRPr="000B316F">
        <w:rPr>
          <w:b/>
        </w:rPr>
        <w:t>address the expectations of the Action answer of this Safe Practice?</w:t>
      </w:r>
      <w:r w:rsidRPr="000B316F">
        <w:br/>
        <w:t>The action expectations of this surv</w:t>
      </w:r>
      <w:r w:rsidR="007A2F89">
        <w:t>ey question may be satisfied by i</w:t>
      </w:r>
      <w:r w:rsidRPr="000B316F">
        <w:t>mplementation and adoption of the Pediatric elements for those patients 18 years and younger as outlined in this NQF Safe Practice Additional Specifications.</w:t>
      </w:r>
    </w:p>
    <w:p w14:paraId="11F647E0" w14:textId="77777777" w:rsidR="00617D35" w:rsidRPr="000B316F" w:rsidRDefault="00617D35" w:rsidP="005F497A">
      <w:pPr>
        <w:pStyle w:val="SectionHeader"/>
      </w:pPr>
    </w:p>
    <w:p w14:paraId="3030097C" w14:textId="77777777" w:rsidR="00617D35" w:rsidRPr="000B316F" w:rsidRDefault="00617D35">
      <w:pPr>
        <w:rPr>
          <w:b/>
          <w:snapToGrid w:val="0"/>
          <w:sz w:val="40"/>
          <w:szCs w:val="40"/>
          <w:lang w:eastAsia="ja-JP"/>
        </w:rPr>
      </w:pPr>
      <w:r w:rsidRPr="000B316F">
        <w:br w:type="page"/>
      </w:r>
    </w:p>
    <w:p w14:paraId="3DE89ADC" w14:textId="77777777" w:rsidR="00920EF6" w:rsidRPr="000B316F" w:rsidRDefault="00920EF6" w:rsidP="005F497A">
      <w:pPr>
        <w:pStyle w:val="SectionHeader"/>
        <w:sectPr w:rsidR="00920EF6" w:rsidRPr="000B316F" w:rsidSect="008733FC">
          <w:headerReference w:type="default" r:id="rId161"/>
          <w:endnotePr>
            <w:numFmt w:val="decimal"/>
          </w:endnotePr>
          <w:type w:val="continuous"/>
          <w:pgSz w:w="12240" w:h="15840"/>
          <w:pgMar w:top="1080" w:right="1440" w:bottom="1080" w:left="1440" w:header="720" w:footer="720" w:gutter="0"/>
          <w:cols w:space="720"/>
          <w:docGrid w:linePitch="272"/>
        </w:sectPr>
      </w:pPr>
    </w:p>
    <w:p w14:paraId="1F89C855" w14:textId="77777777" w:rsidR="00F22717" w:rsidRDefault="00F22717" w:rsidP="005F497A">
      <w:pPr>
        <w:pStyle w:val="SectionHeader"/>
        <w:rPr>
          <w:color w:val="A6A6A6" w:themeColor="background1" w:themeShade="A6"/>
        </w:rPr>
      </w:pPr>
    </w:p>
    <w:p w14:paraId="03D739A0" w14:textId="77777777" w:rsidR="005F497A" w:rsidRDefault="00B86043" w:rsidP="005F497A">
      <w:pPr>
        <w:pStyle w:val="SectionHeader"/>
        <w:rPr>
          <w:color w:val="A6A6A6" w:themeColor="background1" w:themeShade="A6"/>
        </w:rPr>
      </w:pPr>
      <w:bookmarkStart w:id="278" w:name="_Toc447195062"/>
      <w:r>
        <w:rPr>
          <w:color w:val="A6A6A6" w:themeColor="background1" w:themeShade="A6"/>
        </w:rPr>
        <w:t>Page Intentionally Left Blank</w:t>
      </w:r>
      <w:bookmarkEnd w:id="278"/>
    </w:p>
    <w:p w14:paraId="72CA734F" w14:textId="77777777" w:rsidR="00B86043" w:rsidRDefault="00B86043">
      <w:pPr>
        <w:rPr>
          <w:b/>
          <w:snapToGrid w:val="0"/>
          <w:color w:val="A6A6A6" w:themeColor="background1" w:themeShade="A6"/>
          <w:sz w:val="40"/>
          <w:szCs w:val="40"/>
          <w:lang w:eastAsia="ja-JP"/>
        </w:rPr>
      </w:pPr>
      <w:r>
        <w:rPr>
          <w:color w:val="A6A6A6" w:themeColor="background1" w:themeShade="A6"/>
        </w:rPr>
        <w:br w:type="page"/>
      </w:r>
    </w:p>
    <w:p w14:paraId="5BB682C7" w14:textId="77777777" w:rsidR="00920EF6" w:rsidRDefault="00920EF6" w:rsidP="005F497A">
      <w:pPr>
        <w:pStyle w:val="SectionHeader"/>
        <w:rPr>
          <w:color w:val="A6A6A6" w:themeColor="background1" w:themeShade="A6"/>
        </w:rPr>
        <w:sectPr w:rsidR="00920EF6" w:rsidSect="008733FC">
          <w:headerReference w:type="default" r:id="rId162"/>
          <w:endnotePr>
            <w:numFmt w:val="decimal"/>
          </w:endnotePr>
          <w:type w:val="continuous"/>
          <w:pgSz w:w="12240" w:h="15840"/>
          <w:pgMar w:top="1080" w:right="1440" w:bottom="1080" w:left="1440" w:header="720" w:footer="720" w:gutter="0"/>
          <w:cols w:space="720"/>
          <w:docGrid w:linePitch="272"/>
        </w:sectPr>
      </w:pPr>
    </w:p>
    <w:p w14:paraId="03C3E77C" w14:textId="77777777" w:rsidR="00B86043" w:rsidRPr="00B86043" w:rsidRDefault="00B86043" w:rsidP="005F497A">
      <w:pPr>
        <w:pStyle w:val="SectionHeader"/>
        <w:rPr>
          <w:color w:val="A6A6A6" w:themeColor="background1" w:themeShade="A6"/>
        </w:rPr>
      </w:pPr>
    </w:p>
    <w:p w14:paraId="0D9435B3" w14:textId="77777777" w:rsidR="005F497A" w:rsidRPr="00B86043" w:rsidRDefault="005F497A" w:rsidP="005F497A">
      <w:pPr>
        <w:pStyle w:val="SectionHeader"/>
        <w:rPr>
          <w:color w:val="A6A6A6" w:themeColor="background1" w:themeShade="A6"/>
        </w:rPr>
      </w:pPr>
    </w:p>
    <w:p w14:paraId="09DCC99B" w14:textId="77777777" w:rsidR="005F497A" w:rsidRDefault="005F497A" w:rsidP="005F497A">
      <w:pPr>
        <w:pStyle w:val="SectionHeader"/>
      </w:pPr>
    </w:p>
    <w:p w14:paraId="762EEDE9" w14:textId="77777777" w:rsidR="005F497A" w:rsidRDefault="005F497A" w:rsidP="005F497A">
      <w:pPr>
        <w:pStyle w:val="SectionHeader"/>
      </w:pPr>
    </w:p>
    <w:p w14:paraId="016A031A" w14:textId="77777777" w:rsidR="005F497A" w:rsidRDefault="005F497A" w:rsidP="005F497A">
      <w:pPr>
        <w:pStyle w:val="SectionHeader"/>
      </w:pPr>
    </w:p>
    <w:p w14:paraId="5B05AEDF" w14:textId="77777777" w:rsidR="005F497A" w:rsidRDefault="005F497A" w:rsidP="005F497A">
      <w:pPr>
        <w:pStyle w:val="SectionHeader"/>
      </w:pPr>
    </w:p>
    <w:p w14:paraId="04128439" w14:textId="77777777" w:rsidR="005F497A" w:rsidRDefault="005F497A" w:rsidP="005F497A">
      <w:pPr>
        <w:pStyle w:val="SectionHeader"/>
      </w:pPr>
    </w:p>
    <w:p w14:paraId="55672A2A" w14:textId="77777777" w:rsidR="005F497A" w:rsidRDefault="005F497A" w:rsidP="005F497A">
      <w:pPr>
        <w:pStyle w:val="SectionHeader"/>
      </w:pPr>
    </w:p>
    <w:p w14:paraId="71C97495" w14:textId="77777777" w:rsidR="005F497A" w:rsidRDefault="005F497A" w:rsidP="005F497A">
      <w:pPr>
        <w:pStyle w:val="SectionHeader"/>
      </w:pPr>
    </w:p>
    <w:p w14:paraId="588A6479" w14:textId="77777777" w:rsidR="005F497A" w:rsidRDefault="005F497A" w:rsidP="005F497A">
      <w:pPr>
        <w:pStyle w:val="SectionHeader"/>
      </w:pPr>
    </w:p>
    <w:p w14:paraId="503D68F9" w14:textId="77777777" w:rsidR="00190DE5" w:rsidRDefault="004B7F4F" w:rsidP="005F497A">
      <w:pPr>
        <w:pStyle w:val="SectionHeader"/>
      </w:pPr>
      <w:bookmarkStart w:id="279" w:name="_Toc447195063"/>
      <w:bookmarkStart w:id="280" w:name="Sec7"/>
      <w:r>
        <w:t xml:space="preserve">SECTION 7: </w:t>
      </w:r>
      <w:r w:rsidR="005F497A">
        <w:t>MANAGING SERIOUS ERRORS</w:t>
      </w:r>
      <w:bookmarkEnd w:id="279"/>
    </w:p>
    <w:bookmarkEnd w:id="280"/>
    <w:p w14:paraId="5EF0EB53" w14:textId="77777777" w:rsidR="005F497A" w:rsidRDefault="005F497A" w:rsidP="005F497A">
      <w:pPr>
        <w:pStyle w:val="SectionHeader"/>
      </w:pPr>
    </w:p>
    <w:p w14:paraId="5B80CB4F" w14:textId="77777777" w:rsidR="005F497A" w:rsidRDefault="005F497A" w:rsidP="005F497A">
      <w:r>
        <w:t xml:space="preserve">This section includes questions and reference </w:t>
      </w:r>
      <w:r w:rsidRPr="00593998">
        <w:t xml:space="preserve">information for Section </w:t>
      </w:r>
      <w:r w:rsidR="00C224E8" w:rsidRPr="00593998">
        <w:t>7 Managing Serious Errors</w:t>
      </w:r>
      <w:r w:rsidRPr="00593998">
        <w:t>. Please</w:t>
      </w:r>
      <w:r>
        <w:t xml:space="preserve"> carefully review the questions, </w:t>
      </w:r>
      <w:r w:rsidR="00B94757">
        <w:t>endnotes</w:t>
      </w:r>
      <w:r>
        <w:t>, and reference information (e.g.</w:t>
      </w:r>
      <w:r w:rsidR="004D6571">
        <w:t>,</w:t>
      </w:r>
      <w:r>
        <w:t xml:space="preserve"> measure specifications, notes, and frequen</w:t>
      </w:r>
      <w:r w:rsidR="005471DC">
        <w:t>tl</w:t>
      </w:r>
      <w:r>
        <w:t xml:space="preserve">y asked questions) before you begin. Failure to review the reference information could result in inaccurate responses. </w:t>
      </w:r>
    </w:p>
    <w:p w14:paraId="77046EB6" w14:textId="77777777" w:rsidR="005F497A" w:rsidRDefault="005F497A" w:rsidP="005F497A">
      <w:pPr>
        <w:pStyle w:val="SectionHeader"/>
      </w:pPr>
    </w:p>
    <w:p w14:paraId="0018343B" w14:textId="77777777" w:rsidR="005F497A" w:rsidRDefault="005F497A" w:rsidP="005F497A">
      <w:pPr>
        <w:pStyle w:val="SectionHeader"/>
      </w:pPr>
    </w:p>
    <w:p w14:paraId="3B987581" w14:textId="77777777" w:rsidR="005F497A" w:rsidRPr="005F497A" w:rsidRDefault="005F497A" w:rsidP="005F497A">
      <w:pPr>
        <w:rPr>
          <w:b/>
          <w:snapToGrid w:val="0"/>
          <w:sz w:val="40"/>
          <w:szCs w:val="40"/>
          <w:lang w:eastAsia="ja-JP"/>
        </w:rPr>
      </w:pPr>
      <w:r>
        <w:br w:type="page"/>
      </w:r>
    </w:p>
    <w:p w14:paraId="62E0A6EF" w14:textId="77777777" w:rsidR="008910AA" w:rsidRPr="007849B0" w:rsidRDefault="008910AA" w:rsidP="002C3E94">
      <w:pPr>
        <w:pStyle w:val="Title"/>
      </w:pPr>
      <w:bookmarkStart w:id="281" w:name="_Toc447195064"/>
      <w:r w:rsidRPr="007849B0">
        <w:lastRenderedPageBreak/>
        <w:t xml:space="preserve">Section 7:  </w:t>
      </w:r>
      <w:r w:rsidR="004F68CC">
        <w:t>2016</w:t>
      </w:r>
      <w:r w:rsidR="006020A9" w:rsidRPr="007849B0">
        <w:t xml:space="preserve"> </w:t>
      </w:r>
      <w:r w:rsidRPr="007849B0">
        <w:t>Managing Serious Errors</w:t>
      </w:r>
      <w:bookmarkEnd w:id="281"/>
    </w:p>
    <w:p w14:paraId="5F711AD4" w14:textId="77777777" w:rsidR="00EF7CC9" w:rsidRDefault="00EF7CC9">
      <w:pPr>
        <w:pStyle w:val="BodyText3"/>
        <w:rPr>
          <w:b/>
        </w:rPr>
      </w:pPr>
    </w:p>
    <w:p w14:paraId="111F2876" w14:textId="77777777" w:rsidR="000C3BE1" w:rsidRPr="00C4085C" w:rsidRDefault="000C3BE1">
      <w:pPr>
        <w:pStyle w:val="BodyText3"/>
        <w:rPr>
          <w:b/>
        </w:rPr>
      </w:pPr>
      <w:r w:rsidRPr="00C4085C">
        <w:rPr>
          <w:b/>
        </w:rPr>
        <w:t>Link to Never Events Fact Sheet:</w:t>
      </w:r>
      <w:r w:rsidR="00E03E77">
        <w:rPr>
          <w:b/>
        </w:rPr>
        <w:t xml:space="preserve"> </w:t>
      </w:r>
      <w:hyperlink r:id="rId163" w:history="1">
        <w:r w:rsidR="00E03E77" w:rsidRPr="00EE24D9">
          <w:rPr>
            <w:rStyle w:val="Hyperlink"/>
          </w:rPr>
          <w:t>http://leapfroggroup.org/ratings-reports/survey-content</w:t>
        </w:r>
      </w:hyperlink>
      <w:r w:rsidRPr="00C4085C">
        <w:rPr>
          <w:b/>
        </w:rPr>
        <w:t xml:space="preserve"> </w:t>
      </w:r>
    </w:p>
    <w:p w14:paraId="735FEA7D" w14:textId="77777777" w:rsidR="000C3BE1" w:rsidRPr="00C4085C" w:rsidRDefault="000C3BE1">
      <w:pPr>
        <w:pStyle w:val="BodyText3"/>
      </w:pPr>
    </w:p>
    <w:p w14:paraId="41B3C362" w14:textId="77777777" w:rsidR="008910AA" w:rsidRPr="00C4085C" w:rsidRDefault="008910AA">
      <w:pPr>
        <w:pStyle w:val="BodyText3"/>
      </w:pPr>
      <w:r w:rsidRPr="00C4085C">
        <w:t>This section of the survey addresses the occurrence of serious errors in hospitals.</w:t>
      </w:r>
    </w:p>
    <w:p w14:paraId="285B57C0" w14:textId="77777777" w:rsidR="008910AA" w:rsidRPr="00C4085C" w:rsidRDefault="008910AA">
      <w:pPr>
        <w:pStyle w:val="BodyText3"/>
      </w:pPr>
    </w:p>
    <w:p w14:paraId="53422FB9" w14:textId="77777777" w:rsidR="008910AA" w:rsidRPr="00C4085C" w:rsidRDefault="008910AA">
      <w:pPr>
        <w:pStyle w:val="BodyText3"/>
      </w:pPr>
      <w:r w:rsidRPr="00C4085C">
        <w:t xml:space="preserve">Hospitals are asked to implement the five principles of Leapfrog’s Never Events policy when a serious error or “never event” occurs within their facility. More information on the five principles of the policy </w:t>
      </w:r>
      <w:r w:rsidR="00FB0932">
        <w:t xml:space="preserve">is available at: </w:t>
      </w:r>
      <w:hyperlink r:id="rId164" w:history="1">
        <w:r w:rsidR="00FB0932" w:rsidRPr="00981B4A">
          <w:rPr>
            <w:rStyle w:val="Hyperlink"/>
          </w:rPr>
          <w:t>http://leapfroggroup.org/ratings-reports/inpatient-care-management</w:t>
        </w:r>
      </w:hyperlink>
      <w:r w:rsidR="00FB0932">
        <w:t xml:space="preserve">. </w:t>
      </w:r>
    </w:p>
    <w:p w14:paraId="2D2DB748" w14:textId="77777777" w:rsidR="008910AA" w:rsidRPr="00C4085C" w:rsidRDefault="008910AA">
      <w:pPr>
        <w:pStyle w:val="BodyText3"/>
      </w:pPr>
    </w:p>
    <w:p w14:paraId="4DDD0E49" w14:textId="77777777" w:rsidR="008910AA" w:rsidRDefault="008910AA" w:rsidP="00F35D4C">
      <w:r w:rsidRPr="00C4085C">
        <w:t xml:space="preserve">In addition to the management of serious errors, hospitals are asked to report </w:t>
      </w:r>
      <w:r w:rsidR="00AE1D87">
        <w:t>data on</w:t>
      </w:r>
      <w:r w:rsidRPr="00C4085C">
        <w:t xml:space="preserve"> </w:t>
      </w:r>
      <w:r w:rsidR="00F35D4C">
        <w:t>five</w:t>
      </w:r>
      <w:r w:rsidRPr="00C4085C">
        <w:t xml:space="preserve"> </w:t>
      </w:r>
      <w:r w:rsidR="00691A2A">
        <w:t>healthcare associated</w:t>
      </w:r>
      <w:r w:rsidR="003F6CBF" w:rsidRPr="00C4085C">
        <w:t xml:space="preserve"> infections</w:t>
      </w:r>
      <w:r w:rsidR="007D16F9">
        <w:t>– central line-</w:t>
      </w:r>
      <w:r w:rsidRPr="00C4085C">
        <w:t>associated bloodstream infections</w:t>
      </w:r>
      <w:r w:rsidR="00EA2B62" w:rsidRPr="00C4085C">
        <w:t xml:space="preserve"> </w:t>
      </w:r>
      <w:r w:rsidR="00F35D4C">
        <w:t xml:space="preserve">(CLABSI), </w:t>
      </w:r>
      <w:r w:rsidR="00EA2B62" w:rsidRPr="00C4085C">
        <w:t xml:space="preserve">catheter-associated urinary tract </w:t>
      </w:r>
      <w:r w:rsidR="003F6CBF" w:rsidRPr="00C4085C">
        <w:t>infections</w:t>
      </w:r>
      <w:r w:rsidR="00F35D4C">
        <w:t xml:space="preserve"> (CAUTI), </w:t>
      </w:r>
      <w:r w:rsidR="00F35D4C" w:rsidRPr="005B1386">
        <w:rPr>
          <w:rFonts w:cs="Arial"/>
          <w:color w:val="000000"/>
          <w:shd w:val="clear" w:color="auto" w:fill="FFFFFF"/>
        </w:rPr>
        <w:t>Methicillin-resistant</w:t>
      </w:r>
      <w:r w:rsidR="00F35D4C" w:rsidRPr="005B1386">
        <w:rPr>
          <w:rStyle w:val="apple-converted-space"/>
          <w:rFonts w:cs="Arial"/>
          <w:color w:val="000000"/>
          <w:shd w:val="clear" w:color="auto" w:fill="FFFFFF"/>
        </w:rPr>
        <w:t> </w:t>
      </w:r>
      <w:r w:rsidR="00F35D4C" w:rsidRPr="005B1386">
        <w:rPr>
          <w:rStyle w:val="Emphasis"/>
          <w:rFonts w:cs="Arial"/>
          <w:color w:val="000000"/>
          <w:shd w:val="clear" w:color="auto" w:fill="FFFFFF"/>
        </w:rPr>
        <w:t>Staphylococcus aureus</w:t>
      </w:r>
      <w:r w:rsidR="00F35D4C" w:rsidRPr="005B1386">
        <w:rPr>
          <w:rStyle w:val="apple-converted-space"/>
          <w:rFonts w:cs="Arial"/>
          <w:color w:val="000000"/>
          <w:shd w:val="clear" w:color="auto" w:fill="FFFFFF"/>
        </w:rPr>
        <w:t> </w:t>
      </w:r>
      <w:r w:rsidR="00F35D4C" w:rsidRPr="005B1386">
        <w:rPr>
          <w:rFonts w:cs="Arial"/>
          <w:color w:val="000000"/>
          <w:shd w:val="clear" w:color="auto" w:fill="FFFFFF"/>
        </w:rPr>
        <w:t>(MRSA)</w:t>
      </w:r>
      <w:r w:rsidR="00F35D4C">
        <w:rPr>
          <w:rFonts w:cs="Arial"/>
          <w:color w:val="000000"/>
          <w:shd w:val="clear" w:color="auto" w:fill="FFFFFF"/>
        </w:rPr>
        <w:t xml:space="preserve">, </w:t>
      </w:r>
      <w:r w:rsidR="00F35D4C">
        <w:rPr>
          <w:rStyle w:val="Emphasis"/>
          <w:rFonts w:ascii="Verdana" w:hAnsi="Verdana"/>
          <w:color w:val="000000"/>
          <w:sz w:val="18"/>
          <w:szCs w:val="18"/>
          <w:shd w:val="clear" w:color="auto" w:fill="FFFFFF"/>
        </w:rPr>
        <w:t xml:space="preserve">Clostridium difficile </w:t>
      </w:r>
      <w:r w:rsidR="00F35D4C" w:rsidRPr="003A7DE0">
        <w:rPr>
          <w:rStyle w:val="Emphasis"/>
          <w:rFonts w:ascii="Verdana" w:hAnsi="Verdana"/>
          <w:i w:val="0"/>
          <w:color w:val="000000"/>
          <w:sz w:val="18"/>
          <w:szCs w:val="18"/>
          <w:shd w:val="clear" w:color="auto" w:fill="FFFFFF"/>
        </w:rPr>
        <w:t>(CDI)</w:t>
      </w:r>
      <w:r w:rsidR="00F35D4C" w:rsidRPr="00FB0932">
        <w:rPr>
          <w:i/>
        </w:rPr>
        <w:t xml:space="preserve">, </w:t>
      </w:r>
      <w:r w:rsidR="00F35D4C">
        <w:t xml:space="preserve">and surgical site infections after major colon surgery (SSI Colon) – as well as, </w:t>
      </w:r>
      <w:r w:rsidR="003F6CBF" w:rsidRPr="00C4085C">
        <w:t>two hospital-acquired conditions – stage III or IV pressure ulcers and injuries</w:t>
      </w:r>
      <w:r w:rsidRPr="00C4085C">
        <w:t xml:space="preserve">. </w:t>
      </w:r>
    </w:p>
    <w:p w14:paraId="3479EB26" w14:textId="77777777" w:rsidR="004927C4" w:rsidRDefault="004927C4" w:rsidP="00F35D4C"/>
    <w:p w14:paraId="443EE879" w14:textId="77777777" w:rsidR="004927C4" w:rsidRPr="00F35D4C" w:rsidRDefault="004927C4" w:rsidP="00F35D4C">
      <w:pPr>
        <w:rPr>
          <w:rFonts w:cs="Arial"/>
          <w:color w:val="000000"/>
          <w:shd w:val="clear" w:color="auto" w:fill="FFFFFF"/>
        </w:rPr>
      </w:pPr>
      <w:r>
        <w:t>Lastly, hospitals are asked to report on their adoption and implementatio</w:t>
      </w:r>
      <w:r w:rsidR="00AC1A18">
        <w:t>n of the CDC’s Core Elements of Antibiotic Stewardship Programs.</w:t>
      </w:r>
    </w:p>
    <w:p w14:paraId="3C69315D" w14:textId="77777777" w:rsidR="008910AA" w:rsidRPr="00C4085C" w:rsidRDefault="008910AA">
      <w:pPr>
        <w:pStyle w:val="BodyText3"/>
      </w:pPr>
    </w:p>
    <w:p w14:paraId="2A979A99" w14:textId="77777777" w:rsidR="008910AA" w:rsidRPr="00C4085C" w:rsidRDefault="008910AA">
      <w:pPr>
        <w:rPr>
          <w:snapToGrid w:val="0"/>
          <w:color w:val="000000"/>
        </w:rPr>
      </w:pPr>
    </w:p>
    <w:p w14:paraId="1512A2F2" w14:textId="77777777" w:rsidR="008910AA" w:rsidRPr="00C4085C" w:rsidRDefault="008910AA">
      <w:pPr>
        <w:pStyle w:val="BodyText3"/>
        <w:rPr>
          <w:b/>
        </w:rPr>
      </w:pPr>
      <w:r w:rsidRPr="00C4085C">
        <w:rPr>
          <w:b/>
        </w:rPr>
        <w:t>Each hospital fully meeting the standards for this section of the survey:</w:t>
      </w:r>
    </w:p>
    <w:p w14:paraId="0701DCB5" w14:textId="77777777" w:rsidR="008910AA" w:rsidRPr="00C4085C" w:rsidRDefault="008910AA">
      <w:pPr>
        <w:pStyle w:val="BodyText3"/>
      </w:pPr>
    </w:p>
    <w:p w14:paraId="6D7CC778" w14:textId="77777777" w:rsidR="008910AA" w:rsidRPr="00C4085C" w:rsidRDefault="008910AA" w:rsidP="00ED58C1">
      <w:pPr>
        <w:pStyle w:val="BodyText3"/>
        <w:numPr>
          <w:ilvl w:val="0"/>
          <w:numId w:val="16"/>
        </w:numPr>
      </w:pPr>
      <w:r w:rsidRPr="00C4085C">
        <w:t xml:space="preserve">Has </w:t>
      </w:r>
      <w:r w:rsidR="00D60C75">
        <w:t xml:space="preserve">a policy that includes the </w:t>
      </w:r>
      <w:r w:rsidRPr="00C4085C">
        <w:t xml:space="preserve">five principles of Leapfrog’s Never Events policy </w:t>
      </w:r>
      <w:r w:rsidR="005471DC">
        <w:t xml:space="preserve">and will implement this policy </w:t>
      </w:r>
      <w:r w:rsidRPr="00C4085C">
        <w:t xml:space="preserve">if a </w:t>
      </w:r>
      <w:r w:rsidR="00D60C75">
        <w:t>‘</w:t>
      </w:r>
      <w:r w:rsidRPr="00C4085C">
        <w:t>never event</w:t>
      </w:r>
      <w:r w:rsidR="00D60C75">
        <w:t>’</w:t>
      </w:r>
      <w:r w:rsidRPr="00C4085C">
        <w:t xml:space="preserve"> occurs within their facility.</w:t>
      </w:r>
    </w:p>
    <w:p w14:paraId="66FD3DE1" w14:textId="77777777" w:rsidR="008910AA" w:rsidRPr="00C4085C" w:rsidRDefault="008910AA">
      <w:pPr>
        <w:pStyle w:val="BodyText3"/>
      </w:pPr>
    </w:p>
    <w:p w14:paraId="1C3BC12C" w14:textId="77777777" w:rsidR="00972C2D" w:rsidRPr="00C4085C" w:rsidRDefault="008910AA" w:rsidP="00ED58C1">
      <w:pPr>
        <w:pStyle w:val="BodyText3"/>
        <w:numPr>
          <w:ilvl w:val="0"/>
          <w:numId w:val="16"/>
        </w:numPr>
      </w:pPr>
      <w:r w:rsidRPr="00C4085C">
        <w:t xml:space="preserve">Has a </w:t>
      </w:r>
      <w:r w:rsidR="001354B2">
        <w:t xml:space="preserve">CLABSI </w:t>
      </w:r>
      <w:r w:rsidR="00A75E87" w:rsidRPr="00C4085C">
        <w:t xml:space="preserve">standardized infection ratio </w:t>
      </w:r>
      <w:r w:rsidRPr="00C4085C">
        <w:t xml:space="preserve">of </w:t>
      </w:r>
      <w:r w:rsidR="00E45573">
        <w:t xml:space="preserve">0.000 </w:t>
      </w:r>
      <w:r w:rsidRPr="00C4085C">
        <w:t>for p</w:t>
      </w:r>
      <w:r w:rsidR="00C80178">
        <w:t>atients in the ICU.</w:t>
      </w:r>
    </w:p>
    <w:p w14:paraId="3B6E860F" w14:textId="77777777" w:rsidR="00972C2D" w:rsidRPr="00C4085C" w:rsidRDefault="00A75E87" w:rsidP="00B36972">
      <w:pPr>
        <w:pStyle w:val="BodyText3"/>
        <w:ind w:left="360"/>
      </w:pPr>
      <w:r w:rsidRPr="00C4085C">
        <w:t xml:space="preserve"> </w:t>
      </w:r>
    </w:p>
    <w:p w14:paraId="1A19B575" w14:textId="77777777" w:rsidR="00EE1B88" w:rsidRDefault="00972C2D" w:rsidP="00ED58C1">
      <w:pPr>
        <w:pStyle w:val="ListParagraph"/>
        <w:numPr>
          <w:ilvl w:val="0"/>
          <w:numId w:val="16"/>
        </w:numPr>
      </w:pPr>
      <w:r w:rsidRPr="00C4085C">
        <w:t xml:space="preserve">Has a </w:t>
      </w:r>
      <w:r w:rsidR="001354B2">
        <w:t xml:space="preserve">CAUTI </w:t>
      </w:r>
      <w:r w:rsidRPr="00C4085C">
        <w:t>standardized in</w:t>
      </w:r>
      <w:r w:rsidR="00D23307">
        <w:t xml:space="preserve">fection ratio of less than </w:t>
      </w:r>
      <w:r w:rsidR="00F534DA">
        <w:t xml:space="preserve">or equal to </w:t>
      </w:r>
      <w:r w:rsidR="00D23307">
        <w:t>0.443</w:t>
      </w:r>
      <w:r w:rsidRPr="00C4085C">
        <w:t xml:space="preserve"> </w:t>
      </w:r>
      <w:r w:rsidR="005E7C7C" w:rsidRPr="00C4085C">
        <w:t xml:space="preserve">for </w:t>
      </w:r>
      <w:r w:rsidRPr="00C4085C">
        <w:t>patients in the ICU</w:t>
      </w:r>
      <w:r w:rsidR="00C80178">
        <w:t>.</w:t>
      </w:r>
    </w:p>
    <w:p w14:paraId="67531255" w14:textId="77777777" w:rsidR="00EE1B88" w:rsidRDefault="00EE1B88" w:rsidP="00EE1B88">
      <w:pPr>
        <w:pStyle w:val="ListParagraph"/>
        <w:ind w:left="360"/>
      </w:pPr>
    </w:p>
    <w:p w14:paraId="78F335FF" w14:textId="77777777" w:rsidR="00EE1B88" w:rsidRDefault="00EE1B88" w:rsidP="00ED58C1">
      <w:pPr>
        <w:pStyle w:val="ListParagraph"/>
        <w:numPr>
          <w:ilvl w:val="0"/>
          <w:numId w:val="16"/>
        </w:numPr>
      </w:pPr>
      <w:r>
        <w:t xml:space="preserve">Has a MRSA standardized </w:t>
      </w:r>
      <w:r w:rsidR="00F534DA">
        <w:t>infection ratio of less than or equal to</w:t>
      </w:r>
      <w:r w:rsidR="00D902C9">
        <w:t xml:space="preserve"> 0.373 for </w:t>
      </w:r>
      <w:r w:rsidR="00931DA1">
        <w:t>facility-wide inpatients.</w:t>
      </w:r>
    </w:p>
    <w:p w14:paraId="256B5FCA" w14:textId="77777777" w:rsidR="00F534DA" w:rsidRDefault="00F534DA" w:rsidP="00F534DA">
      <w:pPr>
        <w:pStyle w:val="ListParagraph"/>
        <w:ind w:left="360"/>
      </w:pPr>
    </w:p>
    <w:p w14:paraId="23468E71" w14:textId="77777777" w:rsidR="00F534DA" w:rsidRDefault="00F534DA" w:rsidP="00ED58C1">
      <w:pPr>
        <w:pStyle w:val="ListParagraph"/>
        <w:numPr>
          <w:ilvl w:val="0"/>
          <w:numId w:val="16"/>
        </w:numPr>
      </w:pPr>
      <w:r>
        <w:t>Has a CDI standardized infection ratio of less than or equal to</w:t>
      </w:r>
      <w:r w:rsidR="00931DA1">
        <w:t xml:space="preserve"> 0.450 for facility-wide inpatients.</w:t>
      </w:r>
    </w:p>
    <w:p w14:paraId="64D35885" w14:textId="77777777" w:rsidR="00F534DA" w:rsidRDefault="00F534DA" w:rsidP="00F534DA">
      <w:pPr>
        <w:pStyle w:val="ListParagraph"/>
        <w:ind w:left="360"/>
      </w:pPr>
    </w:p>
    <w:p w14:paraId="1AF7CD7F" w14:textId="77777777" w:rsidR="00F534DA" w:rsidRPr="00C4085C" w:rsidRDefault="00F534DA" w:rsidP="00ED58C1">
      <w:pPr>
        <w:pStyle w:val="ListParagraph"/>
        <w:numPr>
          <w:ilvl w:val="0"/>
          <w:numId w:val="16"/>
        </w:numPr>
      </w:pPr>
      <w:r>
        <w:t xml:space="preserve">Has a SSI Colon standardized infection ratio of less than or equal to </w:t>
      </w:r>
      <w:r w:rsidR="00931DA1">
        <w:t>0.386 for inpatients following eligible colon procedures.</w:t>
      </w:r>
    </w:p>
    <w:p w14:paraId="2F93392F" w14:textId="77777777" w:rsidR="005E7C7C" w:rsidRPr="00C4085C" w:rsidRDefault="005E7C7C" w:rsidP="005E7C7C">
      <w:pPr>
        <w:pStyle w:val="ListParagraph"/>
      </w:pPr>
    </w:p>
    <w:p w14:paraId="3E0594D2" w14:textId="77777777" w:rsidR="005E7C7C" w:rsidRPr="00C4085C" w:rsidRDefault="002E552E" w:rsidP="00ED58C1">
      <w:pPr>
        <w:pStyle w:val="ListParagraph"/>
        <w:numPr>
          <w:ilvl w:val="0"/>
          <w:numId w:val="16"/>
        </w:numPr>
      </w:pPr>
      <w:r w:rsidRPr="00C4085C">
        <w:t xml:space="preserve">Has a rate of 0.000 per 1,000 patient discharges for hospital-acquired </w:t>
      </w:r>
      <w:r w:rsidR="003F6CBF" w:rsidRPr="00C4085C">
        <w:t xml:space="preserve">stage III or IV </w:t>
      </w:r>
      <w:r w:rsidR="00812CD1" w:rsidRPr="00C4085C">
        <w:t xml:space="preserve">pressure ulcers. </w:t>
      </w:r>
    </w:p>
    <w:p w14:paraId="772B0079" w14:textId="77777777" w:rsidR="005E7C7C" w:rsidRPr="00C4085C" w:rsidRDefault="005E7C7C" w:rsidP="005E7C7C">
      <w:pPr>
        <w:pStyle w:val="ListParagraph"/>
      </w:pPr>
    </w:p>
    <w:p w14:paraId="47BE0709" w14:textId="77777777" w:rsidR="004927C4" w:rsidRDefault="002E552E" w:rsidP="00ED58C1">
      <w:pPr>
        <w:pStyle w:val="ListParagraph"/>
        <w:numPr>
          <w:ilvl w:val="0"/>
          <w:numId w:val="16"/>
        </w:numPr>
      </w:pPr>
      <w:r w:rsidRPr="00C4085C">
        <w:t xml:space="preserve">Has a rate less than or equal to 0.16 per 1,000 patient discharges for hospital-acquired </w:t>
      </w:r>
      <w:r w:rsidR="00812CD1" w:rsidRPr="00C4085C">
        <w:t xml:space="preserve">injuries. </w:t>
      </w:r>
    </w:p>
    <w:p w14:paraId="6020BF75" w14:textId="77777777" w:rsidR="004927C4" w:rsidRDefault="004927C4" w:rsidP="004927C4">
      <w:pPr>
        <w:pStyle w:val="ListParagraph"/>
        <w:ind w:left="360"/>
      </w:pPr>
    </w:p>
    <w:p w14:paraId="635DC784" w14:textId="77777777" w:rsidR="004927C4" w:rsidRDefault="004927C4" w:rsidP="00ED58C1">
      <w:pPr>
        <w:pStyle w:val="ListParagraph"/>
        <w:numPr>
          <w:ilvl w:val="0"/>
          <w:numId w:val="16"/>
        </w:numPr>
      </w:pPr>
      <w:r>
        <w:t xml:space="preserve">Has implemented all 7 of the CDC’s Core Elements of Antibiotic Stewardship Programs. </w:t>
      </w:r>
    </w:p>
    <w:p w14:paraId="1FBBEEE4" w14:textId="77777777" w:rsidR="009D4EAF" w:rsidRDefault="009D4EAF" w:rsidP="009D4EAF">
      <w:pPr>
        <w:rPr>
          <w:b/>
        </w:rPr>
      </w:pPr>
    </w:p>
    <w:p w14:paraId="07C875CD" w14:textId="77777777" w:rsidR="009D4EAF" w:rsidRPr="009D4EAF" w:rsidRDefault="009D4EAF" w:rsidP="009D4EAF">
      <w:pPr>
        <w:rPr>
          <w:b/>
        </w:rPr>
      </w:pPr>
      <w:r w:rsidRPr="009D4EAF">
        <w:rPr>
          <w:b/>
        </w:rPr>
        <w:t xml:space="preserve">More information about the 2016 Leapfrog Hospital Survey Scoring Algorithms is available at: </w:t>
      </w:r>
      <w:hyperlink r:id="rId165" w:history="1">
        <w:r w:rsidR="003E0843" w:rsidRPr="00981B4A">
          <w:rPr>
            <w:rStyle w:val="Hyperlink"/>
          </w:rPr>
          <w:t>http://leapfroggroup.org/survey-materials/scoring-and-results</w:t>
        </w:r>
      </w:hyperlink>
      <w:r w:rsidR="003E0843" w:rsidRPr="003E0843">
        <w:t>.</w:t>
      </w:r>
      <w:r w:rsidR="003E0843">
        <w:rPr>
          <w:b/>
        </w:rPr>
        <w:t xml:space="preserve"> </w:t>
      </w:r>
    </w:p>
    <w:p w14:paraId="305BEC33" w14:textId="77777777" w:rsidR="009D4EAF" w:rsidRDefault="009D4EAF" w:rsidP="009D4EAF"/>
    <w:tbl>
      <w:tblPr>
        <w:tblW w:w="9558" w:type="dxa"/>
        <w:jc w:val="center"/>
        <w:tblBorders>
          <w:top w:val="single" w:sz="24" w:space="0" w:color="auto"/>
          <w:insideH w:val="single" w:sz="4" w:space="0" w:color="auto"/>
          <w:insideV w:val="single" w:sz="4" w:space="0" w:color="auto"/>
        </w:tblBorders>
        <w:tblLayout w:type="fixed"/>
        <w:tblLook w:val="0000" w:firstRow="0" w:lastRow="0" w:firstColumn="0" w:lastColumn="0" w:noHBand="0" w:noVBand="0"/>
      </w:tblPr>
      <w:tblGrid>
        <w:gridCol w:w="9558"/>
      </w:tblGrid>
      <w:tr w:rsidR="008910AA" w:rsidRPr="00DE7A05" w14:paraId="4BAFF48C" w14:textId="77777777" w:rsidTr="0007258A">
        <w:trPr>
          <w:cantSplit/>
          <w:jc w:val="center"/>
        </w:trPr>
        <w:tc>
          <w:tcPr>
            <w:tcW w:w="9558" w:type="dxa"/>
            <w:tcBorders>
              <w:top w:val="single" w:sz="24" w:space="0" w:color="auto"/>
              <w:left w:val="nil"/>
              <w:right w:val="nil"/>
            </w:tcBorders>
          </w:tcPr>
          <w:p w14:paraId="5181393E" w14:textId="77777777" w:rsidR="008910AA" w:rsidRPr="00DE7A05" w:rsidRDefault="008910AA">
            <w:pPr>
              <w:pStyle w:val="Header"/>
              <w:tabs>
                <w:tab w:val="left" w:pos="720"/>
              </w:tabs>
              <w:rPr>
                <w:b/>
                <w:snapToGrid w:val="0"/>
              </w:rPr>
            </w:pPr>
          </w:p>
          <w:p w14:paraId="657DDBC2" w14:textId="77777777" w:rsidR="008910AA" w:rsidRPr="00DE7A05" w:rsidRDefault="005C05FF" w:rsidP="00954B73">
            <w:pPr>
              <w:pStyle w:val="Heading2"/>
              <w:rPr>
                <w:snapToGrid w:val="0"/>
              </w:rPr>
            </w:pPr>
            <w:bookmarkStart w:id="282" w:name="_Toc447195065"/>
            <w:r w:rsidRPr="00DE7A05">
              <w:rPr>
                <w:snapToGrid w:val="0"/>
              </w:rPr>
              <w:t xml:space="preserve">7A: </w:t>
            </w:r>
            <w:r w:rsidR="008910AA" w:rsidRPr="00DE7A05">
              <w:rPr>
                <w:snapToGrid w:val="0"/>
              </w:rPr>
              <w:t>The Leapfrog</w:t>
            </w:r>
            <w:r w:rsidR="00D06832">
              <w:rPr>
                <w:snapToGrid w:val="0"/>
              </w:rPr>
              <w:t xml:space="preserve"> Group “Never Events” </w:t>
            </w:r>
            <w:r w:rsidR="008910AA" w:rsidRPr="00DE7A05">
              <w:rPr>
                <w:snapToGrid w:val="0"/>
              </w:rPr>
              <w:t>Policy Statement</w:t>
            </w:r>
            <w:bookmarkEnd w:id="282"/>
            <w:r w:rsidR="008910AA" w:rsidRPr="00DE7A05">
              <w:rPr>
                <w:snapToGrid w:val="0"/>
              </w:rPr>
              <w:t xml:space="preserve"> </w:t>
            </w:r>
          </w:p>
          <w:p w14:paraId="28649252" w14:textId="77777777" w:rsidR="008910AA" w:rsidRPr="00DE7A05" w:rsidRDefault="008910AA">
            <w:pPr>
              <w:pStyle w:val="EndnoteText"/>
            </w:pPr>
          </w:p>
          <w:p w14:paraId="354E1C65" w14:textId="77777777" w:rsidR="008910AA" w:rsidRPr="00DE7A05" w:rsidRDefault="008910AA">
            <w:pPr>
              <w:pStyle w:val="EndnoteText"/>
            </w:pPr>
            <w:r w:rsidRPr="00DE7A05">
              <w:t xml:space="preserve">The Leapfrog Group asks hospitals to agree to all of the following principles if </w:t>
            </w:r>
            <w:r w:rsidRPr="00A94159">
              <w:t xml:space="preserve">a </w:t>
            </w:r>
            <w:hyperlink w:anchor="Endnote38" w:history="1">
              <w:r w:rsidRPr="00A94159">
                <w:rPr>
                  <w:rStyle w:val="Hyperlink"/>
                </w:rPr>
                <w:t>never event</w:t>
              </w:r>
            </w:hyperlink>
            <w:r w:rsidRPr="00DE7A05">
              <w:rPr>
                <w:rStyle w:val="EndnoteReference"/>
              </w:rPr>
              <w:endnoteReference w:id="39"/>
            </w:r>
            <w:r w:rsidRPr="00DE7A05">
              <w:t xml:space="preserve"> occurs within their facility: </w:t>
            </w:r>
          </w:p>
          <w:p w14:paraId="10A428E9" w14:textId="77777777" w:rsidR="008910AA" w:rsidRPr="00DE7A05" w:rsidRDefault="008910AA" w:rsidP="00ED58C1">
            <w:pPr>
              <w:pStyle w:val="BodyText2"/>
              <w:numPr>
                <w:ilvl w:val="0"/>
                <w:numId w:val="8"/>
              </w:numPr>
              <w:tabs>
                <w:tab w:val="clear" w:pos="360"/>
                <w:tab w:val="num" w:pos="720"/>
              </w:tabs>
              <w:ind w:left="720"/>
              <w:rPr>
                <w:i w:val="0"/>
                <w:color w:val="auto"/>
              </w:rPr>
            </w:pPr>
            <w:r w:rsidRPr="00DE7A05">
              <w:rPr>
                <w:i w:val="0"/>
                <w:color w:val="auto"/>
              </w:rPr>
              <w:t xml:space="preserve">We will </w:t>
            </w:r>
            <w:hyperlink w:anchor="Endnote39" w:history="1">
              <w:r w:rsidRPr="00A94159">
                <w:rPr>
                  <w:rStyle w:val="Hyperlink"/>
                  <w:i w:val="0"/>
                </w:rPr>
                <w:t>apologize to the patient</w:t>
              </w:r>
            </w:hyperlink>
            <w:r w:rsidRPr="00DE7A05">
              <w:rPr>
                <w:rStyle w:val="EndnoteReference"/>
                <w:i w:val="0"/>
                <w:color w:val="auto"/>
              </w:rPr>
              <w:endnoteReference w:id="40"/>
            </w:r>
            <w:r w:rsidRPr="00DE7A05">
              <w:rPr>
                <w:i w:val="0"/>
                <w:color w:val="auto"/>
              </w:rPr>
              <w:t xml:space="preserve"> and/or family affected by the never event</w:t>
            </w:r>
          </w:p>
          <w:p w14:paraId="04C21A6F" w14:textId="77777777" w:rsidR="008910AA" w:rsidRPr="00DE7A05" w:rsidRDefault="008910AA" w:rsidP="00ED58C1">
            <w:pPr>
              <w:pStyle w:val="BodyText2"/>
              <w:numPr>
                <w:ilvl w:val="0"/>
                <w:numId w:val="9"/>
              </w:numPr>
              <w:tabs>
                <w:tab w:val="clear" w:pos="360"/>
                <w:tab w:val="num" w:pos="720"/>
              </w:tabs>
              <w:ind w:left="720"/>
              <w:rPr>
                <w:i w:val="0"/>
                <w:color w:val="auto"/>
              </w:rPr>
            </w:pPr>
            <w:r w:rsidRPr="00DE7A05">
              <w:rPr>
                <w:i w:val="0"/>
                <w:color w:val="auto"/>
              </w:rPr>
              <w:t xml:space="preserve">We will report the event to at least one of the following </w:t>
            </w:r>
            <w:hyperlink w:anchor="Endnote40" w:history="1">
              <w:r w:rsidRPr="00A94159">
                <w:rPr>
                  <w:rStyle w:val="Hyperlink"/>
                  <w:i w:val="0"/>
                </w:rPr>
                <w:t>external agencies</w:t>
              </w:r>
            </w:hyperlink>
            <w:r w:rsidRPr="00DE7A05">
              <w:rPr>
                <w:rStyle w:val="EndnoteReference"/>
                <w:i w:val="0"/>
                <w:color w:val="auto"/>
              </w:rPr>
              <w:endnoteReference w:id="41"/>
            </w:r>
            <w:r w:rsidRPr="00DE7A05">
              <w:rPr>
                <w:i w:val="0"/>
                <w:color w:val="auto"/>
              </w:rPr>
              <w:t xml:space="preserve"> within 10 days of becoming aware that the never event has occurred:</w:t>
            </w:r>
          </w:p>
          <w:p w14:paraId="257CD91C" w14:textId="77777777" w:rsidR="008910AA" w:rsidRPr="00DE7A05" w:rsidRDefault="008910AA" w:rsidP="00ED58C1">
            <w:pPr>
              <w:pStyle w:val="BodyText2"/>
              <w:numPr>
                <w:ilvl w:val="0"/>
                <w:numId w:val="13"/>
              </w:numPr>
              <w:rPr>
                <w:i w:val="0"/>
                <w:color w:val="auto"/>
              </w:rPr>
            </w:pPr>
            <w:r w:rsidRPr="00DE7A05">
              <w:rPr>
                <w:i w:val="0"/>
                <w:color w:val="auto"/>
              </w:rPr>
              <w:t>Joint Commission, as part of its Sentinel Events policy</w:t>
            </w:r>
          </w:p>
          <w:p w14:paraId="41A1D745" w14:textId="77777777" w:rsidR="008910AA" w:rsidRPr="00DE7A05" w:rsidRDefault="008910AA" w:rsidP="00ED58C1">
            <w:pPr>
              <w:pStyle w:val="BodyText2"/>
              <w:numPr>
                <w:ilvl w:val="0"/>
                <w:numId w:val="13"/>
              </w:numPr>
              <w:rPr>
                <w:i w:val="0"/>
                <w:color w:val="auto"/>
              </w:rPr>
            </w:pPr>
            <w:r w:rsidRPr="00DE7A05">
              <w:rPr>
                <w:rFonts w:cs="Arial"/>
                <w:i w:val="0"/>
                <w:color w:val="auto"/>
              </w:rPr>
              <w:t>State reporting program for medical errors</w:t>
            </w:r>
          </w:p>
          <w:p w14:paraId="78CC5292" w14:textId="77777777" w:rsidR="008910AA" w:rsidRPr="00DE7A05" w:rsidRDefault="008910AA" w:rsidP="00ED58C1">
            <w:pPr>
              <w:pStyle w:val="BodyText2"/>
              <w:numPr>
                <w:ilvl w:val="0"/>
                <w:numId w:val="13"/>
              </w:numPr>
              <w:rPr>
                <w:i w:val="0"/>
                <w:color w:val="auto"/>
              </w:rPr>
            </w:pPr>
            <w:r w:rsidRPr="00DE7A05">
              <w:rPr>
                <w:rFonts w:cs="Arial"/>
                <w:i w:val="0"/>
                <w:color w:val="auto"/>
              </w:rPr>
              <w:t>Patient Safety Organization (as defined in The Patient Safety and Quality Improvement Act of 2005)</w:t>
            </w:r>
          </w:p>
          <w:p w14:paraId="5188A971" w14:textId="77777777" w:rsidR="008910AA" w:rsidRPr="00DE7A05" w:rsidRDefault="008910AA" w:rsidP="00ED58C1">
            <w:pPr>
              <w:pStyle w:val="BodyText2"/>
              <w:numPr>
                <w:ilvl w:val="0"/>
                <w:numId w:val="9"/>
              </w:numPr>
              <w:tabs>
                <w:tab w:val="clear" w:pos="360"/>
                <w:tab w:val="num" w:pos="720"/>
              </w:tabs>
              <w:ind w:left="720"/>
              <w:rPr>
                <w:i w:val="0"/>
                <w:color w:val="auto"/>
              </w:rPr>
            </w:pPr>
            <w:r w:rsidRPr="00DE7A05">
              <w:rPr>
                <w:i w:val="0"/>
                <w:color w:val="auto"/>
              </w:rPr>
              <w:t xml:space="preserve">We agree to perform </w:t>
            </w:r>
            <w:r w:rsidRPr="00A94159">
              <w:rPr>
                <w:i w:val="0"/>
                <w:color w:val="auto"/>
              </w:rPr>
              <w:t xml:space="preserve">a </w:t>
            </w:r>
            <w:hyperlink w:anchor="Endnote41" w:history="1">
              <w:r w:rsidRPr="00A94159">
                <w:rPr>
                  <w:rStyle w:val="Hyperlink"/>
                  <w:i w:val="0"/>
                </w:rPr>
                <w:t>root cause analysis</w:t>
              </w:r>
            </w:hyperlink>
            <w:r w:rsidRPr="00DE7A05">
              <w:rPr>
                <w:rStyle w:val="EndnoteReference"/>
                <w:i w:val="0"/>
                <w:color w:val="auto"/>
              </w:rPr>
              <w:endnoteReference w:id="42"/>
            </w:r>
            <w:r w:rsidRPr="00DE7A05">
              <w:rPr>
                <w:i w:val="0"/>
                <w:color w:val="auto"/>
              </w:rPr>
              <w:t>, consistent with instructions from the chosen reporting agency</w:t>
            </w:r>
          </w:p>
          <w:p w14:paraId="02D93E61" w14:textId="77777777" w:rsidR="008910AA" w:rsidRPr="00DE7A05" w:rsidRDefault="008910AA" w:rsidP="00ED58C1">
            <w:pPr>
              <w:pStyle w:val="BodyText2"/>
              <w:numPr>
                <w:ilvl w:val="0"/>
                <w:numId w:val="9"/>
              </w:numPr>
              <w:tabs>
                <w:tab w:val="clear" w:pos="360"/>
                <w:tab w:val="num" w:pos="720"/>
              </w:tabs>
              <w:ind w:left="720"/>
              <w:rPr>
                <w:i w:val="0"/>
                <w:color w:val="auto"/>
              </w:rPr>
            </w:pPr>
            <w:r w:rsidRPr="00DE7A05">
              <w:rPr>
                <w:i w:val="0"/>
                <w:color w:val="auto"/>
              </w:rPr>
              <w:t>We will waive all costs directly related to a serious reportable adverse event</w:t>
            </w:r>
          </w:p>
          <w:p w14:paraId="633AB90C" w14:textId="77777777" w:rsidR="008910AA" w:rsidRPr="00DE7A05" w:rsidRDefault="008910AA" w:rsidP="00ED58C1">
            <w:pPr>
              <w:pStyle w:val="BodyText2"/>
              <w:numPr>
                <w:ilvl w:val="0"/>
                <w:numId w:val="9"/>
              </w:numPr>
              <w:tabs>
                <w:tab w:val="clear" w:pos="360"/>
                <w:tab w:val="num" w:pos="720"/>
              </w:tabs>
              <w:ind w:left="720"/>
              <w:rPr>
                <w:i w:val="0"/>
                <w:color w:val="auto"/>
              </w:rPr>
            </w:pPr>
            <w:r w:rsidRPr="00DE7A05">
              <w:rPr>
                <w:i w:val="0"/>
                <w:color w:val="auto"/>
              </w:rPr>
              <w:t>We will make a copy of this policy available to patients, patients’ family members, and payers upon request</w:t>
            </w:r>
          </w:p>
          <w:p w14:paraId="5ED9E8D6" w14:textId="77777777" w:rsidR="008910AA" w:rsidRPr="00DE7A05" w:rsidRDefault="008910AA">
            <w:pPr>
              <w:pStyle w:val="Header"/>
              <w:tabs>
                <w:tab w:val="left" w:pos="720"/>
              </w:tabs>
              <w:rPr>
                <w:b/>
                <w:snapToGrid w:val="0"/>
              </w:rPr>
            </w:pPr>
          </w:p>
          <w:p w14:paraId="68C644AA" w14:textId="77777777" w:rsidR="00FB7199" w:rsidRPr="00DE7A05" w:rsidRDefault="00FB7199" w:rsidP="00FB7199">
            <w:pPr>
              <w:pStyle w:val="EndnoteText"/>
              <w:rPr>
                <w:rStyle w:val="Hyperlink"/>
                <w:color w:val="auto"/>
              </w:rPr>
            </w:pPr>
            <w:r w:rsidRPr="00DE7A05">
              <w:rPr>
                <w:b/>
                <w:snapToGrid w:val="0"/>
              </w:rPr>
              <w:t xml:space="preserve">Important Note: </w:t>
            </w:r>
            <w:r w:rsidRPr="00DE7A05">
              <w:t>To earn credit for this question, hospitals must have a policy in place that addresses the National Quality Forum’s list of Serious Report</w:t>
            </w:r>
            <w:r w:rsidR="008C2907" w:rsidRPr="00DE7A05">
              <w:t>able</w:t>
            </w:r>
            <w:r w:rsidRPr="00DE7A05">
              <w:t xml:space="preserve"> Events. All references to “never event” or “serious reportable event” are specific to the National Quality Forum list available at </w:t>
            </w:r>
            <w:hyperlink r:id="rId166" w:history="1">
              <w:r w:rsidRPr="00A94159">
                <w:rPr>
                  <w:rStyle w:val="Hyperlink"/>
                </w:rPr>
                <w:t>http://www.qualityforum.org/WorkArea/linkit.aspx?LinkIdentifier=id&amp;ItemID=69573</w:t>
              </w:r>
            </w:hyperlink>
            <w:r w:rsidR="00C67E87" w:rsidRPr="00A94159">
              <w:rPr>
                <w:rStyle w:val="Hyperlink"/>
              </w:rPr>
              <w:t>.</w:t>
            </w:r>
            <w:r w:rsidR="00C67E87">
              <w:rPr>
                <w:rStyle w:val="Hyperlink"/>
                <w:color w:val="auto"/>
              </w:rPr>
              <w:t xml:space="preserve"> </w:t>
            </w:r>
          </w:p>
          <w:p w14:paraId="19450F51" w14:textId="77777777" w:rsidR="00DE7A05" w:rsidRDefault="00DE7A05" w:rsidP="00FB7199">
            <w:pPr>
              <w:pStyle w:val="EndnoteText"/>
              <w:rPr>
                <w:rStyle w:val="Hyperlink"/>
                <w:color w:val="auto"/>
              </w:rPr>
            </w:pPr>
          </w:p>
          <w:p w14:paraId="09695CF0" w14:textId="77777777" w:rsidR="00DE7A05" w:rsidRPr="00DE7A05" w:rsidRDefault="00DE7A05" w:rsidP="00FB7199">
            <w:pPr>
              <w:pStyle w:val="EndnoteText"/>
              <w:rPr>
                <w:rStyle w:val="Hyperlink"/>
                <w:color w:val="auto"/>
              </w:rPr>
            </w:pPr>
          </w:p>
          <w:tbl>
            <w:tblPr>
              <w:tblStyle w:val="TableGrid"/>
              <w:tblW w:w="9562" w:type="dxa"/>
              <w:jc w:val="center"/>
              <w:tblLayout w:type="fixed"/>
              <w:tblLook w:val="04A0" w:firstRow="1" w:lastRow="0" w:firstColumn="1" w:lastColumn="0" w:noHBand="0" w:noVBand="1"/>
            </w:tblPr>
            <w:tblGrid>
              <w:gridCol w:w="9562"/>
            </w:tblGrid>
            <w:tr w:rsidR="00DE7A05" w14:paraId="11132F25" w14:textId="77777777" w:rsidTr="0028173F">
              <w:trPr>
                <w:jc w:val="center"/>
              </w:trPr>
              <w:tc>
                <w:tcPr>
                  <w:tcW w:w="9562" w:type="dxa"/>
                  <w:tcBorders>
                    <w:left w:val="nil"/>
                    <w:bottom w:val="nil"/>
                    <w:right w:val="nil"/>
                  </w:tcBorders>
                  <w:shd w:val="clear" w:color="auto" w:fill="auto"/>
                  <w:vAlign w:val="center"/>
                </w:tcPr>
                <w:p w14:paraId="2A1F13BE" w14:textId="77777777" w:rsidR="00DE7A05" w:rsidRDefault="00DE7A05" w:rsidP="00FB7199">
                  <w:pPr>
                    <w:pStyle w:val="EndnoteText"/>
                  </w:pPr>
                </w:p>
                <w:p w14:paraId="05452E7A" w14:textId="77777777" w:rsidR="00DE7A05" w:rsidRDefault="00DE7A05" w:rsidP="00FB7199">
                  <w:pPr>
                    <w:pStyle w:val="EndnoteText"/>
                  </w:pPr>
                  <w:r>
                    <w:t>Indicate below your hospital’s efforts in relation to The Leapfrog Group policy statement on “Never Events.”</w:t>
                  </w:r>
                </w:p>
                <w:p w14:paraId="4A14B89D" w14:textId="77777777" w:rsidR="0028173F" w:rsidRDefault="0028173F" w:rsidP="00FB7199">
                  <w:pPr>
                    <w:pStyle w:val="EndnoteText"/>
                  </w:pPr>
                </w:p>
                <w:tbl>
                  <w:tblPr>
                    <w:tblStyle w:val="TableGrid"/>
                    <w:tblW w:w="0" w:type="auto"/>
                    <w:tblLayout w:type="fixed"/>
                    <w:tblLook w:val="04A0" w:firstRow="1" w:lastRow="0" w:firstColumn="1" w:lastColumn="0" w:noHBand="0" w:noVBand="1"/>
                  </w:tblPr>
                  <w:tblGrid>
                    <w:gridCol w:w="7159"/>
                    <w:gridCol w:w="2177"/>
                  </w:tblGrid>
                  <w:tr w:rsidR="0028173F" w14:paraId="096F18D4" w14:textId="77777777" w:rsidTr="0028173F">
                    <w:tc>
                      <w:tcPr>
                        <w:tcW w:w="7159" w:type="dxa"/>
                        <w:vAlign w:val="center"/>
                      </w:tcPr>
                      <w:p w14:paraId="17FB4504" w14:textId="77777777" w:rsidR="0028173F" w:rsidRDefault="0028173F" w:rsidP="00ED58C1">
                        <w:pPr>
                          <w:pStyle w:val="EndnoteText"/>
                          <w:numPr>
                            <w:ilvl w:val="0"/>
                            <w:numId w:val="127"/>
                          </w:numPr>
                        </w:pPr>
                        <w:r>
                          <w:t xml:space="preserve">Has your hospital implemented a policy that adheres to </w:t>
                        </w:r>
                        <w:r w:rsidRPr="0028173F">
                          <w:rPr>
                            <w:b/>
                          </w:rPr>
                          <w:t>all</w:t>
                        </w:r>
                        <w:r>
                          <w:t xml:space="preserve"> of the principles of The Leapfrog Group policy statement, above?</w:t>
                        </w:r>
                      </w:p>
                    </w:tc>
                    <w:tc>
                      <w:tcPr>
                        <w:tcW w:w="2177" w:type="dxa"/>
                      </w:tcPr>
                      <w:p w14:paraId="1D936619" w14:textId="77777777" w:rsidR="0028173F" w:rsidRDefault="0028173F" w:rsidP="0028173F">
                        <w:pPr>
                          <w:pStyle w:val="EndnoteText"/>
                          <w:spacing w:before="120" w:after="120"/>
                          <w:jc w:val="center"/>
                          <w:rPr>
                            <w:i/>
                          </w:rPr>
                        </w:pPr>
                        <w:r>
                          <w:rPr>
                            <w:i/>
                          </w:rPr>
                          <w:t>Yes</w:t>
                        </w:r>
                      </w:p>
                      <w:p w14:paraId="3AC09709" w14:textId="77777777" w:rsidR="0028173F" w:rsidRPr="0028173F" w:rsidRDefault="0028173F" w:rsidP="0028173F">
                        <w:pPr>
                          <w:pStyle w:val="EndnoteText"/>
                          <w:jc w:val="center"/>
                          <w:rPr>
                            <w:i/>
                          </w:rPr>
                        </w:pPr>
                        <w:r>
                          <w:rPr>
                            <w:i/>
                          </w:rPr>
                          <w:t>No</w:t>
                        </w:r>
                      </w:p>
                    </w:tc>
                  </w:tr>
                </w:tbl>
                <w:p w14:paraId="0618275B" w14:textId="77777777" w:rsidR="0028173F" w:rsidRDefault="0028173F" w:rsidP="00FB7199">
                  <w:pPr>
                    <w:pStyle w:val="EndnoteText"/>
                  </w:pPr>
                </w:p>
                <w:p w14:paraId="67AA7339" w14:textId="77777777" w:rsidR="00DE7A05" w:rsidRDefault="00DE7A05" w:rsidP="00FB7199">
                  <w:pPr>
                    <w:pStyle w:val="EndnoteText"/>
                  </w:pPr>
                </w:p>
              </w:tc>
            </w:tr>
          </w:tbl>
          <w:p w14:paraId="28046553" w14:textId="77777777" w:rsidR="00FB7199" w:rsidRPr="00DE7A05" w:rsidRDefault="00FB7199" w:rsidP="0028173F">
            <w:pPr>
              <w:pStyle w:val="EndnoteText"/>
              <w:pBdr>
                <w:right w:val="single" w:sz="4" w:space="1" w:color="auto"/>
              </w:pBdr>
              <w:rPr>
                <w:b/>
                <w:snapToGrid w:val="0"/>
              </w:rPr>
            </w:pPr>
          </w:p>
        </w:tc>
      </w:tr>
    </w:tbl>
    <w:p w14:paraId="38457F11" w14:textId="77777777" w:rsidR="00975425" w:rsidRPr="00DE7A05" w:rsidRDefault="00975425"/>
    <w:p w14:paraId="5D2891B4" w14:textId="77777777" w:rsidR="00975425" w:rsidRPr="00DE7A05" w:rsidRDefault="00975425">
      <w:r w:rsidRPr="00DE7A05">
        <w:br w:type="page"/>
      </w:r>
    </w:p>
    <w:p w14:paraId="786AA11F" w14:textId="77777777" w:rsidR="008910AA" w:rsidRDefault="008910AA"/>
    <w:tbl>
      <w:tblPr>
        <w:tblW w:w="9990" w:type="dxa"/>
        <w:jc w:val="center"/>
        <w:tblBorders>
          <w:top w:val="single" w:sz="24" w:space="0" w:color="auto"/>
        </w:tblBorders>
        <w:tblLayout w:type="fixed"/>
        <w:tblLook w:val="0000" w:firstRow="0" w:lastRow="0" w:firstColumn="0" w:lastColumn="0" w:noHBand="0" w:noVBand="0"/>
      </w:tblPr>
      <w:tblGrid>
        <w:gridCol w:w="7164"/>
        <w:gridCol w:w="2826"/>
      </w:tblGrid>
      <w:tr w:rsidR="008910AA" w14:paraId="7A540851" w14:textId="77777777" w:rsidTr="00EF1274">
        <w:trPr>
          <w:cantSplit/>
          <w:jc w:val="center"/>
        </w:trPr>
        <w:tc>
          <w:tcPr>
            <w:tcW w:w="9990" w:type="dxa"/>
            <w:gridSpan w:val="2"/>
            <w:tcBorders>
              <w:top w:val="single" w:sz="24" w:space="0" w:color="auto"/>
            </w:tcBorders>
          </w:tcPr>
          <w:p w14:paraId="2DB41055" w14:textId="77777777" w:rsidR="008910AA" w:rsidRPr="00D06832" w:rsidRDefault="008910AA">
            <w:pPr>
              <w:rPr>
                <w:b/>
              </w:rPr>
            </w:pPr>
            <w:r w:rsidRPr="00D06832">
              <w:br w:type="page"/>
            </w:r>
          </w:p>
          <w:p w14:paraId="6FE36046" w14:textId="77777777" w:rsidR="008910AA" w:rsidRPr="00D06832" w:rsidRDefault="005C05FF" w:rsidP="00954B73">
            <w:pPr>
              <w:pStyle w:val="Heading2"/>
              <w:rPr>
                <w:snapToGrid w:val="0"/>
              </w:rPr>
            </w:pPr>
            <w:bookmarkStart w:id="287" w:name="_Toc447195066"/>
            <w:r w:rsidRPr="00D06832">
              <w:rPr>
                <w:snapToGrid w:val="0"/>
              </w:rPr>
              <w:t xml:space="preserve">7B: </w:t>
            </w:r>
            <w:r w:rsidR="008910AA" w:rsidRPr="00D06832">
              <w:rPr>
                <w:snapToGrid w:val="0"/>
              </w:rPr>
              <w:t xml:space="preserve">Hospital-Acquired </w:t>
            </w:r>
            <w:r w:rsidR="002B2B09" w:rsidRPr="00D06832">
              <w:rPr>
                <w:snapToGrid w:val="0"/>
              </w:rPr>
              <w:t>Infections</w:t>
            </w:r>
            <w:r w:rsidR="0092265F" w:rsidRPr="00D06832">
              <w:rPr>
                <w:snapToGrid w:val="0"/>
              </w:rPr>
              <w:t xml:space="preserve"> – CLABSI and CAUTI</w:t>
            </w:r>
            <w:bookmarkEnd w:id="287"/>
          </w:p>
          <w:p w14:paraId="00F13DA4" w14:textId="77777777" w:rsidR="008910AA" w:rsidRPr="00D06832" w:rsidRDefault="008910AA">
            <w:pPr>
              <w:rPr>
                <w:snapToGrid w:val="0"/>
              </w:rPr>
            </w:pPr>
          </w:p>
          <w:p w14:paraId="41D678BF" w14:textId="77777777" w:rsidR="008910AA" w:rsidRDefault="008910AA">
            <w:pPr>
              <w:ind w:right="-108"/>
              <w:rPr>
                <w:b/>
                <w:i/>
                <w:snapToGrid w:val="0"/>
              </w:rPr>
            </w:pPr>
            <w:r w:rsidRPr="00D06832">
              <w:rPr>
                <w:b/>
                <w:snapToGrid w:val="0"/>
              </w:rPr>
              <w:t>Specifications:</w:t>
            </w:r>
            <w:r w:rsidRPr="00D06832">
              <w:rPr>
                <w:snapToGrid w:val="0"/>
              </w:rPr>
              <w:t xml:space="preserve"> See</w:t>
            </w:r>
            <w:r w:rsidRPr="00D06832">
              <w:t xml:space="preserve"> </w:t>
            </w:r>
            <w:hyperlink w:anchor="_CLABSI_and_CAUTI" w:history="1">
              <w:r w:rsidRPr="005B78E1">
                <w:rPr>
                  <w:rStyle w:val="Hyperlink"/>
                  <w:b/>
                  <w:i/>
                </w:rPr>
                <w:t xml:space="preserve">CLABSI </w:t>
              </w:r>
              <w:r w:rsidR="009A1BC1" w:rsidRPr="005B78E1">
                <w:rPr>
                  <w:rStyle w:val="Hyperlink"/>
                  <w:b/>
                  <w:i/>
                </w:rPr>
                <w:t xml:space="preserve">and CAUTI </w:t>
              </w:r>
              <w:r w:rsidR="005B78E1" w:rsidRPr="005B78E1">
                <w:rPr>
                  <w:rStyle w:val="Hyperlink"/>
                  <w:b/>
                  <w:i/>
                </w:rPr>
                <w:t>Specifications</w:t>
              </w:r>
            </w:hyperlink>
            <w:r w:rsidRPr="00D06832">
              <w:t xml:space="preserve"> in </w:t>
            </w:r>
            <w:r w:rsidR="00A03078" w:rsidRPr="00D06832">
              <w:t xml:space="preserve">the </w:t>
            </w:r>
            <w:r w:rsidR="00DB2D20" w:rsidRPr="00D06832">
              <w:t xml:space="preserve">Managing Serious Errors Reference Information on </w:t>
            </w:r>
            <w:r w:rsidR="00DB2D20" w:rsidRPr="00FF04AC">
              <w:t xml:space="preserve">pages </w:t>
            </w:r>
            <w:r w:rsidR="00F1093C" w:rsidRPr="00FF04AC">
              <w:t xml:space="preserve">133-135 </w:t>
            </w:r>
            <w:r w:rsidR="00154ED9" w:rsidRPr="00FF04AC">
              <w:t>f</w:t>
            </w:r>
            <w:r w:rsidR="002B2B09" w:rsidRPr="00FF04AC">
              <w:t>or</w:t>
            </w:r>
            <w:r w:rsidR="002B2B09" w:rsidRPr="00D06832">
              <w:t xml:space="preserve"> reporting on infections, device</w:t>
            </w:r>
            <w:r w:rsidRPr="00D06832">
              <w:t xml:space="preserve"> days, and for appropriate inclusion and exclusion criteria</w:t>
            </w:r>
            <w:r w:rsidR="002B2B09" w:rsidRPr="00D06832">
              <w:t xml:space="preserve"> as defined by the CDC/NHSN</w:t>
            </w:r>
            <w:r w:rsidRPr="00D06832">
              <w:rPr>
                <w:b/>
                <w:i/>
                <w:snapToGrid w:val="0"/>
              </w:rPr>
              <w:t>.</w:t>
            </w:r>
          </w:p>
          <w:p w14:paraId="5BE30BC1" w14:textId="77777777" w:rsidR="003607F6" w:rsidRDefault="003607F6">
            <w:pPr>
              <w:ind w:right="-108"/>
              <w:rPr>
                <w:b/>
                <w:i/>
                <w:snapToGrid w:val="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9759"/>
            </w:tblGrid>
            <w:tr w:rsidR="003607F6" w14:paraId="49A23A23" w14:textId="77777777" w:rsidTr="003607F6">
              <w:tc>
                <w:tcPr>
                  <w:tcW w:w="9759" w:type="dxa"/>
                </w:tcPr>
                <w:p w14:paraId="3046E4A6" w14:textId="77777777" w:rsidR="003607F6" w:rsidRPr="00D06832" w:rsidRDefault="003607F6" w:rsidP="00FF04AC">
                  <w:pPr>
                    <w:spacing w:before="120"/>
                    <w:rPr>
                      <w:snapToGrid w:val="0"/>
                    </w:rPr>
                  </w:pPr>
                  <w:r w:rsidRPr="00D06832">
                    <w:rPr>
                      <w:b/>
                      <w:snapToGrid w:val="0"/>
                    </w:rPr>
                    <w:t>Reporting Time Period: 12 months</w:t>
                  </w:r>
                </w:p>
                <w:p w14:paraId="2ABE7F9C" w14:textId="355E0F57" w:rsidR="003607F6" w:rsidRPr="00D06832" w:rsidRDefault="003607F6" w:rsidP="00ED58C1">
                  <w:pPr>
                    <w:pStyle w:val="ListParagraph"/>
                    <w:numPr>
                      <w:ilvl w:val="0"/>
                      <w:numId w:val="73"/>
                    </w:numPr>
                    <w:rPr>
                      <w:i/>
                      <w:snapToGrid w:val="0"/>
                    </w:rPr>
                  </w:pPr>
                  <w:r w:rsidRPr="00D06832">
                    <w:rPr>
                      <w:snapToGrid w:val="0"/>
                    </w:rPr>
                    <w:t>Surveys submitted prior to Septe</w:t>
                  </w:r>
                  <w:r w:rsidR="001C4A49">
                    <w:rPr>
                      <w:snapToGrid w:val="0"/>
                    </w:rPr>
                    <w:t>mber 1, 2016: 01/01/2015 – 12/31</w:t>
                  </w:r>
                  <w:r w:rsidRPr="00D06832">
                    <w:rPr>
                      <w:snapToGrid w:val="0"/>
                    </w:rPr>
                    <w:t>/2015</w:t>
                  </w:r>
                </w:p>
                <w:p w14:paraId="69324C33" w14:textId="77777777" w:rsidR="003607F6" w:rsidRPr="003607F6" w:rsidRDefault="003607F6" w:rsidP="00FF04AC">
                  <w:pPr>
                    <w:pStyle w:val="ListParagraph"/>
                    <w:numPr>
                      <w:ilvl w:val="0"/>
                      <w:numId w:val="73"/>
                    </w:numPr>
                    <w:spacing w:after="120"/>
                    <w:rPr>
                      <w:i/>
                      <w:snapToGrid w:val="0"/>
                    </w:rPr>
                  </w:pPr>
                  <w:r w:rsidRPr="00D06832">
                    <w:rPr>
                      <w:snapToGrid w:val="0"/>
                    </w:rPr>
                    <w:t>Surveys (re)submitted on or after September 1, 2016: 07/01/2015 – 06/30/2016</w:t>
                  </w:r>
                </w:p>
              </w:tc>
            </w:tr>
          </w:tbl>
          <w:p w14:paraId="6F9D22FC" w14:textId="77777777" w:rsidR="008910AA" w:rsidRPr="00D06832" w:rsidRDefault="008709B0" w:rsidP="006B287B">
            <w:pPr>
              <w:rPr>
                <w:i/>
                <w:snapToGrid w:val="0"/>
              </w:rPr>
            </w:pPr>
            <w:r w:rsidRPr="00D06832">
              <w:rPr>
                <w:snapToGrid w:val="0"/>
              </w:rPr>
              <w:br/>
            </w:r>
          </w:p>
        </w:tc>
      </w:tr>
      <w:tr w:rsidR="00730AB6" w:rsidRPr="00881663" w14:paraId="78DAF701" w14:textId="77777777" w:rsidTr="00EF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7164" w:type="dxa"/>
            <w:tcBorders>
              <w:top w:val="single" w:sz="4" w:space="0" w:color="auto"/>
              <w:left w:val="single" w:sz="4" w:space="0" w:color="auto"/>
              <w:bottom w:val="single" w:sz="4" w:space="0" w:color="auto"/>
              <w:right w:val="single" w:sz="4" w:space="0" w:color="auto"/>
            </w:tcBorders>
            <w:vAlign w:val="center"/>
          </w:tcPr>
          <w:p w14:paraId="04D0057D" w14:textId="77777777" w:rsidR="00730AB6" w:rsidRPr="00881663" w:rsidRDefault="00622D92" w:rsidP="00ED58C1">
            <w:pPr>
              <w:numPr>
                <w:ilvl w:val="0"/>
                <w:numId w:val="25"/>
              </w:numPr>
            </w:pPr>
            <w:r>
              <w:rPr>
                <w:snapToGrid w:val="0"/>
                <w:color w:val="000000"/>
              </w:rPr>
              <w:t>12-month r</w:t>
            </w:r>
            <w:r w:rsidR="00A741C5" w:rsidRPr="00881663">
              <w:rPr>
                <w:snapToGrid w:val="0"/>
                <w:color w:val="000000"/>
              </w:rPr>
              <w:t>eporting time period used:</w:t>
            </w:r>
          </w:p>
        </w:tc>
        <w:tc>
          <w:tcPr>
            <w:tcW w:w="2826" w:type="dxa"/>
            <w:tcBorders>
              <w:top w:val="single" w:sz="4" w:space="0" w:color="auto"/>
              <w:left w:val="single" w:sz="4" w:space="0" w:color="auto"/>
              <w:bottom w:val="single" w:sz="4" w:space="0" w:color="auto"/>
            </w:tcBorders>
          </w:tcPr>
          <w:p w14:paraId="3B6F3BD7" w14:textId="77777777" w:rsidR="00287D28" w:rsidRPr="00D06832" w:rsidRDefault="00EF1274" w:rsidP="00ED58C1">
            <w:pPr>
              <w:pStyle w:val="ListParagraph"/>
              <w:numPr>
                <w:ilvl w:val="0"/>
                <w:numId w:val="51"/>
              </w:numPr>
              <w:rPr>
                <w:i/>
              </w:rPr>
            </w:pPr>
            <w:r w:rsidRPr="00D06832">
              <w:rPr>
                <w:snapToGrid w:val="0"/>
              </w:rPr>
              <w:t>01/01/2015 – 12/</w:t>
            </w:r>
            <w:r w:rsidR="00F20739" w:rsidRPr="00D06832">
              <w:rPr>
                <w:snapToGrid w:val="0"/>
              </w:rPr>
              <w:t>31</w:t>
            </w:r>
            <w:r w:rsidRPr="00D06832">
              <w:rPr>
                <w:snapToGrid w:val="0"/>
              </w:rPr>
              <w:t>/2015</w:t>
            </w:r>
          </w:p>
          <w:p w14:paraId="3557801F" w14:textId="77777777" w:rsidR="00730AB6" w:rsidRPr="00D06832" w:rsidRDefault="00C82064" w:rsidP="00ED58C1">
            <w:pPr>
              <w:pStyle w:val="ListParagraph"/>
              <w:numPr>
                <w:ilvl w:val="0"/>
                <w:numId w:val="51"/>
              </w:numPr>
              <w:rPr>
                <w:i/>
              </w:rPr>
            </w:pPr>
            <w:r w:rsidRPr="00D06832">
              <w:rPr>
                <w:snapToGrid w:val="0"/>
              </w:rPr>
              <w:t>07</w:t>
            </w:r>
            <w:r w:rsidR="00EF1274" w:rsidRPr="00D06832">
              <w:rPr>
                <w:snapToGrid w:val="0"/>
              </w:rPr>
              <w:t>/01/2015 – 06/30/2016</w:t>
            </w:r>
          </w:p>
        </w:tc>
      </w:tr>
      <w:tr w:rsidR="003672CC" w:rsidRPr="00881663" w14:paraId="07EEAC47" w14:textId="77777777" w:rsidTr="00EF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7164" w:type="dxa"/>
            <w:tcBorders>
              <w:top w:val="single" w:sz="4" w:space="0" w:color="auto"/>
              <w:left w:val="single" w:sz="4" w:space="0" w:color="auto"/>
              <w:bottom w:val="single" w:sz="4" w:space="0" w:color="auto"/>
              <w:right w:val="single" w:sz="4" w:space="0" w:color="auto"/>
            </w:tcBorders>
            <w:vAlign w:val="center"/>
          </w:tcPr>
          <w:p w14:paraId="0342E817" w14:textId="77777777" w:rsidR="001A1C57" w:rsidRDefault="003672CC" w:rsidP="00FF04AC">
            <w:pPr>
              <w:numPr>
                <w:ilvl w:val="0"/>
                <w:numId w:val="25"/>
              </w:numPr>
              <w:spacing w:before="120"/>
              <w:rPr>
                <w:snapToGrid w:val="0"/>
                <w:color w:val="000000"/>
              </w:rPr>
            </w:pPr>
            <w:r>
              <w:rPr>
                <w:snapToGrid w:val="0"/>
                <w:color w:val="000000"/>
              </w:rPr>
              <w:t xml:space="preserve">Does your hospital operate one or more of the intensive care units (ICUs) listed in question #8 below? </w:t>
            </w:r>
          </w:p>
          <w:p w14:paraId="38CE5E3F" w14:textId="77777777" w:rsidR="001A1C57" w:rsidRDefault="001A1C57" w:rsidP="001A1C57">
            <w:pPr>
              <w:ind w:left="360"/>
              <w:rPr>
                <w:snapToGrid w:val="0"/>
                <w:color w:val="000000"/>
              </w:rPr>
            </w:pPr>
          </w:p>
          <w:p w14:paraId="600270F4" w14:textId="77777777" w:rsidR="003672CC" w:rsidRPr="001A1C57" w:rsidRDefault="001A1C57" w:rsidP="00FF04AC">
            <w:pPr>
              <w:spacing w:after="120"/>
              <w:ind w:left="360"/>
              <w:rPr>
                <w:i/>
                <w:snapToGrid w:val="0"/>
                <w:color w:val="000000"/>
              </w:rPr>
            </w:pPr>
            <w:r w:rsidRPr="00FF04AC">
              <w:rPr>
                <w:i/>
              </w:rPr>
              <w:t>If “no”, skip questions #3-10 and proceed to the next subsection.</w:t>
            </w:r>
          </w:p>
        </w:tc>
        <w:tc>
          <w:tcPr>
            <w:tcW w:w="2826" w:type="dxa"/>
            <w:tcBorders>
              <w:top w:val="single" w:sz="4" w:space="0" w:color="auto"/>
              <w:left w:val="single" w:sz="4" w:space="0" w:color="auto"/>
              <w:bottom w:val="single" w:sz="4" w:space="0" w:color="auto"/>
            </w:tcBorders>
          </w:tcPr>
          <w:p w14:paraId="58B417DB" w14:textId="77777777" w:rsidR="003672CC" w:rsidRPr="00D06832" w:rsidRDefault="003672CC" w:rsidP="003672CC">
            <w:pPr>
              <w:jc w:val="center"/>
              <w:rPr>
                <w:i/>
              </w:rPr>
            </w:pPr>
            <w:r w:rsidRPr="00D06832">
              <w:rPr>
                <w:i/>
              </w:rPr>
              <w:t>Yes</w:t>
            </w:r>
          </w:p>
          <w:p w14:paraId="100416E3" w14:textId="77777777" w:rsidR="003672CC" w:rsidRPr="00D06832" w:rsidRDefault="003672CC" w:rsidP="003672CC">
            <w:pPr>
              <w:jc w:val="center"/>
            </w:pPr>
            <w:r w:rsidRPr="00D06832">
              <w:rPr>
                <w:i/>
              </w:rPr>
              <w:t>No</w:t>
            </w:r>
          </w:p>
        </w:tc>
      </w:tr>
      <w:tr w:rsidR="008910AA" w14:paraId="305AC833" w14:textId="77777777" w:rsidTr="00EF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7164" w:type="dxa"/>
            <w:tcBorders>
              <w:top w:val="single" w:sz="4" w:space="0" w:color="auto"/>
            </w:tcBorders>
          </w:tcPr>
          <w:p w14:paraId="6A53E0E7" w14:textId="77777777" w:rsidR="0080537B" w:rsidRPr="0080537B" w:rsidRDefault="008709B0" w:rsidP="00C66199">
            <w:pPr>
              <w:numPr>
                <w:ilvl w:val="0"/>
                <w:numId w:val="25"/>
              </w:numPr>
              <w:spacing w:before="120"/>
            </w:pPr>
            <w:r w:rsidRPr="005C3293">
              <w:t>Has your hospital measured its incidence of Central Line</w:t>
            </w:r>
            <w:r w:rsidR="003A7DE0">
              <w:t>-</w:t>
            </w:r>
            <w:r w:rsidRPr="005C3293">
              <w:t>Associated Blood</w:t>
            </w:r>
            <w:r w:rsidR="003A7DE0">
              <w:t>s</w:t>
            </w:r>
            <w:r w:rsidRPr="005C3293">
              <w:t xml:space="preserve">tream Infections (CLABSI) </w:t>
            </w:r>
            <w:r w:rsidR="006C19DE">
              <w:t xml:space="preserve">in an </w:t>
            </w:r>
            <w:r w:rsidR="00CF7E11">
              <w:t>intensive</w:t>
            </w:r>
            <w:r w:rsidR="006C19DE">
              <w:t xml:space="preserve"> care unit </w:t>
            </w:r>
            <w:r w:rsidRPr="005C3293">
              <w:t>for the Reporting Time Period</w:t>
            </w:r>
            <w:r w:rsidR="0080537B">
              <w:t xml:space="preserve"> using definitions and measure specifications developed by the CDC’s National Healthcare Safety Network (NHSN) </w:t>
            </w:r>
            <w:r w:rsidRPr="005C3293">
              <w:t xml:space="preserve">and chosen to report this information to the survey? </w:t>
            </w:r>
            <w:r w:rsidRPr="005C3293">
              <w:br/>
            </w:r>
          </w:p>
          <w:p w14:paraId="2EE7F834" w14:textId="77777777" w:rsidR="008910AA" w:rsidRDefault="008709B0" w:rsidP="0080537B">
            <w:pPr>
              <w:ind w:left="360"/>
              <w:rPr>
                <w:i/>
              </w:rPr>
            </w:pPr>
            <w:r w:rsidRPr="005C3293">
              <w:rPr>
                <w:i/>
              </w:rPr>
              <w:t xml:space="preserve">If </w:t>
            </w:r>
            <w:r w:rsidR="00F52A94">
              <w:rPr>
                <w:i/>
              </w:rPr>
              <w:t>“</w:t>
            </w:r>
            <w:r w:rsidRPr="005C3293">
              <w:rPr>
                <w:i/>
              </w:rPr>
              <w:t>no,</w:t>
            </w:r>
            <w:r w:rsidR="00F52A94">
              <w:rPr>
                <w:i/>
              </w:rPr>
              <w:t>”</w:t>
            </w:r>
            <w:r w:rsidRPr="005C3293">
              <w:rPr>
                <w:i/>
              </w:rPr>
              <w:t xml:space="preserve"> </w:t>
            </w:r>
            <w:r w:rsidR="006B287B">
              <w:rPr>
                <w:i/>
              </w:rPr>
              <w:t xml:space="preserve">CLABSI </w:t>
            </w:r>
            <w:r w:rsidR="00F52A94">
              <w:rPr>
                <w:i/>
              </w:rPr>
              <w:t>score will show as “</w:t>
            </w:r>
            <w:r w:rsidRPr="005C3293">
              <w:rPr>
                <w:i/>
              </w:rPr>
              <w:t>Declined to Respond</w:t>
            </w:r>
            <w:r w:rsidR="00F52A94">
              <w:rPr>
                <w:i/>
              </w:rPr>
              <w:t>.”</w:t>
            </w:r>
            <w:r w:rsidR="0080537B">
              <w:rPr>
                <w:i/>
              </w:rPr>
              <w:t xml:space="preserve"> If your hospital did not use the NHSN definitions and measure sp</w:t>
            </w:r>
            <w:r w:rsidR="00D96592">
              <w:rPr>
                <w:i/>
              </w:rPr>
              <w:t>ecifications, you must respond “no”</w:t>
            </w:r>
            <w:r w:rsidR="0080537B">
              <w:rPr>
                <w:i/>
              </w:rPr>
              <w:t xml:space="preserve"> to this question.</w:t>
            </w:r>
          </w:p>
          <w:p w14:paraId="1429A727" w14:textId="77777777" w:rsidR="00D96592" w:rsidRDefault="00D96592" w:rsidP="0080537B">
            <w:pPr>
              <w:ind w:left="360"/>
              <w:rPr>
                <w:i/>
              </w:rPr>
            </w:pPr>
          </w:p>
          <w:p w14:paraId="1CFE48DB" w14:textId="77777777" w:rsidR="00D96592" w:rsidRPr="005C3293" w:rsidRDefault="00D96592" w:rsidP="00C66199">
            <w:pPr>
              <w:spacing w:after="120"/>
              <w:ind w:left="360"/>
            </w:pPr>
            <w:r>
              <w:rPr>
                <w:i/>
              </w:rPr>
              <w:t>If “yes, but did not have any central line days during the reporting period,” CLABSI score will show as “Does Not Apply.”</w:t>
            </w:r>
          </w:p>
        </w:tc>
        <w:tc>
          <w:tcPr>
            <w:tcW w:w="2826" w:type="dxa"/>
            <w:tcBorders>
              <w:top w:val="single" w:sz="4" w:space="0" w:color="auto"/>
              <w:left w:val="nil"/>
            </w:tcBorders>
            <w:vAlign w:val="center"/>
          </w:tcPr>
          <w:p w14:paraId="623DAA2F" w14:textId="77777777" w:rsidR="008910AA" w:rsidRPr="00D06832" w:rsidRDefault="008910AA" w:rsidP="00D76F17">
            <w:pPr>
              <w:jc w:val="center"/>
              <w:rPr>
                <w:i/>
              </w:rPr>
            </w:pPr>
            <w:r w:rsidRPr="00D06832">
              <w:rPr>
                <w:i/>
              </w:rPr>
              <w:t>Yes</w:t>
            </w:r>
          </w:p>
          <w:p w14:paraId="72B6C8DA" w14:textId="77777777" w:rsidR="00F52A94" w:rsidRPr="00D06832" w:rsidRDefault="00F52A94" w:rsidP="00D76F17">
            <w:pPr>
              <w:jc w:val="center"/>
              <w:rPr>
                <w:i/>
              </w:rPr>
            </w:pPr>
          </w:p>
          <w:p w14:paraId="69445618" w14:textId="77777777" w:rsidR="008910AA" w:rsidRPr="00D06832" w:rsidRDefault="008910AA" w:rsidP="00D76F17">
            <w:pPr>
              <w:jc w:val="center"/>
              <w:rPr>
                <w:i/>
              </w:rPr>
            </w:pPr>
            <w:r w:rsidRPr="00D06832">
              <w:rPr>
                <w:i/>
              </w:rPr>
              <w:t>No</w:t>
            </w:r>
          </w:p>
          <w:p w14:paraId="7DA7BD24" w14:textId="77777777" w:rsidR="00F52A94" w:rsidRPr="00D06832" w:rsidRDefault="00F52A94" w:rsidP="00D76F17">
            <w:pPr>
              <w:jc w:val="center"/>
              <w:rPr>
                <w:i/>
              </w:rPr>
            </w:pPr>
          </w:p>
          <w:p w14:paraId="271019E5" w14:textId="77777777" w:rsidR="00F52A94" w:rsidRPr="00D06832" w:rsidRDefault="00F52A94" w:rsidP="00D76F17">
            <w:pPr>
              <w:jc w:val="center"/>
              <w:rPr>
                <w:i/>
              </w:rPr>
            </w:pPr>
            <w:r w:rsidRPr="00D06832">
              <w:rPr>
                <w:i/>
              </w:rPr>
              <w:t>Yes, but did not have any central</w:t>
            </w:r>
            <w:r w:rsidR="005B4BE7">
              <w:rPr>
                <w:i/>
              </w:rPr>
              <w:t xml:space="preserve"> </w:t>
            </w:r>
            <w:r w:rsidRPr="00D06832">
              <w:rPr>
                <w:i/>
              </w:rPr>
              <w:t>line days during the reporting period</w:t>
            </w:r>
          </w:p>
          <w:p w14:paraId="2FBE3DEF" w14:textId="77777777" w:rsidR="008910AA" w:rsidRPr="00D06832" w:rsidRDefault="008910AA" w:rsidP="00D76F17">
            <w:pPr>
              <w:jc w:val="center"/>
              <w:rPr>
                <w:i/>
              </w:rPr>
            </w:pPr>
          </w:p>
        </w:tc>
      </w:tr>
      <w:tr w:rsidR="002B2B09" w14:paraId="2E0E47A0" w14:textId="77777777" w:rsidTr="00EF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7164" w:type="dxa"/>
            <w:tcBorders>
              <w:top w:val="single" w:sz="4" w:space="0" w:color="auto"/>
            </w:tcBorders>
          </w:tcPr>
          <w:p w14:paraId="25BF2638" w14:textId="77777777" w:rsidR="002B2B09" w:rsidRPr="00D06832" w:rsidRDefault="002B2B09" w:rsidP="00C66199">
            <w:pPr>
              <w:numPr>
                <w:ilvl w:val="0"/>
                <w:numId w:val="25"/>
              </w:numPr>
              <w:spacing w:before="120"/>
            </w:pPr>
            <w:r w:rsidRPr="00D06832">
              <w:t>Has your hospital measured its incidence of Catheter</w:t>
            </w:r>
            <w:r w:rsidR="003A7DE0">
              <w:t>-</w:t>
            </w:r>
            <w:r w:rsidRPr="00D06832">
              <w:t xml:space="preserve">Associated Urinary Tract Infections (CAUTI) </w:t>
            </w:r>
            <w:r w:rsidR="006C19DE" w:rsidRPr="00D06832">
              <w:t xml:space="preserve">in an intensive care unit </w:t>
            </w:r>
            <w:r w:rsidRPr="00D06832">
              <w:t xml:space="preserve">for the Reporting Time Period using definitions and measure specifications developed by the CDC’s National Healthcare Safety Network (NHSN) and chosen to report this information to the survey? </w:t>
            </w:r>
            <w:r w:rsidRPr="00D06832">
              <w:br/>
            </w:r>
          </w:p>
          <w:p w14:paraId="3129F615" w14:textId="77777777" w:rsidR="002B2B09" w:rsidRPr="00D06832" w:rsidRDefault="002B2B09" w:rsidP="002B2B09">
            <w:pPr>
              <w:ind w:left="360"/>
              <w:rPr>
                <w:i/>
              </w:rPr>
            </w:pPr>
            <w:r w:rsidRPr="00D06832">
              <w:rPr>
                <w:i/>
              </w:rPr>
              <w:t xml:space="preserve">If </w:t>
            </w:r>
            <w:r w:rsidR="00F52A94" w:rsidRPr="00D06832">
              <w:rPr>
                <w:i/>
              </w:rPr>
              <w:t>“</w:t>
            </w:r>
            <w:r w:rsidRPr="00D06832">
              <w:rPr>
                <w:i/>
              </w:rPr>
              <w:t>no,</w:t>
            </w:r>
            <w:r w:rsidR="00F52A94" w:rsidRPr="00D06832">
              <w:rPr>
                <w:i/>
              </w:rPr>
              <w:t>”</w:t>
            </w:r>
            <w:r w:rsidRPr="00D06832">
              <w:rPr>
                <w:i/>
              </w:rPr>
              <w:t xml:space="preserve"> </w:t>
            </w:r>
            <w:r w:rsidR="006B287B" w:rsidRPr="00D06832">
              <w:rPr>
                <w:i/>
              </w:rPr>
              <w:t xml:space="preserve">CAUTI </w:t>
            </w:r>
            <w:r w:rsidR="00F52A94" w:rsidRPr="00D06832">
              <w:rPr>
                <w:i/>
              </w:rPr>
              <w:t>score will show as “</w:t>
            </w:r>
            <w:r w:rsidRPr="00D06832">
              <w:rPr>
                <w:i/>
              </w:rPr>
              <w:t>Declined to Respond</w:t>
            </w:r>
            <w:r w:rsidR="006B287B" w:rsidRPr="00D06832">
              <w:rPr>
                <w:i/>
              </w:rPr>
              <w:t>.</w:t>
            </w:r>
            <w:r w:rsidR="00F52A94" w:rsidRPr="00D06832">
              <w:rPr>
                <w:i/>
              </w:rPr>
              <w:t>”</w:t>
            </w:r>
            <w:r w:rsidRPr="00D06832">
              <w:rPr>
                <w:i/>
              </w:rPr>
              <w:t xml:space="preserve"> If your hospital did not use the NHSN definitions and measure sp</w:t>
            </w:r>
            <w:r w:rsidR="00F52A94" w:rsidRPr="00D06832">
              <w:rPr>
                <w:i/>
              </w:rPr>
              <w:t>ecifications, you must respond “no”</w:t>
            </w:r>
            <w:r w:rsidRPr="00D06832">
              <w:rPr>
                <w:i/>
              </w:rPr>
              <w:t xml:space="preserve"> to this question.</w:t>
            </w:r>
          </w:p>
          <w:p w14:paraId="31D23EE6" w14:textId="77777777" w:rsidR="00D96592" w:rsidRPr="00D06832" w:rsidRDefault="00D96592" w:rsidP="002B2B09">
            <w:pPr>
              <w:ind w:left="360"/>
              <w:rPr>
                <w:i/>
              </w:rPr>
            </w:pPr>
          </w:p>
          <w:p w14:paraId="69C3CB07" w14:textId="77777777" w:rsidR="00D96592" w:rsidRPr="00D06832" w:rsidRDefault="00D96592" w:rsidP="00C66199">
            <w:pPr>
              <w:spacing w:after="120"/>
              <w:ind w:left="360"/>
            </w:pPr>
            <w:r w:rsidRPr="00D06832">
              <w:rPr>
                <w:i/>
              </w:rPr>
              <w:t xml:space="preserve">If “yes, but did not have any </w:t>
            </w:r>
            <w:r w:rsidR="00296B88">
              <w:rPr>
                <w:i/>
              </w:rPr>
              <w:t>catheter</w:t>
            </w:r>
            <w:r w:rsidRPr="00D06832">
              <w:rPr>
                <w:i/>
              </w:rPr>
              <w:t xml:space="preserve"> days during the reporting period,” CAUTI score will show as “Does Not Apply.”</w:t>
            </w:r>
          </w:p>
        </w:tc>
        <w:tc>
          <w:tcPr>
            <w:tcW w:w="2826" w:type="dxa"/>
            <w:tcBorders>
              <w:top w:val="single" w:sz="4" w:space="0" w:color="auto"/>
              <w:left w:val="nil"/>
            </w:tcBorders>
            <w:vAlign w:val="center"/>
          </w:tcPr>
          <w:p w14:paraId="1750C4B4" w14:textId="77777777" w:rsidR="002B2B09" w:rsidRPr="00D06832" w:rsidRDefault="006B287B" w:rsidP="00D76F17">
            <w:pPr>
              <w:jc w:val="center"/>
              <w:rPr>
                <w:i/>
              </w:rPr>
            </w:pPr>
            <w:r w:rsidRPr="00D06832">
              <w:rPr>
                <w:i/>
              </w:rPr>
              <w:t>Yes</w:t>
            </w:r>
          </w:p>
          <w:p w14:paraId="1096FC38" w14:textId="77777777" w:rsidR="00F52A94" w:rsidRPr="00D06832" w:rsidRDefault="00F52A94" w:rsidP="00D76F17">
            <w:pPr>
              <w:jc w:val="center"/>
              <w:rPr>
                <w:i/>
              </w:rPr>
            </w:pPr>
          </w:p>
          <w:p w14:paraId="0B56A71F" w14:textId="77777777" w:rsidR="006B287B" w:rsidRPr="00D06832" w:rsidRDefault="006B287B" w:rsidP="00D76F17">
            <w:pPr>
              <w:jc w:val="center"/>
              <w:rPr>
                <w:i/>
              </w:rPr>
            </w:pPr>
            <w:r w:rsidRPr="00D06832">
              <w:rPr>
                <w:i/>
              </w:rPr>
              <w:t>No</w:t>
            </w:r>
          </w:p>
          <w:p w14:paraId="1655FB46" w14:textId="77777777" w:rsidR="00F52A94" w:rsidRPr="00D06832" w:rsidRDefault="00F52A94" w:rsidP="00D76F17">
            <w:pPr>
              <w:jc w:val="center"/>
              <w:rPr>
                <w:i/>
              </w:rPr>
            </w:pPr>
          </w:p>
          <w:p w14:paraId="7B9569F1" w14:textId="77777777" w:rsidR="00F52A94" w:rsidRPr="00D06832" w:rsidRDefault="00F52A94" w:rsidP="00D76F17">
            <w:pPr>
              <w:jc w:val="center"/>
              <w:rPr>
                <w:i/>
              </w:rPr>
            </w:pPr>
            <w:r w:rsidRPr="00D06832">
              <w:rPr>
                <w:i/>
              </w:rPr>
              <w:t>Yes, but did not have any catheter days during the reporting period</w:t>
            </w:r>
          </w:p>
        </w:tc>
      </w:tr>
      <w:tr w:rsidR="00EE7787" w14:paraId="0296C79E" w14:textId="77777777" w:rsidTr="00EF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02"/>
          <w:jc w:val="center"/>
        </w:trPr>
        <w:tc>
          <w:tcPr>
            <w:tcW w:w="7164" w:type="dxa"/>
            <w:vAlign w:val="center"/>
          </w:tcPr>
          <w:p w14:paraId="74DE8F60" w14:textId="77777777" w:rsidR="00EE7787" w:rsidRPr="00D06832" w:rsidRDefault="0080537B" w:rsidP="00C66199">
            <w:pPr>
              <w:numPr>
                <w:ilvl w:val="0"/>
                <w:numId w:val="25"/>
              </w:numPr>
              <w:spacing w:before="120"/>
            </w:pPr>
            <w:r w:rsidRPr="00D06832">
              <w:t>Has</w:t>
            </w:r>
            <w:r w:rsidR="00EE7787" w:rsidRPr="00D06832">
              <w:t xml:space="preserve"> your hospital report</w:t>
            </w:r>
            <w:r w:rsidRPr="00D06832">
              <w:t>ed</w:t>
            </w:r>
            <w:r w:rsidR="00EE7787" w:rsidRPr="00D06832">
              <w:t xml:space="preserve"> this information </w:t>
            </w:r>
            <w:r w:rsidR="006E1239" w:rsidRPr="00D06832">
              <w:t xml:space="preserve">(referred to in question #3 and #4) </w:t>
            </w:r>
            <w:r w:rsidR="00EE7787" w:rsidRPr="00D06832">
              <w:t>to the CDC/NHSN?</w:t>
            </w:r>
          </w:p>
          <w:p w14:paraId="192F564E" w14:textId="77777777" w:rsidR="001A1C57" w:rsidRDefault="001A1C57" w:rsidP="00F851C2">
            <w:pPr>
              <w:ind w:left="360"/>
              <w:rPr>
                <w:i/>
              </w:rPr>
            </w:pPr>
          </w:p>
          <w:p w14:paraId="480EAEB3" w14:textId="77777777" w:rsidR="00EE7787" w:rsidRPr="00D06832" w:rsidRDefault="00EE7787" w:rsidP="00C66199">
            <w:pPr>
              <w:spacing w:after="120"/>
              <w:ind w:left="360"/>
              <w:rPr>
                <w:i/>
              </w:rPr>
            </w:pPr>
            <w:r w:rsidRPr="00D06832">
              <w:rPr>
                <w:i/>
              </w:rPr>
              <w:t xml:space="preserve">Continue with question </w:t>
            </w:r>
            <w:r w:rsidR="005C2B38" w:rsidRPr="00D06832">
              <w:rPr>
                <w:i/>
              </w:rPr>
              <w:t>#</w:t>
            </w:r>
            <w:r w:rsidR="003D2446" w:rsidRPr="00D06832">
              <w:rPr>
                <w:i/>
              </w:rPr>
              <w:t>6</w:t>
            </w:r>
            <w:r w:rsidRPr="00D06832">
              <w:rPr>
                <w:i/>
              </w:rPr>
              <w:t xml:space="preserve"> regardless.</w:t>
            </w:r>
          </w:p>
        </w:tc>
        <w:tc>
          <w:tcPr>
            <w:tcW w:w="2826" w:type="dxa"/>
            <w:tcBorders>
              <w:left w:val="nil"/>
            </w:tcBorders>
            <w:vAlign w:val="center"/>
          </w:tcPr>
          <w:p w14:paraId="7650E3FD" w14:textId="77777777" w:rsidR="00EE7787" w:rsidRDefault="00F851C2" w:rsidP="00D76F17">
            <w:pPr>
              <w:jc w:val="center"/>
              <w:rPr>
                <w:i/>
              </w:rPr>
            </w:pPr>
            <w:r>
              <w:rPr>
                <w:i/>
              </w:rPr>
              <w:t>Yes</w:t>
            </w:r>
          </w:p>
          <w:p w14:paraId="18474E62" w14:textId="77777777" w:rsidR="00F851C2" w:rsidRPr="005C3293" w:rsidRDefault="00F851C2" w:rsidP="00D76F17">
            <w:pPr>
              <w:jc w:val="center"/>
              <w:rPr>
                <w:i/>
              </w:rPr>
            </w:pPr>
            <w:r>
              <w:rPr>
                <w:i/>
              </w:rPr>
              <w:t>No</w:t>
            </w:r>
          </w:p>
        </w:tc>
      </w:tr>
      <w:tr w:rsidR="008910AA" w14:paraId="77AE21E8" w14:textId="77777777" w:rsidTr="00EF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53"/>
          <w:jc w:val="center"/>
        </w:trPr>
        <w:tc>
          <w:tcPr>
            <w:tcW w:w="7164" w:type="dxa"/>
            <w:vAlign w:val="center"/>
          </w:tcPr>
          <w:p w14:paraId="6D74ACD9" w14:textId="155FB1E2" w:rsidR="008910AA" w:rsidRPr="00D06832" w:rsidRDefault="008910AA" w:rsidP="00ED58C1">
            <w:pPr>
              <w:numPr>
                <w:ilvl w:val="0"/>
                <w:numId w:val="25"/>
              </w:numPr>
            </w:pPr>
            <w:r w:rsidRPr="00D06832">
              <w:t>Is your hospital designated as a “</w:t>
            </w:r>
            <w:hyperlink w:anchor="Endnote42" w:history="1">
              <w:r w:rsidRPr="00C31AC3">
                <w:rPr>
                  <w:rStyle w:val="Hyperlink"/>
                </w:rPr>
                <w:t>major teaching hospital</w:t>
              </w:r>
            </w:hyperlink>
            <w:r w:rsidR="00C31AC3">
              <w:rPr>
                <w:rStyle w:val="EndnoteReference"/>
              </w:rPr>
              <w:endnoteReference w:id="43"/>
            </w:r>
            <w:r w:rsidRPr="00D06832">
              <w:t>”?</w:t>
            </w:r>
            <w:r w:rsidRPr="00D06832">
              <w:br/>
            </w:r>
            <w:r w:rsidRPr="00D06832">
              <w:br/>
            </w:r>
            <w:r w:rsidRPr="00D06832">
              <w:rPr>
                <w:i/>
              </w:rPr>
              <w:t xml:space="preserve">Continue with questions </w:t>
            </w:r>
            <w:r w:rsidR="005C2B38" w:rsidRPr="00D06832">
              <w:rPr>
                <w:i/>
              </w:rPr>
              <w:t>#</w:t>
            </w:r>
            <w:r w:rsidR="0086797A" w:rsidRPr="00D06832">
              <w:rPr>
                <w:i/>
              </w:rPr>
              <w:t>7</w:t>
            </w:r>
            <w:r w:rsidR="005E148C" w:rsidRPr="00D06832">
              <w:rPr>
                <w:i/>
              </w:rPr>
              <w:t xml:space="preserve"> </w:t>
            </w:r>
            <w:r w:rsidRPr="00D06832">
              <w:rPr>
                <w:i/>
              </w:rPr>
              <w:t>regardless.</w:t>
            </w:r>
          </w:p>
        </w:tc>
        <w:tc>
          <w:tcPr>
            <w:tcW w:w="2826" w:type="dxa"/>
            <w:tcBorders>
              <w:left w:val="nil"/>
            </w:tcBorders>
            <w:vAlign w:val="center"/>
          </w:tcPr>
          <w:p w14:paraId="3017E05F" w14:textId="77777777" w:rsidR="008910AA" w:rsidRPr="005C3293" w:rsidRDefault="008910AA" w:rsidP="00D76F17">
            <w:pPr>
              <w:jc w:val="center"/>
              <w:rPr>
                <w:i/>
              </w:rPr>
            </w:pPr>
            <w:r w:rsidRPr="005C3293">
              <w:rPr>
                <w:i/>
              </w:rPr>
              <w:t>Yes</w:t>
            </w:r>
          </w:p>
          <w:p w14:paraId="1F075755" w14:textId="77777777" w:rsidR="008910AA" w:rsidRPr="005C3293" w:rsidRDefault="008910AA" w:rsidP="00D76F17">
            <w:pPr>
              <w:jc w:val="center"/>
              <w:rPr>
                <w:i/>
              </w:rPr>
            </w:pPr>
            <w:r w:rsidRPr="005C3293">
              <w:rPr>
                <w:i/>
              </w:rPr>
              <w:t>No</w:t>
            </w:r>
          </w:p>
        </w:tc>
      </w:tr>
      <w:tr w:rsidR="00C76EDD" w14:paraId="3643B4D2" w14:textId="77777777" w:rsidTr="00EF1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53"/>
          <w:jc w:val="center"/>
        </w:trPr>
        <w:tc>
          <w:tcPr>
            <w:tcW w:w="7164" w:type="dxa"/>
            <w:vAlign w:val="center"/>
          </w:tcPr>
          <w:p w14:paraId="6E57ACCD" w14:textId="5D68C6F1" w:rsidR="00C76EDD" w:rsidRPr="005C3293" w:rsidRDefault="00C76EDD" w:rsidP="00ED58C1">
            <w:pPr>
              <w:numPr>
                <w:ilvl w:val="0"/>
                <w:numId w:val="25"/>
              </w:numPr>
            </w:pPr>
            <w:r>
              <w:lastRenderedPageBreak/>
              <w:t xml:space="preserve">Does your hospital utilize personnel trained in </w:t>
            </w:r>
            <w:hyperlink w:anchor="Endnote43" w:history="1">
              <w:r w:rsidRPr="00C31AC3">
                <w:rPr>
                  <w:rStyle w:val="Hyperlink"/>
                </w:rPr>
                <w:t>human factors engineering</w:t>
              </w:r>
            </w:hyperlink>
            <w:r>
              <w:rPr>
                <w:rStyle w:val="EndnoteReference"/>
              </w:rPr>
              <w:endnoteReference w:id="44"/>
            </w:r>
            <w:r w:rsidR="009077FA" w:rsidRPr="001A1C57">
              <w:rPr>
                <w:rStyle w:val="Hyperlink"/>
                <w:color w:val="auto"/>
                <w:u w:val="none"/>
              </w:rPr>
              <w:t>?</w:t>
            </w:r>
          </w:p>
        </w:tc>
        <w:tc>
          <w:tcPr>
            <w:tcW w:w="2826" w:type="dxa"/>
            <w:tcBorders>
              <w:left w:val="nil"/>
            </w:tcBorders>
            <w:vAlign w:val="center"/>
          </w:tcPr>
          <w:p w14:paraId="348D277D" w14:textId="77777777" w:rsidR="00C76EDD" w:rsidRDefault="00EC6214" w:rsidP="00D76F17">
            <w:pPr>
              <w:jc w:val="center"/>
              <w:rPr>
                <w:i/>
              </w:rPr>
            </w:pPr>
            <w:r>
              <w:rPr>
                <w:i/>
              </w:rPr>
              <w:t>Yes</w:t>
            </w:r>
          </w:p>
          <w:p w14:paraId="2630B95C" w14:textId="77777777" w:rsidR="00EC6214" w:rsidRPr="005C3293" w:rsidRDefault="00EC6214" w:rsidP="00D76F17">
            <w:pPr>
              <w:jc w:val="center"/>
              <w:rPr>
                <w:i/>
              </w:rPr>
            </w:pPr>
            <w:r>
              <w:rPr>
                <w:i/>
              </w:rPr>
              <w:t>No</w:t>
            </w:r>
          </w:p>
        </w:tc>
      </w:tr>
    </w:tbl>
    <w:p w14:paraId="6C6CE4EF" w14:textId="77777777" w:rsidR="001C0540" w:rsidRPr="001C0540" w:rsidRDefault="001C0540">
      <w:pPr>
        <w:rPr>
          <w:b/>
          <w:color w:val="FF0000"/>
        </w:rPr>
      </w:pPr>
    </w:p>
    <w:tbl>
      <w:tblPr>
        <w:tblStyle w:val="TableGrid"/>
        <w:tblW w:w="9994" w:type="dxa"/>
        <w:jc w:val="center"/>
        <w:tblLook w:val="04A0" w:firstRow="1" w:lastRow="0" w:firstColumn="1" w:lastColumn="0" w:noHBand="0" w:noVBand="1"/>
      </w:tblPr>
      <w:tblGrid>
        <w:gridCol w:w="4267"/>
        <w:gridCol w:w="5727"/>
      </w:tblGrid>
      <w:tr w:rsidR="00A7430E" w14:paraId="377607E1" w14:textId="77777777" w:rsidTr="0007258A">
        <w:trPr>
          <w:jc w:val="center"/>
        </w:trPr>
        <w:tc>
          <w:tcPr>
            <w:tcW w:w="4225" w:type="dxa"/>
          </w:tcPr>
          <w:p w14:paraId="2897A028" w14:textId="77777777" w:rsidR="00A7430E" w:rsidRDefault="00A7430E" w:rsidP="00C66199">
            <w:pPr>
              <w:pStyle w:val="ListParagraph"/>
              <w:numPr>
                <w:ilvl w:val="0"/>
                <w:numId w:val="97"/>
              </w:numPr>
              <w:spacing w:before="120"/>
            </w:pPr>
            <w:r>
              <w:t>Check all ICU types that were staffed and open during the reporting period:</w:t>
            </w:r>
          </w:p>
        </w:tc>
        <w:tc>
          <w:tcPr>
            <w:tcW w:w="5670" w:type="dxa"/>
          </w:tcPr>
          <w:p w14:paraId="5BE7F7C5" w14:textId="77777777" w:rsidR="00A7430E" w:rsidRDefault="00A7430E" w:rsidP="00C66199">
            <w:pPr>
              <w:pStyle w:val="ListParagraph"/>
              <w:numPr>
                <w:ilvl w:val="0"/>
                <w:numId w:val="98"/>
              </w:numPr>
            </w:pPr>
            <w:r>
              <w:t>Medical</w:t>
            </w:r>
          </w:p>
          <w:p w14:paraId="6D192737" w14:textId="77777777" w:rsidR="00A7430E" w:rsidRDefault="00A7430E" w:rsidP="00ED58C1">
            <w:pPr>
              <w:pStyle w:val="ListParagraph"/>
              <w:numPr>
                <w:ilvl w:val="0"/>
                <w:numId w:val="98"/>
              </w:numPr>
            </w:pPr>
            <w:r>
              <w:t>Surgical</w:t>
            </w:r>
          </w:p>
          <w:p w14:paraId="79026356" w14:textId="77777777" w:rsidR="00A7430E" w:rsidRDefault="00C74EDF" w:rsidP="00ED58C1">
            <w:pPr>
              <w:pStyle w:val="ListParagraph"/>
              <w:numPr>
                <w:ilvl w:val="0"/>
                <w:numId w:val="98"/>
              </w:numPr>
            </w:pPr>
            <w:r>
              <w:t>Medical/Surgical</w:t>
            </w:r>
          </w:p>
          <w:p w14:paraId="6BA9CBE8" w14:textId="77777777" w:rsidR="00C74EDF" w:rsidRDefault="00C74EDF" w:rsidP="00ED58C1">
            <w:pPr>
              <w:pStyle w:val="ListParagraph"/>
              <w:numPr>
                <w:ilvl w:val="0"/>
                <w:numId w:val="98"/>
              </w:numPr>
            </w:pPr>
            <w:r>
              <w:t xml:space="preserve">Pediatric Medical </w:t>
            </w:r>
          </w:p>
          <w:p w14:paraId="6C00723F" w14:textId="77777777" w:rsidR="00C74EDF" w:rsidRDefault="00C74EDF" w:rsidP="00ED58C1">
            <w:pPr>
              <w:pStyle w:val="ListParagraph"/>
              <w:numPr>
                <w:ilvl w:val="0"/>
                <w:numId w:val="98"/>
              </w:numPr>
            </w:pPr>
            <w:r>
              <w:t>Pediatric Medical/Surgical</w:t>
            </w:r>
          </w:p>
          <w:p w14:paraId="682BDB89" w14:textId="77777777" w:rsidR="00C74EDF" w:rsidRDefault="00C74EDF" w:rsidP="00ED58C1">
            <w:pPr>
              <w:pStyle w:val="ListParagraph"/>
              <w:numPr>
                <w:ilvl w:val="0"/>
                <w:numId w:val="98"/>
              </w:numPr>
            </w:pPr>
            <w:r>
              <w:t>Pediatric Cardiothoracic</w:t>
            </w:r>
          </w:p>
          <w:p w14:paraId="75921253" w14:textId="77777777" w:rsidR="00C74EDF" w:rsidRDefault="00C74EDF" w:rsidP="00ED58C1">
            <w:pPr>
              <w:pStyle w:val="ListParagraph"/>
              <w:numPr>
                <w:ilvl w:val="0"/>
                <w:numId w:val="98"/>
              </w:numPr>
            </w:pPr>
            <w:r>
              <w:t>Medical Cardiac</w:t>
            </w:r>
          </w:p>
          <w:p w14:paraId="7FD5E825" w14:textId="77777777" w:rsidR="00C74EDF" w:rsidRDefault="00C74EDF" w:rsidP="00ED58C1">
            <w:pPr>
              <w:pStyle w:val="ListParagraph"/>
              <w:numPr>
                <w:ilvl w:val="0"/>
                <w:numId w:val="98"/>
              </w:numPr>
            </w:pPr>
            <w:r>
              <w:t>Respiratory</w:t>
            </w:r>
          </w:p>
          <w:p w14:paraId="4C37C628" w14:textId="77777777" w:rsidR="00C74EDF" w:rsidRDefault="00C74EDF" w:rsidP="00ED58C1">
            <w:pPr>
              <w:pStyle w:val="ListParagraph"/>
              <w:numPr>
                <w:ilvl w:val="0"/>
                <w:numId w:val="98"/>
              </w:numPr>
            </w:pPr>
            <w:r>
              <w:t xml:space="preserve">Surgical Cardiothoracic </w:t>
            </w:r>
          </w:p>
          <w:p w14:paraId="12B9C9F8" w14:textId="77777777" w:rsidR="00C74EDF" w:rsidRDefault="00C74EDF" w:rsidP="00ED58C1">
            <w:pPr>
              <w:pStyle w:val="ListParagraph"/>
              <w:numPr>
                <w:ilvl w:val="0"/>
                <w:numId w:val="98"/>
              </w:numPr>
            </w:pPr>
            <w:r>
              <w:t>Neurologic</w:t>
            </w:r>
          </w:p>
          <w:p w14:paraId="7C85F5F9" w14:textId="77777777" w:rsidR="00C74EDF" w:rsidRDefault="00C74EDF" w:rsidP="00ED58C1">
            <w:pPr>
              <w:pStyle w:val="ListParagraph"/>
              <w:numPr>
                <w:ilvl w:val="0"/>
                <w:numId w:val="98"/>
              </w:numPr>
            </w:pPr>
            <w:r>
              <w:t>Neurosurgical</w:t>
            </w:r>
          </w:p>
          <w:p w14:paraId="3A3A4B37" w14:textId="77777777" w:rsidR="00C74EDF" w:rsidRDefault="00C74EDF" w:rsidP="00ED58C1">
            <w:pPr>
              <w:pStyle w:val="ListParagraph"/>
              <w:numPr>
                <w:ilvl w:val="0"/>
                <w:numId w:val="98"/>
              </w:numPr>
            </w:pPr>
            <w:r>
              <w:t>Burn</w:t>
            </w:r>
          </w:p>
          <w:p w14:paraId="69645D43" w14:textId="77777777" w:rsidR="00C74EDF" w:rsidRDefault="00C74EDF" w:rsidP="00ED58C1">
            <w:pPr>
              <w:pStyle w:val="ListParagraph"/>
              <w:numPr>
                <w:ilvl w:val="0"/>
                <w:numId w:val="98"/>
              </w:numPr>
            </w:pPr>
            <w:r>
              <w:t>Trauma</w:t>
            </w:r>
          </w:p>
          <w:p w14:paraId="4A5ABCD7" w14:textId="77777777" w:rsidR="00C74EDF" w:rsidRDefault="00C74EDF" w:rsidP="00ED58C1">
            <w:pPr>
              <w:pStyle w:val="ListParagraph"/>
              <w:numPr>
                <w:ilvl w:val="0"/>
                <w:numId w:val="98"/>
              </w:numPr>
            </w:pPr>
            <w:r>
              <w:t>NICU II/III</w:t>
            </w:r>
          </w:p>
          <w:p w14:paraId="160B545B" w14:textId="77777777" w:rsidR="00C74EDF" w:rsidRDefault="00C74EDF" w:rsidP="00ED58C1">
            <w:pPr>
              <w:pStyle w:val="ListParagraph"/>
              <w:numPr>
                <w:ilvl w:val="0"/>
                <w:numId w:val="98"/>
              </w:numPr>
            </w:pPr>
            <w:r>
              <w:t>NICU III</w:t>
            </w:r>
          </w:p>
          <w:p w14:paraId="4BAFEF24" w14:textId="77777777" w:rsidR="00C74EDF" w:rsidRDefault="00C74EDF" w:rsidP="00C74EDF">
            <w:pPr>
              <w:pStyle w:val="ListParagraph"/>
            </w:pPr>
          </w:p>
        </w:tc>
      </w:tr>
    </w:tbl>
    <w:p w14:paraId="493CB009" w14:textId="77777777" w:rsidR="00D96592" w:rsidRDefault="00D96592"/>
    <w:tbl>
      <w:tblPr>
        <w:tblStyle w:val="TableGrid"/>
        <w:tblW w:w="9994" w:type="dxa"/>
        <w:jc w:val="center"/>
        <w:tblLook w:val="04A0" w:firstRow="1" w:lastRow="0" w:firstColumn="1" w:lastColumn="0" w:noHBand="0" w:noVBand="1"/>
      </w:tblPr>
      <w:tblGrid>
        <w:gridCol w:w="4267"/>
        <w:gridCol w:w="2909"/>
        <w:gridCol w:w="2818"/>
      </w:tblGrid>
      <w:tr w:rsidR="00C74EDF" w14:paraId="2B9DC11C" w14:textId="77777777" w:rsidTr="0007258A">
        <w:trPr>
          <w:jc w:val="center"/>
        </w:trPr>
        <w:tc>
          <w:tcPr>
            <w:tcW w:w="9895" w:type="dxa"/>
            <w:gridSpan w:val="3"/>
            <w:vAlign w:val="center"/>
          </w:tcPr>
          <w:p w14:paraId="383A3205" w14:textId="77777777" w:rsidR="00872404" w:rsidRDefault="00872404" w:rsidP="00ED58C1">
            <w:pPr>
              <w:pStyle w:val="ListParagraph"/>
              <w:numPr>
                <w:ilvl w:val="0"/>
                <w:numId w:val="99"/>
              </w:numPr>
              <w:spacing w:before="120" w:after="120"/>
            </w:pPr>
            <w:r>
              <w:t>Total</w:t>
            </w:r>
            <w:r w:rsidR="00083C6C">
              <w:t xml:space="preserve"> number of central line days and central line</w:t>
            </w:r>
            <w:r w:rsidR="00A3027B">
              <w:t>-associated bloodstream</w:t>
            </w:r>
            <w:r w:rsidR="00083C6C">
              <w:t xml:space="preserve"> infections in each ICU type during the reporting period as reported to the CDC/NHSN</w:t>
            </w:r>
            <w:r w:rsidR="00BA1B73">
              <w:t>:</w:t>
            </w:r>
          </w:p>
        </w:tc>
      </w:tr>
      <w:tr w:rsidR="00C74EDF" w14:paraId="4ABA1E66" w14:textId="77777777" w:rsidTr="0007258A">
        <w:trPr>
          <w:jc w:val="center"/>
        </w:trPr>
        <w:tc>
          <w:tcPr>
            <w:tcW w:w="4225" w:type="dxa"/>
          </w:tcPr>
          <w:p w14:paraId="5E061A19" w14:textId="77777777" w:rsidR="00C74EDF" w:rsidRDefault="00C74EDF"/>
        </w:tc>
        <w:tc>
          <w:tcPr>
            <w:tcW w:w="2880" w:type="dxa"/>
          </w:tcPr>
          <w:p w14:paraId="2B242380" w14:textId="77777777" w:rsidR="00083C6C" w:rsidRDefault="00083C6C" w:rsidP="003F706F">
            <w:r>
              <w:t>9a)</w:t>
            </w:r>
          </w:p>
          <w:p w14:paraId="2472A6FD" w14:textId="77777777" w:rsidR="00C74EDF" w:rsidRDefault="00083C6C" w:rsidP="003F706F">
            <w:r>
              <w:t>T</w:t>
            </w:r>
            <w:r w:rsidR="00C74EDF">
              <w:t>otal number of central line</w:t>
            </w:r>
            <w:r>
              <w:t xml:space="preserve"> days</w:t>
            </w:r>
            <w:r w:rsidR="00C74EDF">
              <w:t xml:space="preserve"> </w:t>
            </w:r>
            <w:r w:rsidR="00C74EDF" w:rsidRPr="00083C6C">
              <w:rPr>
                <w:b/>
              </w:rPr>
              <w:t>(denominator</w:t>
            </w:r>
            <w:r w:rsidR="00C74EDF" w:rsidRPr="00C74EDF">
              <w:rPr>
                <w:b/>
              </w:rPr>
              <w:t>)</w:t>
            </w:r>
          </w:p>
        </w:tc>
        <w:tc>
          <w:tcPr>
            <w:tcW w:w="2790" w:type="dxa"/>
          </w:tcPr>
          <w:p w14:paraId="5D7D084F" w14:textId="77777777" w:rsidR="00C74EDF" w:rsidRDefault="00083C6C" w:rsidP="003F706F">
            <w:r>
              <w:t>9b)</w:t>
            </w:r>
          </w:p>
          <w:p w14:paraId="20B494B8" w14:textId="77777777" w:rsidR="00083C6C" w:rsidRDefault="00083C6C" w:rsidP="003F706F">
            <w:r>
              <w:t>Total number of central line</w:t>
            </w:r>
            <w:r w:rsidR="00A3027B">
              <w:t>-associated bloodstream</w:t>
            </w:r>
            <w:r>
              <w:t xml:space="preserve"> infections </w:t>
            </w:r>
            <w:r w:rsidRPr="00083C6C">
              <w:rPr>
                <w:b/>
              </w:rPr>
              <w:t>(numerator)</w:t>
            </w:r>
          </w:p>
        </w:tc>
      </w:tr>
      <w:tr w:rsidR="00C74EDF" w14:paraId="0FFF308A" w14:textId="77777777" w:rsidTr="0007258A">
        <w:trPr>
          <w:jc w:val="center"/>
        </w:trPr>
        <w:tc>
          <w:tcPr>
            <w:tcW w:w="4225" w:type="dxa"/>
          </w:tcPr>
          <w:p w14:paraId="612D1ACD" w14:textId="77777777" w:rsidR="00C74EDF" w:rsidRDefault="00083C6C">
            <w:r>
              <w:t>Medical</w:t>
            </w:r>
          </w:p>
        </w:tc>
        <w:tc>
          <w:tcPr>
            <w:tcW w:w="2880" w:type="dxa"/>
          </w:tcPr>
          <w:p w14:paraId="1A6A0BF5" w14:textId="77777777" w:rsidR="00C74EDF" w:rsidRDefault="00C74EDF"/>
        </w:tc>
        <w:tc>
          <w:tcPr>
            <w:tcW w:w="2790" w:type="dxa"/>
          </w:tcPr>
          <w:p w14:paraId="7159758A" w14:textId="77777777" w:rsidR="00C74EDF" w:rsidRDefault="00C74EDF"/>
        </w:tc>
      </w:tr>
      <w:tr w:rsidR="00C74EDF" w14:paraId="6ECF5403" w14:textId="77777777" w:rsidTr="0007258A">
        <w:trPr>
          <w:jc w:val="center"/>
        </w:trPr>
        <w:tc>
          <w:tcPr>
            <w:tcW w:w="4225" w:type="dxa"/>
          </w:tcPr>
          <w:p w14:paraId="4BF5C5EB" w14:textId="77777777" w:rsidR="00C74EDF" w:rsidRDefault="00083C6C">
            <w:r>
              <w:t>Surgical</w:t>
            </w:r>
          </w:p>
        </w:tc>
        <w:tc>
          <w:tcPr>
            <w:tcW w:w="2880" w:type="dxa"/>
          </w:tcPr>
          <w:p w14:paraId="2EB6B385" w14:textId="77777777" w:rsidR="00C74EDF" w:rsidRDefault="00C74EDF"/>
        </w:tc>
        <w:tc>
          <w:tcPr>
            <w:tcW w:w="2790" w:type="dxa"/>
          </w:tcPr>
          <w:p w14:paraId="3211C56A" w14:textId="77777777" w:rsidR="00C74EDF" w:rsidRDefault="00C74EDF"/>
        </w:tc>
      </w:tr>
      <w:tr w:rsidR="00C74EDF" w14:paraId="6B828D16" w14:textId="77777777" w:rsidTr="0007258A">
        <w:trPr>
          <w:jc w:val="center"/>
        </w:trPr>
        <w:tc>
          <w:tcPr>
            <w:tcW w:w="4225" w:type="dxa"/>
          </w:tcPr>
          <w:p w14:paraId="22D6F57F" w14:textId="77777777" w:rsidR="00C74EDF" w:rsidRDefault="00083C6C">
            <w:r>
              <w:t>Medical/Surgical</w:t>
            </w:r>
          </w:p>
        </w:tc>
        <w:tc>
          <w:tcPr>
            <w:tcW w:w="2880" w:type="dxa"/>
          </w:tcPr>
          <w:p w14:paraId="2B94CD19" w14:textId="77777777" w:rsidR="00C74EDF" w:rsidRDefault="00C74EDF"/>
        </w:tc>
        <w:tc>
          <w:tcPr>
            <w:tcW w:w="2790" w:type="dxa"/>
          </w:tcPr>
          <w:p w14:paraId="068D0842" w14:textId="77777777" w:rsidR="00C74EDF" w:rsidRDefault="00C74EDF"/>
        </w:tc>
      </w:tr>
      <w:tr w:rsidR="00C74EDF" w14:paraId="25FF258F" w14:textId="77777777" w:rsidTr="0007258A">
        <w:trPr>
          <w:jc w:val="center"/>
        </w:trPr>
        <w:tc>
          <w:tcPr>
            <w:tcW w:w="4225" w:type="dxa"/>
          </w:tcPr>
          <w:p w14:paraId="0A6B7F47" w14:textId="77777777" w:rsidR="00C74EDF" w:rsidRDefault="00083C6C">
            <w:r>
              <w:t>Pediatric Medical</w:t>
            </w:r>
          </w:p>
        </w:tc>
        <w:tc>
          <w:tcPr>
            <w:tcW w:w="2880" w:type="dxa"/>
          </w:tcPr>
          <w:p w14:paraId="58FE8B0D" w14:textId="77777777" w:rsidR="00C74EDF" w:rsidRDefault="00C74EDF"/>
        </w:tc>
        <w:tc>
          <w:tcPr>
            <w:tcW w:w="2790" w:type="dxa"/>
          </w:tcPr>
          <w:p w14:paraId="38295DC5" w14:textId="77777777" w:rsidR="00C74EDF" w:rsidRDefault="00C74EDF"/>
        </w:tc>
      </w:tr>
      <w:tr w:rsidR="00C74EDF" w14:paraId="54062B95" w14:textId="77777777" w:rsidTr="0007258A">
        <w:trPr>
          <w:jc w:val="center"/>
        </w:trPr>
        <w:tc>
          <w:tcPr>
            <w:tcW w:w="4225" w:type="dxa"/>
          </w:tcPr>
          <w:p w14:paraId="4850B45E" w14:textId="77777777" w:rsidR="00C74EDF" w:rsidRDefault="00083C6C">
            <w:r>
              <w:t>Pediatric Medical/Surgical</w:t>
            </w:r>
          </w:p>
        </w:tc>
        <w:tc>
          <w:tcPr>
            <w:tcW w:w="2880" w:type="dxa"/>
          </w:tcPr>
          <w:p w14:paraId="5B2456AF" w14:textId="77777777" w:rsidR="00C74EDF" w:rsidRDefault="00C74EDF"/>
        </w:tc>
        <w:tc>
          <w:tcPr>
            <w:tcW w:w="2790" w:type="dxa"/>
          </w:tcPr>
          <w:p w14:paraId="1C1E5DEE" w14:textId="77777777" w:rsidR="00C74EDF" w:rsidRDefault="00C74EDF"/>
        </w:tc>
      </w:tr>
      <w:tr w:rsidR="00C74EDF" w14:paraId="23F8D184" w14:textId="77777777" w:rsidTr="0007258A">
        <w:trPr>
          <w:jc w:val="center"/>
        </w:trPr>
        <w:tc>
          <w:tcPr>
            <w:tcW w:w="4225" w:type="dxa"/>
          </w:tcPr>
          <w:p w14:paraId="0BC2CED8" w14:textId="77777777" w:rsidR="00083C6C" w:rsidRDefault="00083C6C">
            <w:r>
              <w:t>Pediatric Cardiothoracic</w:t>
            </w:r>
          </w:p>
        </w:tc>
        <w:tc>
          <w:tcPr>
            <w:tcW w:w="2880" w:type="dxa"/>
          </w:tcPr>
          <w:p w14:paraId="4B85F488" w14:textId="77777777" w:rsidR="00C74EDF" w:rsidRDefault="00C74EDF"/>
        </w:tc>
        <w:tc>
          <w:tcPr>
            <w:tcW w:w="2790" w:type="dxa"/>
          </w:tcPr>
          <w:p w14:paraId="6D02EADB" w14:textId="77777777" w:rsidR="00C74EDF" w:rsidRDefault="00C74EDF"/>
        </w:tc>
      </w:tr>
      <w:tr w:rsidR="00083C6C" w14:paraId="79FFB907" w14:textId="77777777" w:rsidTr="0007258A">
        <w:trPr>
          <w:jc w:val="center"/>
        </w:trPr>
        <w:tc>
          <w:tcPr>
            <w:tcW w:w="4225" w:type="dxa"/>
          </w:tcPr>
          <w:p w14:paraId="1B8A7578" w14:textId="77777777" w:rsidR="00083C6C" w:rsidRDefault="00083C6C">
            <w:r>
              <w:t xml:space="preserve">Medical Cardiac </w:t>
            </w:r>
          </w:p>
        </w:tc>
        <w:tc>
          <w:tcPr>
            <w:tcW w:w="2880" w:type="dxa"/>
          </w:tcPr>
          <w:p w14:paraId="29C93F22" w14:textId="77777777" w:rsidR="00083C6C" w:rsidRDefault="00083C6C"/>
        </w:tc>
        <w:tc>
          <w:tcPr>
            <w:tcW w:w="2790" w:type="dxa"/>
          </w:tcPr>
          <w:p w14:paraId="2887BA38" w14:textId="77777777" w:rsidR="00083C6C" w:rsidRDefault="00083C6C"/>
        </w:tc>
      </w:tr>
      <w:tr w:rsidR="00083C6C" w14:paraId="1A72A2F1" w14:textId="77777777" w:rsidTr="0007258A">
        <w:trPr>
          <w:jc w:val="center"/>
        </w:trPr>
        <w:tc>
          <w:tcPr>
            <w:tcW w:w="4225" w:type="dxa"/>
          </w:tcPr>
          <w:p w14:paraId="626A34B5" w14:textId="77777777" w:rsidR="00083C6C" w:rsidRDefault="00083C6C">
            <w:r>
              <w:t>Respiratory</w:t>
            </w:r>
          </w:p>
        </w:tc>
        <w:tc>
          <w:tcPr>
            <w:tcW w:w="2880" w:type="dxa"/>
          </w:tcPr>
          <w:p w14:paraId="1F74E4A3" w14:textId="77777777" w:rsidR="00083C6C" w:rsidRDefault="00083C6C"/>
        </w:tc>
        <w:tc>
          <w:tcPr>
            <w:tcW w:w="2790" w:type="dxa"/>
          </w:tcPr>
          <w:p w14:paraId="627415BB" w14:textId="77777777" w:rsidR="00083C6C" w:rsidRDefault="00083C6C"/>
        </w:tc>
      </w:tr>
      <w:tr w:rsidR="00083C6C" w14:paraId="23DEBA9D" w14:textId="77777777" w:rsidTr="0007258A">
        <w:trPr>
          <w:jc w:val="center"/>
        </w:trPr>
        <w:tc>
          <w:tcPr>
            <w:tcW w:w="4225" w:type="dxa"/>
          </w:tcPr>
          <w:p w14:paraId="3AE1C2A1" w14:textId="77777777" w:rsidR="00083C6C" w:rsidRDefault="00083C6C">
            <w:r>
              <w:t>Surgical Cardiothoracic</w:t>
            </w:r>
          </w:p>
        </w:tc>
        <w:tc>
          <w:tcPr>
            <w:tcW w:w="2880" w:type="dxa"/>
          </w:tcPr>
          <w:p w14:paraId="01F4747B" w14:textId="77777777" w:rsidR="00083C6C" w:rsidRDefault="00083C6C"/>
        </w:tc>
        <w:tc>
          <w:tcPr>
            <w:tcW w:w="2790" w:type="dxa"/>
          </w:tcPr>
          <w:p w14:paraId="1A254BEE" w14:textId="77777777" w:rsidR="00083C6C" w:rsidRDefault="00083C6C"/>
        </w:tc>
      </w:tr>
      <w:tr w:rsidR="00083C6C" w14:paraId="45885302" w14:textId="77777777" w:rsidTr="0007258A">
        <w:trPr>
          <w:jc w:val="center"/>
        </w:trPr>
        <w:tc>
          <w:tcPr>
            <w:tcW w:w="4225" w:type="dxa"/>
          </w:tcPr>
          <w:p w14:paraId="32A9D8A7" w14:textId="77777777" w:rsidR="00083C6C" w:rsidRDefault="00083C6C">
            <w:r>
              <w:t>Neurologic</w:t>
            </w:r>
          </w:p>
        </w:tc>
        <w:tc>
          <w:tcPr>
            <w:tcW w:w="2880" w:type="dxa"/>
          </w:tcPr>
          <w:p w14:paraId="38E93A50" w14:textId="77777777" w:rsidR="00083C6C" w:rsidRDefault="00083C6C"/>
        </w:tc>
        <w:tc>
          <w:tcPr>
            <w:tcW w:w="2790" w:type="dxa"/>
          </w:tcPr>
          <w:p w14:paraId="666ED904" w14:textId="77777777" w:rsidR="00083C6C" w:rsidRDefault="00083C6C"/>
        </w:tc>
      </w:tr>
      <w:tr w:rsidR="00083C6C" w14:paraId="2465CEB2" w14:textId="77777777" w:rsidTr="0007258A">
        <w:trPr>
          <w:jc w:val="center"/>
        </w:trPr>
        <w:tc>
          <w:tcPr>
            <w:tcW w:w="4225" w:type="dxa"/>
          </w:tcPr>
          <w:p w14:paraId="19E5446D" w14:textId="77777777" w:rsidR="00083C6C" w:rsidRDefault="00083C6C">
            <w:r>
              <w:t xml:space="preserve">Neurosurgical </w:t>
            </w:r>
          </w:p>
        </w:tc>
        <w:tc>
          <w:tcPr>
            <w:tcW w:w="2880" w:type="dxa"/>
          </w:tcPr>
          <w:p w14:paraId="0B7ED521" w14:textId="77777777" w:rsidR="00083C6C" w:rsidRDefault="00083C6C"/>
        </w:tc>
        <w:tc>
          <w:tcPr>
            <w:tcW w:w="2790" w:type="dxa"/>
          </w:tcPr>
          <w:p w14:paraId="1BC30A10" w14:textId="77777777" w:rsidR="00083C6C" w:rsidRDefault="00083C6C"/>
        </w:tc>
      </w:tr>
      <w:tr w:rsidR="00083C6C" w14:paraId="78B6E0AE" w14:textId="77777777" w:rsidTr="0007258A">
        <w:trPr>
          <w:jc w:val="center"/>
        </w:trPr>
        <w:tc>
          <w:tcPr>
            <w:tcW w:w="4225" w:type="dxa"/>
          </w:tcPr>
          <w:p w14:paraId="70B7560E" w14:textId="77777777" w:rsidR="00083C6C" w:rsidRDefault="00083C6C">
            <w:r>
              <w:t>Burn</w:t>
            </w:r>
          </w:p>
        </w:tc>
        <w:tc>
          <w:tcPr>
            <w:tcW w:w="2880" w:type="dxa"/>
          </w:tcPr>
          <w:p w14:paraId="446D5DA8" w14:textId="77777777" w:rsidR="00083C6C" w:rsidRDefault="00083C6C"/>
        </w:tc>
        <w:tc>
          <w:tcPr>
            <w:tcW w:w="2790" w:type="dxa"/>
          </w:tcPr>
          <w:p w14:paraId="32AED890" w14:textId="77777777" w:rsidR="00083C6C" w:rsidRDefault="00083C6C"/>
        </w:tc>
      </w:tr>
      <w:tr w:rsidR="00083C6C" w14:paraId="4F08E57E" w14:textId="77777777" w:rsidTr="0007258A">
        <w:trPr>
          <w:jc w:val="center"/>
        </w:trPr>
        <w:tc>
          <w:tcPr>
            <w:tcW w:w="4225" w:type="dxa"/>
          </w:tcPr>
          <w:p w14:paraId="1AD66148" w14:textId="77777777" w:rsidR="00083C6C" w:rsidRDefault="00083C6C">
            <w:r>
              <w:t xml:space="preserve">Trauma </w:t>
            </w:r>
          </w:p>
        </w:tc>
        <w:tc>
          <w:tcPr>
            <w:tcW w:w="2880" w:type="dxa"/>
          </w:tcPr>
          <w:p w14:paraId="2D5EDA8E" w14:textId="77777777" w:rsidR="00083C6C" w:rsidRDefault="00083C6C"/>
        </w:tc>
        <w:tc>
          <w:tcPr>
            <w:tcW w:w="2790" w:type="dxa"/>
          </w:tcPr>
          <w:p w14:paraId="2AF3336F" w14:textId="77777777" w:rsidR="00083C6C" w:rsidRDefault="00083C6C"/>
        </w:tc>
      </w:tr>
      <w:tr w:rsidR="00083C6C" w14:paraId="7068A3DD" w14:textId="77777777" w:rsidTr="0007258A">
        <w:trPr>
          <w:jc w:val="center"/>
        </w:trPr>
        <w:tc>
          <w:tcPr>
            <w:tcW w:w="4225" w:type="dxa"/>
          </w:tcPr>
          <w:p w14:paraId="2358E725" w14:textId="77777777" w:rsidR="00083C6C" w:rsidRDefault="00083C6C">
            <w:r>
              <w:t>NICU II/III</w:t>
            </w:r>
          </w:p>
        </w:tc>
        <w:tc>
          <w:tcPr>
            <w:tcW w:w="2880" w:type="dxa"/>
          </w:tcPr>
          <w:p w14:paraId="24A83E26" w14:textId="77777777" w:rsidR="00083C6C" w:rsidRDefault="00083C6C"/>
        </w:tc>
        <w:tc>
          <w:tcPr>
            <w:tcW w:w="2790" w:type="dxa"/>
          </w:tcPr>
          <w:p w14:paraId="65650B1F" w14:textId="77777777" w:rsidR="00083C6C" w:rsidRDefault="00083C6C"/>
        </w:tc>
      </w:tr>
      <w:tr w:rsidR="00083C6C" w14:paraId="19D76DA1" w14:textId="77777777" w:rsidTr="0007258A">
        <w:trPr>
          <w:jc w:val="center"/>
        </w:trPr>
        <w:tc>
          <w:tcPr>
            <w:tcW w:w="4225" w:type="dxa"/>
          </w:tcPr>
          <w:p w14:paraId="79633BEF" w14:textId="77777777" w:rsidR="00083C6C" w:rsidRDefault="00083C6C">
            <w:r>
              <w:t xml:space="preserve">          &lt;= 750 g</w:t>
            </w:r>
          </w:p>
        </w:tc>
        <w:tc>
          <w:tcPr>
            <w:tcW w:w="2880" w:type="dxa"/>
          </w:tcPr>
          <w:p w14:paraId="6EFF3A54" w14:textId="77777777" w:rsidR="00083C6C" w:rsidRDefault="00083C6C"/>
        </w:tc>
        <w:tc>
          <w:tcPr>
            <w:tcW w:w="2790" w:type="dxa"/>
          </w:tcPr>
          <w:p w14:paraId="506DA81E" w14:textId="77777777" w:rsidR="00083C6C" w:rsidRDefault="00083C6C"/>
        </w:tc>
      </w:tr>
      <w:tr w:rsidR="00083C6C" w14:paraId="0349E757" w14:textId="77777777" w:rsidTr="0007258A">
        <w:trPr>
          <w:jc w:val="center"/>
        </w:trPr>
        <w:tc>
          <w:tcPr>
            <w:tcW w:w="4225" w:type="dxa"/>
          </w:tcPr>
          <w:p w14:paraId="78956E16" w14:textId="77777777" w:rsidR="00083C6C" w:rsidRPr="006109D7" w:rsidRDefault="00083C6C">
            <w:r w:rsidRPr="006109D7">
              <w:t xml:space="preserve">          751 – 1,000 g</w:t>
            </w:r>
          </w:p>
        </w:tc>
        <w:tc>
          <w:tcPr>
            <w:tcW w:w="2880" w:type="dxa"/>
          </w:tcPr>
          <w:p w14:paraId="17AD2F77" w14:textId="77777777" w:rsidR="00083C6C" w:rsidRDefault="00083C6C"/>
        </w:tc>
        <w:tc>
          <w:tcPr>
            <w:tcW w:w="2790" w:type="dxa"/>
          </w:tcPr>
          <w:p w14:paraId="6A02AA3D" w14:textId="77777777" w:rsidR="00083C6C" w:rsidRDefault="00083C6C"/>
        </w:tc>
      </w:tr>
      <w:tr w:rsidR="00083C6C" w14:paraId="171633B8" w14:textId="77777777" w:rsidTr="0007258A">
        <w:trPr>
          <w:jc w:val="center"/>
        </w:trPr>
        <w:tc>
          <w:tcPr>
            <w:tcW w:w="4225" w:type="dxa"/>
          </w:tcPr>
          <w:p w14:paraId="453CADC7" w14:textId="2BBBAA4B" w:rsidR="00083C6C" w:rsidRPr="006109D7" w:rsidRDefault="00BF6439">
            <w:r w:rsidRPr="006109D7">
              <w:t xml:space="preserve">          1,00</w:t>
            </w:r>
            <w:r w:rsidR="00083C6C" w:rsidRPr="006109D7">
              <w:t>1 – 1,500 g</w:t>
            </w:r>
          </w:p>
        </w:tc>
        <w:tc>
          <w:tcPr>
            <w:tcW w:w="2880" w:type="dxa"/>
          </w:tcPr>
          <w:p w14:paraId="43E37579" w14:textId="77777777" w:rsidR="00083C6C" w:rsidRDefault="00083C6C"/>
        </w:tc>
        <w:tc>
          <w:tcPr>
            <w:tcW w:w="2790" w:type="dxa"/>
          </w:tcPr>
          <w:p w14:paraId="081E8D0F" w14:textId="77777777" w:rsidR="00083C6C" w:rsidRDefault="00083C6C"/>
        </w:tc>
      </w:tr>
      <w:tr w:rsidR="00083C6C" w14:paraId="42920490" w14:textId="77777777" w:rsidTr="0007258A">
        <w:trPr>
          <w:jc w:val="center"/>
        </w:trPr>
        <w:tc>
          <w:tcPr>
            <w:tcW w:w="4225" w:type="dxa"/>
          </w:tcPr>
          <w:p w14:paraId="49CAE752" w14:textId="1EED58C1" w:rsidR="00083C6C" w:rsidRPr="006109D7" w:rsidRDefault="00BF6439">
            <w:r w:rsidRPr="006109D7">
              <w:t xml:space="preserve">          1,501</w:t>
            </w:r>
            <w:r w:rsidR="00083C6C" w:rsidRPr="006109D7">
              <w:t xml:space="preserve"> – 2,500 g</w:t>
            </w:r>
          </w:p>
        </w:tc>
        <w:tc>
          <w:tcPr>
            <w:tcW w:w="2880" w:type="dxa"/>
          </w:tcPr>
          <w:p w14:paraId="08190797" w14:textId="77777777" w:rsidR="00083C6C" w:rsidRDefault="00083C6C"/>
        </w:tc>
        <w:tc>
          <w:tcPr>
            <w:tcW w:w="2790" w:type="dxa"/>
          </w:tcPr>
          <w:p w14:paraId="4344D451" w14:textId="77777777" w:rsidR="00083C6C" w:rsidRDefault="00083C6C"/>
        </w:tc>
      </w:tr>
      <w:tr w:rsidR="00083C6C" w14:paraId="06319753" w14:textId="77777777" w:rsidTr="0007258A">
        <w:trPr>
          <w:jc w:val="center"/>
        </w:trPr>
        <w:tc>
          <w:tcPr>
            <w:tcW w:w="4225" w:type="dxa"/>
          </w:tcPr>
          <w:p w14:paraId="76C5D9AE" w14:textId="55643D07" w:rsidR="00083C6C" w:rsidRPr="006109D7" w:rsidRDefault="00BF6439">
            <w:r w:rsidRPr="006109D7">
              <w:t xml:space="preserve">          &gt;</w:t>
            </w:r>
            <w:r w:rsidR="00083C6C" w:rsidRPr="006109D7">
              <w:t>2,500 g</w:t>
            </w:r>
          </w:p>
        </w:tc>
        <w:tc>
          <w:tcPr>
            <w:tcW w:w="2880" w:type="dxa"/>
          </w:tcPr>
          <w:p w14:paraId="1F3CF275" w14:textId="77777777" w:rsidR="00083C6C" w:rsidRDefault="00083C6C"/>
        </w:tc>
        <w:tc>
          <w:tcPr>
            <w:tcW w:w="2790" w:type="dxa"/>
          </w:tcPr>
          <w:p w14:paraId="002E2AEE" w14:textId="77777777" w:rsidR="00083C6C" w:rsidRDefault="00083C6C"/>
        </w:tc>
      </w:tr>
      <w:tr w:rsidR="00083C6C" w14:paraId="42142B4C" w14:textId="77777777" w:rsidTr="0007258A">
        <w:trPr>
          <w:jc w:val="center"/>
        </w:trPr>
        <w:tc>
          <w:tcPr>
            <w:tcW w:w="4225" w:type="dxa"/>
          </w:tcPr>
          <w:p w14:paraId="3786FABC" w14:textId="77777777" w:rsidR="00083C6C" w:rsidRPr="006109D7" w:rsidRDefault="00083C6C">
            <w:r w:rsidRPr="006109D7">
              <w:t>NICU III</w:t>
            </w:r>
          </w:p>
        </w:tc>
        <w:tc>
          <w:tcPr>
            <w:tcW w:w="2880" w:type="dxa"/>
          </w:tcPr>
          <w:p w14:paraId="504DCD42" w14:textId="77777777" w:rsidR="00083C6C" w:rsidRDefault="00083C6C"/>
        </w:tc>
        <w:tc>
          <w:tcPr>
            <w:tcW w:w="2790" w:type="dxa"/>
          </w:tcPr>
          <w:p w14:paraId="53C83132" w14:textId="77777777" w:rsidR="00083C6C" w:rsidRDefault="00083C6C"/>
        </w:tc>
      </w:tr>
      <w:tr w:rsidR="00083C6C" w14:paraId="13109683" w14:textId="77777777" w:rsidTr="0007258A">
        <w:trPr>
          <w:jc w:val="center"/>
        </w:trPr>
        <w:tc>
          <w:tcPr>
            <w:tcW w:w="4225" w:type="dxa"/>
          </w:tcPr>
          <w:p w14:paraId="1ACDDE2D" w14:textId="77777777" w:rsidR="00083C6C" w:rsidRPr="006109D7" w:rsidRDefault="00083C6C" w:rsidP="00083C6C">
            <w:r w:rsidRPr="006109D7">
              <w:t xml:space="preserve">          &lt;= 750 g</w:t>
            </w:r>
          </w:p>
        </w:tc>
        <w:tc>
          <w:tcPr>
            <w:tcW w:w="2880" w:type="dxa"/>
          </w:tcPr>
          <w:p w14:paraId="66D11679" w14:textId="77777777" w:rsidR="00083C6C" w:rsidRDefault="00083C6C" w:rsidP="00083C6C"/>
        </w:tc>
        <w:tc>
          <w:tcPr>
            <w:tcW w:w="2790" w:type="dxa"/>
          </w:tcPr>
          <w:p w14:paraId="7E580DA6" w14:textId="77777777" w:rsidR="00083C6C" w:rsidRDefault="00083C6C" w:rsidP="00083C6C"/>
        </w:tc>
      </w:tr>
      <w:tr w:rsidR="00083C6C" w14:paraId="7A155903" w14:textId="77777777" w:rsidTr="0007258A">
        <w:trPr>
          <w:jc w:val="center"/>
        </w:trPr>
        <w:tc>
          <w:tcPr>
            <w:tcW w:w="4225" w:type="dxa"/>
          </w:tcPr>
          <w:p w14:paraId="7E6AE725" w14:textId="77777777" w:rsidR="00083C6C" w:rsidRPr="006109D7" w:rsidRDefault="00083C6C" w:rsidP="00083C6C">
            <w:r w:rsidRPr="006109D7">
              <w:t xml:space="preserve">          751 – 1,000 g</w:t>
            </w:r>
          </w:p>
        </w:tc>
        <w:tc>
          <w:tcPr>
            <w:tcW w:w="2880" w:type="dxa"/>
          </w:tcPr>
          <w:p w14:paraId="66326230" w14:textId="77777777" w:rsidR="00083C6C" w:rsidRDefault="00083C6C" w:rsidP="00083C6C"/>
        </w:tc>
        <w:tc>
          <w:tcPr>
            <w:tcW w:w="2790" w:type="dxa"/>
          </w:tcPr>
          <w:p w14:paraId="35EDAD12" w14:textId="77777777" w:rsidR="00083C6C" w:rsidRDefault="00083C6C" w:rsidP="00083C6C"/>
        </w:tc>
      </w:tr>
      <w:tr w:rsidR="00083C6C" w14:paraId="04D1B3E6" w14:textId="77777777" w:rsidTr="0007258A">
        <w:trPr>
          <w:jc w:val="center"/>
        </w:trPr>
        <w:tc>
          <w:tcPr>
            <w:tcW w:w="4225" w:type="dxa"/>
          </w:tcPr>
          <w:p w14:paraId="2004C140" w14:textId="3B85BBA9" w:rsidR="00083C6C" w:rsidRPr="006109D7" w:rsidRDefault="00BF6439" w:rsidP="00083C6C">
            <w:r w:rsidRPr="006109D7">
              <w:t xml:space="preserve">          1,00</w:t>
            </w:r>
            <w:r w:rsidR="00083C6C" w:rsidRPr="006109D7">
              <w:t>1 – 1,500 g</w:t>
            </w:r>
          </w:p>
        </w:tc>
        <w:tc>
          <w:tcPr>
            <w:tcW w:w="2880" w:type="dxa"/>
          </w:tcPr>
          <w:p w14:paraId="71768326" w14:textId="77777777" w:rsidR="00083C6C" w:rsidRDefault="00083C6C" w:rsidP="00083C6C"/>
        </w:tc>
        <w:tc>
          <w:tcPr>
            <w:tcW w:w="2790" w:type="dxa"/>
          </w:tcPr>
          <w:p w14:paraId="6A922CE8" w14:textId="77777777" w:rsidR="00083C6C" w:rsidRDefault="00083C6C" w:rsidP="00083C6C"/>
        </w:tc>
      </w:tr>
      <w:tr w:rsidR="00083C6C" w14:paraId="07F9E1D1" w14:textId="77777777" w:rsidTr="0007258A">
        <w:trPr>
          <w:jc w:val="center"/>
        </w:trPr>
        <w:tc>
          <w:tcPr>
            <w:tcW w:w="4225" w:type="dxa"/>
          </w:tcPr>
          <w:p w14:paraId="7BEF3C71" w14:textId="1316A597" w:rsidR="00083C6C" w:rsidRPr="006109D7" w:rsidRDefault="00BF6439" w:rsidP="00083C6C">
            <w:r w:rsidRPr="006109D7">
              <w:t xml:space="preserve">          1,501</w:t>
            </w:r>
            <w:r w:rsidR="00083C6C" w:rsidRPr="006109D7">
              <w:t xml:space="preserve"> – 2,500 g</w:t>
            </w:r>
          </w:p>
        </w:tc>
        <w:tc>
          <w:tcPr>
            <w:tcW w:w="2880" w:type="dxa"/>
          </w:tcPr>
          <w:p w14:paraId="23EEBC9B" w14:textId="77777777" w:rsidR="00083C6C" w:rsidRDefault="00083C6C" w:rsidP="00083C6C"/>
        </w:tc>
        <w:tc>
          <w:tcPr>
            <w:tcW w:w="2790" w:type="dxa"/>
          </w:tcPr>
          <w:p w14:paraId="18C63C09" w14:textId="77777777" w:rsidR="00083C6C" w:rsidRDefault="00083C6C" w:rsidP="00083C6C"/>
        </w:tc>
      </w:tr>
      <w:tr w:rsidR="00083C6C" w14:paraId="2AE8E748" w14:textId="77777777" w:rsidTr="0007258A">
        <w:trPr>
          <w:jc w:val="center"/>
        </w:trPr>
        <w:tc>
          <w:tcPr>
            <w:tcW w:w="4225" w:type="dxa"/>
          </w:tcPr>
          <w:p w14:paraId="1858B96A" w14:textId="06333D38" w:rsidR="00083C6C" w:rsidRPr="006109D7" w:rsidRDefault="00BF6439" w:rsidP="00083C6C">
            <w:r w:rsidRPr="006109D7">
              <w:t xml:space="preserve">          &gt;</w:t>
            </w:r>
            <w:r w:rsidR="00083C6C" w:rsidRPr="006109D7">
              <w:t>2,500 g</w:t>
            </w:r>
          </w:p>
        </w:tc>
        <w:tc>
          <w:tcPr>
            <w:tcW w:w="2880" w:type="dxa"/>
          </w:tcPr>
          <w:p w14:paraId="1ECDCA9C" w14:textId="77777777" w:rsidR="00083C6C" w:rsidRDefault="00083C6C" w:rsidP="00083C6C"/>
        </w:tc>
        <w:tc>
          <w:tcPr>
            <w:tcW w:w="2790" w:type="dxa"/>
          </w:tcPr>
          <w:p w14:paraId="57E297DD" w14:textId="77777777" w:rsidR="00083C6C" w:rsidRDefault="00083C6C" w:rsidP="00083C6C"/>
        </w:tc>
      </w:tr>
    </w:tbl>
    <w:p w14:paraId="43FD8182" w14:textId="77777777" w:rsidR="00050569" w:rsidRDefault="00050569"/>
    <w:p w14:paraId="6F5E3596" w14:textId="77777777" w:rsidR="00050569" w:rsidRDefault="00050569"/>
    <w:tbl>
      <w:tblPr>
        <w:tblStyle w:val="TableGrid"/>
        <w:tblW w:w="9994" w:type="dxa"/>
        <w:jc w:val="center"/>
        <w:tblLook w:val="04A0" w:firstRow="1" w:lastRow="0" w:firstColumn="1" w:lastColumn="0" w:noHBand="0" w:noVBand="1"/>
      </w:tblPr>
      <w:tblGrid>
        <w:gridCol w:w="4265"/>
        <w:gridCol w:w="2907"/>
        <w:gridCol w:w="2822"/>
      </w:tblGrid>
      <w:tr w:rsidR="00050569" w14:paraId="405CDA28" w14:textId="77777777" w:rsidTr="0007258A">
        <w:trPr>
          <w:jc w:val="center"/>
        </w:trPr>
        <w:tc>
          <w:tcPr>
            <w:tcW w:w="9900" w:type="dxa"/>
            <w:gridSpan w:val="3"/>
          </w:tcPr>
          <w:p w14:paraId="0C3AA1C6" w14:textId="77777777" w:rsidR="00872404" w:rsidRDefault="00872404" w:rsidP="00ED58C1">
            <w:pPr>
              <w:pStyle w:val="ListParagraph"/>
              <w:numPr>
                <w:ilvl w:val="0"/>
                <w:numId w:val="100"/>
              </w:numPr>
              <w:spacing w:before="120" w:after="120"/>
            </w:pPr>
            <w:r>
              <w:lastRenderedPageBreak/>
              <w:t>Total</w:t>
            </w:r>
            <w:r w:rsidR="00050569">
              <w:t xml:space="preserve"> number of urinary catheter days and catheter-associated urinary tract infections in each ICU type during the reporting period as reported to the CDC/NHSN</w:t>
            </w:r>
            <w:r w:rsidR="000D3BA4">
              <w:t>:</w:t>
            </w:r>
          </w:p>
        </w:tc>
      </w:tr>
      <w:tr w:rsidR="00050569" w14:paraId="3A1F5D8D" w14:textId="77777777" w:rsidTr="0007258A">
        <w:trPr>
          <w:jc w:val="center"/>
        </w:trPr>
        <w:tc>
          <w:tcPr>
            <w:tcW w:w="4225" w:type="dxa"/>
          </w:tcPr>
          <w:p w14:paraId="452A1755" w14:textId="77777777" w:rsidR="00050569" w:rsidRDefault="00050569" w:rsidP="00D76D94"/>
        </w:tc>
        <w:tc>
          <w:tcPr>
            <w:tcW w:w="2880" w:type="dxa"/>
          </w:tcPr>
          <w:p w14:paraId="7ACDF9CF" w14:textId="77777777" w:rsidR="00050569" w:rsidRDefault="00050569" w:rsidP="00D76D94">
            <w:r>
              <w:t xml:space="preserve">10a) </w:t>
            </w:r>
          </w:p>
          <w:p w14:paraId="4AF5638C" w14:textId="77777777" w:rsidR="00050569" w:rsidRDefault="00050569" w:rsidP="00D76D94">
            <w:r>
              <w:t>Total number of catheter days</w:t>
            </w:r>
            <w:r w:rsidR="000D3BA4">
              <w:t>:</w:t>
            </w:r>
            <w:r>
              <w:t xml:space="preserve"> (</w:t>
            </w:r>
            <w:r w:rsidRPr="00050569">
              <w:rPr>
                <w:b/>
              </w:rPr>
              <w:t>denominator)</w:t>
            </w:r>
          </w:p>
        </w:tc>
        <w:tc>
          <w:tcPr>
            <w:tcW w:w="2795" w:type="dxa"/>
          </w:tcPr>
          <w:p w14:paraId="42F8DAAF" w14:textId="77777777" w:rsidR="00050569" w:rsidRDefault="00050569" w:rsidP="00D76D94">
            <w:r>
              <w:t>10b)</w:t>
            </w:r>
          </w:p>
          <w:p w14:paraId="5FEA49D5" w14:textId="77777777" w:rsidR="00050569" w:rsidRDefault="00050569" w:rsidP="000D3BA4">
            <w:r>
              <w:t>Total number of catheter-associated urinary tract infections</w:t>
            </w:r>
            <w:r w:rsidR="000D3BA4">
              <w:t xml:space="preserve">: </w:t>
            </w:r>
            <w:r>
              <w:t>(</w:t>
            </w:r>
            <w:r w:rsidRPr="00050569">
              <w:rPr>
                <w:b/>
              </w:rPr>
              <w:t>numerator)</w:t>
            </w:r>
          </w:p>
        </w:tc>
      </w:tr>
      <w:tr w:rsidR="00050569" w14:paraId="7BD57B9D" w14:textId="77777777" w:rsidTr="0007258A">
        <w:trPr>
          <w:jc w:val="center"/>
        </w:trPr>
        <w:tc>
          <w:tcPr>
            <w:tcW w:w="4225" w:type="dxa"/>
          </w:tcPr>
          <w:p w14:paraId="6054B6A6" w14:textId="77777777" w:rsidR="00050569" w:rsidRDefault="00050569" w:rsidP="00D76D94">
            <w:r>
              <w:t>Medical</w:t>
            </w:r>
          </w:p>
        </w:tc>
        <w:tc>
          <w:tcPr>
            <w:tcW w:w="2880" w:type="dxa"/>
          </w:tcPr>
          <w:p w14:paraId="2CEFE2A3" w14:textId="77777777" w:rsidR="00050569" w:rsidRDefault="00050569" w:rsidP="00D76D94"/>
        </w:tc>
        <w:tc>
          <w:tcPr>
            <w:tcW w:w="2795" w:type="dxa"/>
          </w:tcPr>
          <w:p w14:paraId="09D64303" w14:textId="77777777" w:rsidR="00050569" w:rsidRDefault="00050569" w:rsidP="00D76D94"/>
        </w:tc>
      </w:tr>
      <w:tr w:rsidR="00050569" w14:paraId="056F49A3" w14:textId="77777777" w:rsidTr="0007258A">
        <w:trPr>
          <w:jc w:val="center"/>
        </w:trPr>
        <w:tc>
          <w:tcPr>
            <w:tcW w:w="4225" w:type="dxa"/>
          </w:tcPr>
          <w:p w14:paraId="47F438B6" w14:textId="77777777" w:rsidR="00050569" w:rsidRDefault="00050569" w:rsidP="00D76D94">
            <w:r>
              <w:t>Surgical</w:t>
            </w:r>
          </w:p>
        </w:tc>
        <w:tc>
          <w:tcPr>
            <w:tcW w:w="2880" w:type="dxa"/>
          </w:tcPr>
          <w:p w14:paraId="7F306F90" w14:textId="77777777" w:rsidR="00050569" w:rsidRDefault="00050569" w:rsidP="00D76D94"/>
        </w:tc>
        <w:tc>
          <w:tcPr>
            <w:tcW w:w="2795" w:type="dxa"/>
          </w:tcPr>
          <w:p w14:paraId="0034D22A" w14:textId="77777777" w:rsidR="00050569" w:rsidRDefault="00050569" w:rsidP="00D76D94"/>
        </w:tc>
      </w:tr>
      <w:tr w:rsidR="00050569" w14:paraId="5B9E75CF" w14:textId="77777777" w:rsidTr="0007258A">
        <w:trPr>
          <w:jc w:val="center"/>
        </w:trPr>
        <w:tc>
          <w:tcPr>
            <w:tcW w:w="4225" w:type="dxa"/>
          </w:tcPr>
          <w:p w14:paraId="1968A46C" w14:textId="77777777" w:rsidR="00050569" w:rsidRDefault="00050569" w:rsidP="00D76D94">
            <w:r>
              <w:t>Medical/Surgical</w:t>
            </w:r>
          </w:p>
        </w:tc>
        <w:tc>
          <w:tcPr>
            <w:tcW w:w="2880" w:type="dxa"/>
          </w:tcPr>
          <w:p w14:paraId="5E78798B" w14:textId="77777777" w:rsidR="00050569" w:rsidRDefault="00050569" w:rsidP="00D76D94"/>
        </w:tc>
        <w:tc>
          <w:tcPr>
            <w:tcW w:w="2795" w:type="dxa"/>
          </w:tcPr>
          <w:p w14:paraId="4EDBA6E5" w14:textId="77777777" w:rsidR="00050569" w:rsidRDefault="00050569" w:rsidP="00D76D94"/>
        </w:tc>
      </w:tr>
      <w:tr w:rsidR="00050569" w14:paraId="7763295C" w14:textId="77777777" w:rsidTr="0007258A">
        <w:trPr>
          <w:jc w:val="center"/>
        </w:trPr>
        <w:tc>
          <w:tcPr>
            <w:tcW w:w="4225" w:type="dxa"/>
          </w:tcPr>
          <w:p w14:paraId="691A5F23" w14:textId="77777777" w:rsidR="00050569" w:rsidRDefault="00050569" w:rsidP="00D76D94">
            <w:r>
              <w:t>Pediatric Medical</w:t>
            </w:r>
          </w:p>
        </w:tc>
        <w:tc>
          <w:tcPr>
            <w:tcW w:w="2880" w:type="dxa"/>
          </w:tcPr>
          <w:p w14:paraId="33C0B2DC" w14:textId="77777777" w:rsidR="00050569" w:rsidRDefault="00050569" w:rsidP="00D76D94"/>
        </w:tc>
        <w:tc>
          <w:tcPr>
            <w:tcW w:w="2795" w:type="dxa"/>
          </w:tcPr>
          <w:p w14:paraId="029A600B" w14:textId="77777777" w:rsidR="00050569" w:rsidRDefault="00050569" w:rsidP="00D76D94"/>
        </w:tc>
      </w:tr>
      <w:tr w:rsidR="00050569" w14:paraId="75720594" w14:textId="77777777" w:rsidTr="0007258A">
        <w:trPr>
          <w:jc w:val="center"/>
        </w:trPr>
        <w:tc>
          <w:tcPr>
            <w:tcW w:w="4225" w:type="dxa"/>
          </w:tcPr>
          <w:p w14:paraId="3236A470" w14:textId="77777777" w:rsidR="00050569" w:rsidRDefault="00050569" w:rsidP="00D76D94">
            <w:r>
              <w:t>Pediatric Medical/Surgical</w:t>
            </w:r>
          </w:p>
        </w:tc>
        <w:tc>
          <w:tcPr>
            <w:tcW w:w="2880" w:type="dxa"/>
          </w:tcPr>
          <w:p w14:paraId="754F2A63" w14:textId="77777777" w:rsidR="00050569" w:rsidRDefault="00050569" w:rsidP="00D76D94"/>
        </w:tc>
        <w:tc>
          <w:tcPr>
            <w:tcW w:w="2795" w:type="dxa"/>
          </w:tcPr>
          <w:p w14:paraId="7919FFAA" w14:textId="77777777" w:rsidR="00050569" w:rsidRDefault="00050569" w:rsidP="00D76D94"/>
        </w:tc>
      </w:tr>
      <w:tr w:rsidR="00050569" w14:paraId="73712C7F" w14:textId="77777777" w:rsidTr="0007258A">
        <w:trPr>
          <w:jc w:val="center"/>
        </w:trPr>
        <w:tc>
          <w:tcPr>
            <w:tcW w:w="4225" w:type="dxa"/>
          </w:tcPr>
          <w:p w14:paraId="324D0377" w14:textId="77777777" w:rsidR="00050569" w:rsidRDefault="00050569" w:rsidP="00D76D94">
            <w:r>
              <w:t>Pediatric Cardiothoracic</w:t>
            </w:r>
          </w:p>
        </w:tc>
        <w:tc>
          <w:tcPr>
            <w:tcW w:w="2880" w:type="dxa"/>
          </w:tcPr>
          <w:p w14:paraId="4F8ABA15" w14:textId="77777777" w:rsidR="00050569" w:rsidRDefault="00050569" w:rsidP="00D76D94"/>
        </w:tc>
        <w:tc>
          <w:tcPr>
            <w:tcW w:w="2795" w:type="dxa"/>
          </w:tcPr>
          <w:p w14:paraId="181186E8" w14:textId="77777777" w:rsidR="00050569" w:rsidRDefault="00050569" w:rsidP="00D76D94"/>
        </w:tc>
      </w:tr>
      <w:tr w:rsidR="00050569" w14:paraId="03B0E74B" w14:textId="77777777" w:rsidTr="0007258A">
        <w:trPr>
          <w:jc w:val="center"/>
        </w:trPr>
        <w:tc>
          <w:tcPr>
            <w:tcW w:w="4225" w:type="dxa"/>
          </w:tcPr>
          <w:p w14:paraId="57C50982" w14:textId="77777777" w:rsidR="00050569" w:rsidRDefault="00050569" w:rsidP="00D76D94">
            <w:r>
              <w:t xml:space="preserve">Medical Cardiac </w:t>
            </w:r>
          </w:p>
        </w:tc>
        <w:tc>
          <w:tcPr>
            <w:tcW w:w="2880" w:type="dxa"/>
          </w:tcPr>
          <w:p w14:paraId="3D0AA65B" w14:textId="77777777" w:rsidR="00050569" w:rsidRDefault="00050569" w:rsidP="00D76D94"/>
        </w:tc>
        <w:tc>
          <w:tcPr>
            <w:tcW w:w="2795" w:type="dxa"/>
          </w:tcPr>
          <w:p w14:paraId="5C9CBAA3" w14:textId="77777777" w:rsidR="00050569" w:rsidRDefault="00050569" w:rsidP="00D76D94"/>
        </w:tc>
      </w:tr>
      <w:tr w:rsidR="00050569" w14:paraId="2F29FD3D" w14:textId="77777777" w:rsidTr="0007258A">
        <w:trPr>
          <w:jc w:val="center"/>
        </w:trPr>
        <w:tc>
          <w:tcPr>
            <w:tcW w:w="4225" w:type="dxa"/>
          </w:tcPr>
          <w:p w14:paraId="34A5E730" w14:textId="77777777" w:rsidR="00050569" w:rsidRDefault="00050569" w:rsidP="00D76D94">
            <w:r>
              <w:t>Respiratory</w:t>
            </w:r>
          </w:p>
        </w:tc>
        <w:tc>
          <w:tcPr>
            <w:tcW w:w="2880" w:type="dxa"/>
          </w:tcPr>
          <w:p w14:paraId="5BA2E617" w14:textId="77777777" w:rsidR="00050569" w:rsidRDefault="00050569" w:rsidP="00D76D94"/>
        </w:tc>
        <w:tc>
          <w:tcPr>
            <w:tcW w:w="2795" w:type="dxa"/>
          </w:tcPr>
          <w:p w14:paraId="1361EF67" w14:textId="77777777" w:rsidR="00050569" w:rsidRDefault="00050569" w:rsidP="00D76D94"/>
        </w:tc>
      </w:tr>
      <w:tr w:rsidR="00050569" w14:paraId="343A83C3" w14:textId="77777777" w:rsidTr="0007258A">
        <w:trPr>
          <w:jc w:val="center"/>
        </w:trPr>
        <w:tc>
          <w:tcPr>
            <w:tcW w:w="4225" w:type="dxa"/>
          </w:tcPr>
          <w:p w14:paraId="78E4D730" w14:textId="77777777" w:rsidR="00050569" w:rsidRDefault="00050569" w:rsidP="00D76D94">
            <w:r>
              <w:t>Surgical Cardiothoracic</w:t>
            </w:r>
          </w:p>
        </w:tc>
        <w:tc>
          <w:tcPr>
            <w:tcW w:w="2880" w:type="dxa"/>
          </w:tcPr>
          <w:p w14:paraId="7E2037F5" w14:textId="77777777" w:rsidR="00050569" w:rsidRDefault="00050569" w:rsidP="00D76D94"/>
        </w:tc>
        <w:tc>
          <w:tcPr>
            <w:tcW w:w="2795" w:type="dxa"/>
          </w:tcPr>
          <w:p w14:paraId="350FA505" w14:textId="77777777" w:rsidR="00050569" w:rsidRDefault="00050569" w:rsidP="00D76D94"/>
        </w:tc>
      </w:tr>
      <w:tr w:rsidR="00050569" w14:paraId="591BB3E8" w14:textId="77777777" w:rsidTr="0007258A">
        <w:trPr>
          <w:jc w:val="center"/>
        </w:trPr>
        <w:tc>
          <w:tcPr>
            <w:tcW w:w="4225" w:type="dxa"/>
          </w:tcPr>
          <w:p w14:paraId="43DDAC9A" w14:textId="77777777" w:rsidR="00050569" w:rsidRDefault="00050569" w:rsidP="00D76D94">
            <w:r>
              <w:t>Neurologic</w:t>
            </w:r>
          </w:p>
        </w:tc>
        <w:tc>
          <w:tcPr>
            <w:tcW w:w="2880" w:type="dxa"/>
          </w:tcPr>
          <w:p w14:paraId="2A3364D7" w14:textId="77777777" w:rsidR="00050569" w:rsidRDefault="00050569" w:rsidP="00D76D94"/>
        </w:tc>
        <w:tc>
          <w:tcPr>
            <w:tcW w:w="2795" w:type="dxa"/>
          </w:tcPr>
          <w:p w14:paraId="10B05E3B" w14:textId="77777777" w:rsidR="00050569" w:rsidRDefault="00050569" w:rsidP="00D76D94"/>
        </w:tc>
      </w:tr>
      <w:tr w:rsidR="00050569" w14:paraId="76DF22AD" w14:textId="77777777" w:rsidTr="0007258A">
        <w:trPr>
          <w:jc w:val="center"/>
        </w:trPr>
        <w:tc>
          <w:tcPr>
            <w:tcW w:w="4225" w:type="dxa"/>
          </w:tcPr>
          <w:p w14:paraId="16D1A725" w14:textId="77777777" w:rsidR="00050569" w:rsidRDefault="00050569" w:rsidP="00D76D94">
            <w:r>
              <w:t xml:space="preserve">Neurosurgical </w:t>
            </w:r>
          </w:p>
        </w:tc>
        <w:tc>
          <w:tcPr>
            <w:tcW w:w="2880" w:type="dxa"/>
          </w:tcPr>
          <w:p w14:paraId="04060472" w14:textId="77777777" w:rsidR="00050569" w:rsidRDefault="00050569" w:rsidP="00D76D94"/>
        </w:tc>
        <w:tc>
          <w:tcPr>
            <w:tcW w:w="2795" w:type="dxa"/>
          </w:tcPr>
          <w:p w14:paraId="75E54042" w14:textId="77777777" w:rsidR="00050569" w:rsidRDefault="00050569" w:rsidP="00D76D94"/>
        </w:tc>
      </w:tr>
      <w:tr w:rsidR="00050569" w14:paraId="4DD140F7" w14:textId="77777777" w:rsidTr="0007258A">
        <w:trPr>
          <w:jc w:val="center"/>
        </w:trPr>
        <w:tc>
          <w:tcPr>
            <w:tcW w:w="4225" w:type="dxa"/>
          </w:tcPr>
          <w:p w14:paraId="69424D0B" w14:textId="77777777" w:rsidR="00050569" w:rsidRDefault="00050569" w:rsidP="00D76D94">
            <w:r>
              <w:t>Burn</w:t>
            </w:r>
          </w:p>
        </w:tc>
        <w:tc>
          <w:tcPr>
            <w:tcW w:w="2880" w:type="dxa"/>
          </w:tcPr>
          <w:p w14:paraId="2F928520" w14:textId="77777777" w:rsidR="00050569" w:rsidRDefault="00050569" w:rsidP="00D76D94"/>
        </w:tc>
        <w:tc>
          <w:tcPr>
            <w:tcW w:w="2795" w:type="dxa"/>
          </w:tcPr>
          <w:p w14:paraId="2309E635" w14:textId="77777777" w:rsidR="00050569" w:rsidRDefault="00050569" w:rsidP="00D76D94"/>
        </w:tc>
      </w:tr>
      <w:tr w:rsidR="00050569" w14:paraId="7BCAAE58" w14:textId="77777777" w:rsidTr="0007258A">
        <w:trPr>
          <w:jc w:val="center"/>
        </w:trPr>
        <w:tc>
          <w:tcPr>
            <w:tcW w:w="4225" w:type="dxa"/>
          </w:tcPr>
          <w:p w14:paraId="6FB62908" w14:textId="77777777" w:rsidR="00050569" w:rsidRDefault="00050569" w:rsidP="00D76D94">
            <w:r>
              <w:t xml:space="preserve">Trauma </w:t>
            </w:r>
          </w:p>
        </w:tc>
        <w:tc>
          <w:tcPr>
            <w:tcW w:w="2880" w:type="dxa"/>
          </w:tcPr>
          <w:p w14:paraId="3A5107ED" w14:textId="77777777" w:rsidR="00050569" w:rsidRDefault="00050569" w:rsidP="00D76D94"/>
        </w:tc>
        <w:tc>
          <w:tcPr>
            <w:tcW w:w="2795" w:type="dxa"/>
          </w:tcPr>
          <w:p w14:paraId="51A9D7DA" w14:textId="77777777" w:rsidR="00050569" w:rsidRDefault="00050569" w:rsidP="00D76D94"/>
        </w:tc>
      </w:tr>
    </w:tbl>
    <w:p w14:paraId="298F523E" w14:textId="77777777" w:rsidR="00050569" w:rsidRDefault="00050569"/>
    <w:p w14:paraId="7A52DA21" w14:textId="77777777" w:rsidR="00050569" w:rsidRDefault="00050569">
      <w:r>
        <w:br w:type="page"/>
      </w:r>
    </w:p>
    <w:p w14:paraId="57871A60" w14:textId="77777777" w:rsidR="00050569" w:rsidRDefault="00050569" w:rsidP="00050569">
      <w:pPr>
        <w:rPr>
          <w:lang w:eastAsia="ja-JP"/>
        </w:rPr>
      </w:pPr>
    </w:p>
    <w:tbl>
      <w:tblPr>
        <w:tblW w:w="9994" w:type="dxa"/>
        <w:jc w:val="center"/>
        <w:tblBorders>
          <w:top w:val="single" w:sz="24" w:space="0" w:color="auto"/>
        </w:tblBorders>
        <w:tblLayout w:type="fixed"/>
        <w:tblLook w:val="0000" w:firstRow="0" w:lastRow="0" w:firstColumn="0" w:lastColumn="0" w:noHBand="0" w:noVBand="0"/>
      </w:tblPr>
      <w:tblGrid>
        <w:gridCol w:w="7162"/>
        <w:gridCol w:w="2832"/>
      </w:tblGrid>
      <w:tr w:rsidR="00420B7C" w:rsidRPr="005C3293" w14:paraId="16DA1078" w14:textId="77777777" w:rsidTr="0007258A">
        <w:trPr>
          <w:cantSplit/>
          <w:jc w:val="center"/>
        </w:trPr>
        <w:tc>
          <w:tcPr>
            <w:tcW w:w="10170" w:type="dxa"/>
            <w:gridSpan w:val="2"/>
            <w:tcBorders>
              <w:top w:val="single" w:sz="24" w:space="0" w:color="auto"/>
            </w:tcBorders>
          </w:tcPr>
          <w:p w14:paraId="750BAE69" w14:textId="77777777" w:rsidR="00420B7C" w:rsidRPr="009A1BC1" w:rsidRDefault="00420B7C" w:rsidP="00D76D94">
            <w:pPr>
              <w:rPr>
                <w:b/>
              </w:rPr>
            </w:pPr>
            <w:r w:rsidRPr="009A1BC1">
              <w:br w:type="page"/>
            </w:r>
          </w:p>
          <w:p w14:paraId="5C2EF4AB" w14:textId="77777777" w:rsidR="00420B7C" w:rsidRPr="009A1BC1" w:rsidRDefault="00420B7C" w:rsidP="00954B73">
            <w:pPr>
              <w:pStyle w:val="Heading2"/>
              <w:rPr>
                <w:snapToGrid w:val="0"/>
              </w:rPr>
            </w:pPr>
            <w:bookmarkStart w:id="290" w:name="_Toc447195067"/>
            <w:r w:rsidRPr="009A1BC1">
              <w:rPr>
                <w:snapToGrid w:val="0"/>
              </w:rPr>
              <w:t>7C: Other Healthcare-Associated Infections</w:t>
            </w:r>
            <w:bookmarkEnd w:id="290"/>
          </w:p>
          <w:p w14:paraId="106D2E26" w14:textId="77777777" w:rsidR="00420B7C" w:rsidRPr="009A1BC1" w:rsidRDefault="00420B7C" w:rsidP="00D76D94">
            <w:pPr>
              <w:rPr>
                <w:snapToGrid w:val="0"/>
              </w:rPr>
            </w:pPr>
          </w:p>
          <w:p w14:paraId="47901C1B" w14:textId="77777777" w:rsidR="00420B7C" w:rsidRPr="009A1BC1" w:rsidRDefault="00420B7C" w:rsidP="00D76D94">
            <w:pPr>
              <w:ind w:right="-108"/>
              <w:rPr>
                <w:b/>
                <w:i/>
                <w:snapToGrid w:val="0"/>
              </w:rPr>
            </w:pPr>
            <w:r w:rsidRPr="009A1BC1">
              <w:rPr>
                <w:b/>
                <w:snapToGrid w:val="0"/>
              </w:rPr>
              <w:t>Specifications:</w:t>
            </w:r>
            <w:r w:rsidRPr="009A1BC1">
              <w:rPr>
                <w:snapToGrid w:val="0"/>
              </w:rPr>
              <w:t xml:space="preserve"> See</w:t>
            </w:r>
            <w:r w:rsidRPr="009A1BC1">
              <w:t xml:space="preserve"> </w:t>
            </w:r>
            <w:hyperlink w:anchor="OtherHAISpecs" w:history="1">
              <w:r w:rsidRPr="009A1BC1">
                <w:rPr>
                  <w:rStyle w:val="Hyperlink"/>
                  <w:b/>
                  <w:i/>
                </w:rPr>
                <w:t>Other Healthcare-Associated Infections Specifications</w:t>
              </w:r>
            </w:hyperlink>
            <w:r w:rsidRPr="009A1BC1">
              <w:t xml:space="preserve"> in the Managing Serious Errors Reference Information on </w:t>
            </w:r>
            <w:r w:rsidRPr="00471587">
              <w:t xml:space="preserve">pages </w:t>
            </w:r>
            <w:r w:rsidR="00F1093C" w:rsidRPr="00471587">
              <w:t xml:space="preserve">135-137 </w:t>
            </w:r>
            <w:r w:rsidRPr="00471587">
              <w:t>for reporting</w:t>
            </w:r>
            <w:r w:rsidRPr="009A1BC1">
              <w:t xml:space="preserve"> on </w:t>
            </w:r>
            <w:r w:rsidR="008D384B" w:rsidRPr="009A1BC1">
              <w:t xml:space="preserve">the standardized infection ratio as calculated for the reporting period by the </w:t>
            </w:r>
            <w:r w:rsidR="004A4F7E" w:rsidRPr="009A1BC1">
              <w:t>CDC’s National Healthcare Safety Network (</w:t>
            </w:r>
            <w:r w:rsidRPr="009A1BC1">
              <w:t>NHSN</w:t>
            </w:r>
            <w:r w:rsidR="004A4F7E" w:rsidRPr="009A1BC1">
              <w:t>)</w:t>
            </w:r>
            <w:r w:rsidRPr="009A1BC1">
              <w:rPr>
                <w:b/>
                <w:i/>
                <w:snapToGrid w:val="0"/>
              </w:rPr>
              <w:t>.</w:t>
            </w:r>
          </w:p>
          <w:p w14:paraId="7E930967" w14:textId="77777777" w:rsidR="00420B7C" w:rsidRPr="009A1BC1" w:rsidRDefault="00420B7C" w:rsidP="00D76D94">
            <w:pPr>
              <w:ind w:right="-108"/>
              <w:rPr>
                <w:b/>
                <w:i/>
                <w:snapToGrid w:val="0"/>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9759"/>
            </w:tblGrid>
            <w:tr w:rsidR="003607F6" w14:paraId="6122F6A1" w14:textId="77777777" w:rsidTr="000469EC">
              <w:tc>
                <w:tcPr>
                  <w:tcW w:w="9759" w:type="dxa"/>
                </w:tcPr>
                <w:p w14:paraId="69DCAD33" w14:textId="77777777" w:rsidR="003607F6" w:rsidRPr="00D06832" w:rsidRDefault="003607F6" w:rsidP="00C66199">
                  <w:pPr>
                    <w:spacing w:before="120"/>
                    <w:rPr>
                      <w:snapToGrid w:val="0"/>
                    </w:rPr>
                  </w:pPr>
                  <w:r w:rsidRPr="00D06832">
                    <w:rPr>
                      <w:b/>
                      <w:snapToGrid w:val="0"/>
                    </w:rPr>
                    <w:t>Reporting Time Period: 12 months</w:t>
                  </w:r>
                </w:p>
                <w:p w14:paraId="51ED763C" w14:textId="50DCCAD9" w:rsidR="003607F6" w:rsidRPr="00D06832" w:rsidRDefault="003607F6" w:rsidP="00ED58C1">
                  <w:pPr>
                    <w:pStyle w:val="ListParagraph"/>
                    <w:numPr>
                      <w:ilvl w:val="0"/>
                      <w:numId w:val="73"/>
                    </w:numPr>
                    <w:rPr>
                      <w:i/>
                      <w:snapToGrid w:val="0"/>
                    </w:rPr>
                  </w:pPr>
                  <w:r w:rsidRPr="00D06832">
                    <w:rPr>
                      <w:snapToGrid w:val="0"/>
                    </w:rPr>
                    <w:t>Surveys submitted prior to Septe</w:t>
                  </w:r>
                  <w:r w:rsidR="001C4A49">
                    <w:rPr>
                      <w:snapToGrid w:val="0"/>
                    </w:rPr>
                    <w:t>mber 1, 2016: 01/01/2015 – 12/31</w:t>
                  </w:r>
                  <w:r w:rsidRPr="00D06832">
                    <w:rPr>
                      <w:snapToGrid w:val="0"/>
                    </w:rPr>
                    <w:t>/2015</w:t>
                  </w:r>
                </w:p>
                <w:p w14:paraId="1DDDCD8A" w14:textId="77777777" w:rsidR="003607F6" w:rsidRPr="003607F6" w:rsidRDefault="003607F6" w:rsidP="00C66199">
                  <w:pPr>
                    <w:pStyle w:val="ListParagraph"/>
                    <w:numPr>
                      <w:ilvl w:val="0"/>
                      <w:numId w:val="73"/>
                    </w:numPr>
                    <w:spacing w:after="120"/>
                    <w:rPr>
                      <w:i/>
                      <w:snapToGrid w:val="0"/>
                    </w:rPr>
                  </w:pPr>
                  <w:r w:rsidRPr="00D06832">
                    <w:rPr>
                      <w:snapToGrid w:val="0"/>
                    </w:rPr>
                    <w:t>Surveys (re)submitted on or after September 1, 2016: 07/01/2015 – 06/30/2016</w:t>
                  </w:r>
                </w:p>
              </w:tc>
            </w:tr>
          </w:tbl>
          <w:p w14:paraId="155C73FB" w14:textId="77777777" w:rsidR="00420B7C" w:rsidRPr="009A1BC1" w:rsidRDefault="00420B7C" w:rsidP="008D384B">
            <w:pPr>
              <w:pStyle w:val="ListParagraph"/>
              <w:ind w:left="936"/>
              <w:rPr>
                <w:i/>
                <w:snapToGrid w:val="0"/>
              </w:rPr>
            </w:pPr>
            <w:r w:rsidRPr="009A1BC1">
              <w:rPr>
                <w:snapToGrid w:val="0"/>
              </w:rPr>
              <w:br/>
            </w:r>
          </w:p>
        </w:tc>
      </w:tr>
      <w:tr w:rsidR="00420B7C" w:rsidRPr="00287D28" w14:paraId="2D35DB40"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7290" w:type="dxa"/>
            <w:tcBorders>
              <w:top w:val="single" w:sz="4" w:space="0" w:color="auto"/>
              <w:left w:val="single" w:sz="4" w:space="0" w:color="auto"/>
              <w:bottom w:val="single" w:sz="4" w:space="0" w:color="auto"/>
              <w:right w:val="single" w:sz="4" w:space="0" w:color="auto"/>
            </w:tcBorders>
            <w:vAlign w:val="center"/>
          </w:tcPr>
          <w:p w14:paraId="46B68C7B" w14:textId="77777777" w:rsidR="00420B7C" w:rsidRPr="009A1BC1" w:rsidRDefault="00622D92" w:rsidP="00ED58C1">
            <w:pPr>
              <w:numPr>
                <w:ilvl w:val="0"/>
                <w:numId w:val="101"/>
              </w:numPr>
            </w:pPr>
            <w:r w:rsidRPr="009A1BC1">
              <w:rPr>
                <w:snapToGrid w:val="0"/>
                <w:color w:val="000000"/>
              </w:rPr>
              <w:t>12-month r</w:t>
            </w:r>
            <w:r w:rsidR="00420B7C" w:rsidRPr="009A1BC1">
              <w:rPr>
                <w:snapToGrid w:val="0"/>
                <w:color w:val="000000"/>
              </w:rPr>
              <w:t>eporting time peri</w:t>
            </w:r>
            <w:r w:rsidRPr="009A1BC1">
              <w:rPr>
                <w:snapToGrid w:val="0"/>
                <w:color w:val="000000"/>
              </w:rPr>
              <w:t>od used</w:t>
            </w:r>
            <w:r w:rsidR="00420B7C" w:rsidRPr="009A1BC1">
              <w:rPr>
                <w:snapToGrid w:val="0"/>
                <w:color w:val="000000"/>
              </w:rPr>
              <w:t>:</w:t>
            </w:r>
          </w:p>
        </w:tc>
        <w:tc>
          <w:tcPr>
            <w:tcW w:w="2880" w:type="dxa"/>
            <w:tcBorders>
              <w:top w:val="single" w:sz="4" w:space="0" w:color="auto"/>
              <w:left w:val="single" w:sz="4" w:space="0" w:color="auto"/>
              <w:bottom w:val="single" w:sz="4" w:space="0" w:color="auto"/>
            </w:tcBorders>
          </w:tcPr>
          <w:p w14:paraId="6438300F" w14:textId="77777777" w:rsidR="00420B7C" w:rsidRPr="009A1BC1" w:rsidRDefault="00622D92" w:rsidP="00ED58C1">
            <w:pPr>
              <w:pStyle w:val="ListParagraph"/>
              <w:numPr>
                <w:ilvl w:val="0"/>
                <w:numId w:val="51"/>
              </w:numPr>
              <w:rPr>
                <w:i/>
              </w:rPr>
            </w:pPr>
            <w:r w:rsidRPr="009A1BC1">
              <w:rPr>
                <w:snapToGrid w:val="0"/>
              </w:rPr>
              <w:t>01/01/2015 – 12/</w:t>
            </w:r>
            <w:r w:rsidR="00F20739" w:rsidRPr="009A1BC1">
              <w:rPr>
                <w:snapToGrid w:val="0"/>
              </w:rPr>
              <w:t>31</w:t>
            </w:r>
            <w:r w:rsidRPr="009A1BC1">
              <w:rPr>
                <w:snapToGrid w:val="0"/>
              </w:rPr>
              <w:t>/2015</w:t>
            </w:r>
          </w:p>
          <w:p w14:paraId="5A98A66F" w14:textId="77777777" w:rsidR="00420B7C" w:rsidRPr="009A1BC1" w:rsidRDefault="00C82064" w:rsidP="00ED58C1">
            <w:pPr>
              <w:pStyle w:val="ListParagraph"/>
              <w:numPr>
                <w:ilvl w:val="0"/>
                <w:numId w:val="51"/>
              </w:numPr>
              <w:rPr>
                <w:i/>
              </w:rPr>
            </w:pPr>
            <w:r w:rsidRPr="009A1BC1">
              <w:rPr>
                <w:snapToGrid w:val="0"/>
              </w:rPr>
              <w:t>07</w:t>
            </w:r>
            <w:r w:rsidR="00622D92" w:rsidRPr="009A1BC1">
              <w:rPr>
                <w:snapToGrid w:val="0"/>
              </w:rPr>
              <w:t>/01/2015 – 06/30/2016</w:t>
            </w:r>
          </w:p>
        </w:tc>
      </w:tr>
      <w:tr w:rsidR="00420B7C" w:rsidRPr="005C3293" w14:paraId="68A30990"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7290" w:type="dxa"/>
            <w:tcBorders>
              <w:top w:val="single" w:sz="4" w:space="0" w:color="auto"/>
            </w:tcBorders>
          </w:tcPr>
          <w:p w14:paraId="0628E172" w14:textId="77777777" w:rsidR="00420B7C" w:rsidRPr="009A1BC1" w:rsidRDefault="00420B7C" w:rsidP="00C66199">
            <w:pPr>
              <w:numPr>
                <w:ilvl w:val="0"/>
                <w:numId w:val="101"/>
              </w:numPr>
              <w:spacing w:before="120"/>
            </w:pPr>
            <w:r w:rsidRPr="009A1BC1">
              <w:t xml:space="preserve">Has your hospital measured its incidence of </w:t>
            </w:r>
            <w:r w:rsidR="008D384B" w:rsidRPr="009A1BC1">
              <w:t xml:space="preserve">MRSA in the facility-wide inpatient population as defined by the NHSN </w:t>
            </w:r>
            <w:r w:rsidRPr="009A1BC1">
              <w:t>for the Reporting Time Period</w:t>
            </w:r>
            <w:r w:rsidR="0048785A">
              <w:t>,</w:t>
            </w:r>
            <w:r w:rsidR="00BF2D62" w:rsidRPr="009A1BC1">
              <w:t xml:space="preserve"> reported this information to the NHSN </w:t>
            </w:r>
            <w:r w:rsidRPr="009A1BC1">
              <w:t xml:space="preserve">using definitions and measure specifications </w:t>
            </w:r>
            <w:r w:rsidR="004A4F7E" w:rsidRPr="009A1BC1">
              <w:t>developed by the NHSN</w:t>
            </w:r>
            <w:r w:rsidR="000C3436">
              <w:t>,</w:t>
            </w:r>
            <w:r w:rsidRPr="009A1BC1">
              <w:t xml:space="preserve"> and chosen to report this information to the survey? </w:t>
            </w:r>
            <w:r w:rsidRPr="009A1BC1">
              <w:br/>
            </w:r>
          </w:p>
          <w:p w14:paraId="2BF95019" w14:textId="77777777" w:rsidR="00420B7C" w:rsidRDefault="00420B7C" w:rsidP="00C66199">
            <w:pPr>
              <w:spacing w:after="120"/>
              <w:ind w:left="360"/>
              <w:rPr>
                <w:i/>
              </w:rPr>
            </w:pPr>
            <w:r w:rsidRPr="009A1BC1">
              <w:rPr>
                <w:i/>
              </w:rPr>
              <w:t xml:space="preserve">If </w:t>
            </w:r>
            <w:r w:rsidR="00F05D7E" w:rsidRPr="009A1BC1">
              <w:rPr>
                <w:i/>
              </w:rPr>
              <w:t>“</w:t>
            </w:r>
            <w:r w:rsidRPr="009A1BC1">
              <w:rPr>
                <w:i/>
              </w:rPr>
              <w:t>no,</w:t>
            </w:r>
            <w:r w:rsidR="00F05D7E" w:rsidRPr="009A1BC1">
              <w:rPr>
                <w:i/>
              </w:rPr>
              <w:t>”</w:t>
            </w:r>
            <w:r w:rsidRPr="009A1BC1">
              <w:rPr>
                <w:i/>
              </w:rPr>
              <w:t xml:space="preserve"> </w:t>
            </w:r>
            <w:r w:rsidR="008D384B" w:rsidRPr="009A1BC1">
              <w:rPr>
                <w:i/>
              </w:rPr>
              <w:t>MRSA</w:t>
            </w:r>
            <w:r w:rsidRPr="009A1BC1">
              <w:rPr>
                <w:i/>
              </w:rPr>
              <w:t xml:space="preserve"> </w:t>
            </w:r>
            <w:r w:rsidR="00BF2D62" w:rsidRPr="009A1BC1">
              <w:rPr>
                <w:i/>
              </w:rPr>
              <w:t>score will show as “</w:t>
            </w:r>
            <w:r w:rsidRPr="009A1BC1">
              <w:rPr>
                <w:i/>
              </w:rPr>
              <w:t>Declined to Respond</w:t>
            </w:r>
            <w:r w:rsidR="00BF2D62" w:rsidRPr="009A1BC1">
              <w:rPr>
                <w:i/>
              </w:rPr>
              <w:t>.”</w:t>
            </w:r>
            <w:r w:rsidR="00CE5795" w:rsidRPr="009A1BC1">
              <w:rPr>
                <w:i/>
              </w:rPr>
              <w:t xml:space="preserve"> </w:t>
            </w:r>
          </w:p>
          <w:p w14:paraId="695D98EB" w14:textId="3E7A24F4" w:rsidR="008E5DBF" w:rsidRPr="009A1BC1" w:rsidRDefault="008E5DBF" w:rsidP="00C66199">
            <w:pPr>
              <w:spacing w:after="120"/>
              <w:ind w:left="360"/>
            </w:pPr>
            <w:r w:rsidRPr="008E5DBF">
              <w:rPr>
                <w:i/>
                <w:highlight w:val="yellow"/>
              </w:rPr>
              <w:t>If hospital is a pediatric hospital and selects “no,” score will show as “Does Not Apply.”</w:t>
            </w:r>
          </w:p>
        </w:tc>
        <w:tc>
          <w:tcPr>
            <w:tcW w:w="2880" w:type="dxa"/>
            <w:tcBorders>
              <w:top w:val="single" w:sz="4" w:space="0" w:color="auto"/>
              <w:left w:val="nil"/>
            </w:tcBorders>
            <w:vAlign w:val="center"/>
          </w:tcPr>
          <w:p w14:paraId="46C06CA7" w14:textId="77777777" w:rsidR="00420B7C" w:rsidRPr="005C3293" w:rsidRDefault="00420B7C" w:rsidP="00D76D94">
            <w:pPr>
              <w:jc w:val="center"/>
              <w:rPr>
                <w:i/>
              </w:rPr>
            </w:pPr>
            <w:r w:rsidRPr="005C3293">
              <w:rPr>
                <w:i/>
              </w:rPr>
              <w:t>Yes</w:t>
            </w:r>
            <w:r w:rsidR="00A02DBA">
              <w:rPr>
                <w:i/>
              </w:rPr>
              <w:br/>
            </w:r>
          </w:p>
          <w:p w14:paraId="5F15111E" w14:textId="77777777" w:rsidR="00420B7C" w:rsidRPr="005C3293" w:rsidRDefault="00420B7C" w:rsidP="00D76D94">
            <w:pPr>
              <w:jc w:val="center"/>
              <w:rPr>
                <w:i/>
              </w:rPr>
            </w:pPr>
            <w:r w:rsidRPr="005C3293">
              <w:rPr>
                <w:i/>
              </w:rPr>
              <w:t>No</w:t>
            </w:r>
            <w:r w:rsidR="00A02DBA">
              <w:rPr>
                <w:i/>
              </w:rPr>
              <w:br/>
            </w:r>
          </w:p>
          <w:p w14:paraId="463E8C8E" w14:textId="77777777" w:rsidR="00420B7C" w:rsidRPr="005C3293" w:rsidRDefault="00A02DBA" w:rsidP="00D76D94">
            <w:pPr>
              <w:jc w:val="center"/>
              <w:rPr>
                <w:i/>
              </w:rPr>
            </w:pPr>
            <w:r>
              <w:rPr>
                <w:i/>
              </w:rPr>
              <w:t>Yes, but displayed on NHSN report as ‘Not Available’</w:t>
            </w:r>
          </w:p>
        </w:tc>
      </w:tr>
      <w:tr w:rsidR="008D384B" w:rsidRPr="005C3293" w14:paraId="66EF07E3"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7290" w:type="dxa"/>
            <w:tcBorders>
              <w:top w:val="single" w:sz="4" w:space="0" w:color="auto"/>
            </w:tcBorders>
          </w:tcPr>
          <w:p w14:paraId="50C902BE" w14:textId="259158FD" w:rsidR="00A02DBA" w:rsidRPr="009A1BC1" w:rsidRDefault="008D384B" w:rsidP="00AF2DB6">
            <w:pPr>
              <w:numPr>
                <w:ilvl w:val="0"/>
                <w:numId w:val="101"/>
              </w:numPr>
              <w:spacing w:before="120" w:after="120"/>
            </w:pPr>
            <w:r w:rsidRPr="009A1BC1">
              <w:t xml:space="preserve">If ‘yes’ to questions #2, what was your hospital’s standardized infection ratio </w:t>
            </w:r>
            <w:r w:rsidR="00EA639C" w:rsidRPr="009A1BC1">
              <w:t xml:space="preserve">for MRSA </w:t>
            </w:r>
            <w:r w:rsidRPr="009A1BC1">
              <w:t xml:space="preserve">as shown on your NHSN report for the Reporting </w:t>
            </w:r>
            <w:r w:rsidR="00D20F32" w:rsidRPr="009A1BC1">
              <w:t xml:space="preserve">Time </w:t>
            </w:r>
            <w:r w:rsidRPr="009A1BC1">
              <w:t>Period</w:t>
            </w:r>
            <w:r w:rsidR="00EA639C" w:rsidRPr="009A1BC1">
              <w:t xml:space="preserve"> selected in question #1</w:t>
            </w:r>
            <w:r w:rsidRPr="009A1BC1">
              <w:t>?</w:t>
            </w:r>
          </w:p>
        </w:tc>
        <w:tc>
          <w:tcPr>
            <w:tcW w:w="2880" w:type="dxa"/>
            <w:tcBorders>
              <w:top w:val="single" w:sz="4" w:space="0" w:color="auto"/>
              <w:left w:val="nil"/>
            </w:tcBorders>
            <w:vAlign w:val="center"/>
          </w:tcPr>
          <w:p w14:paraId="4A7B1794" w14:textId="77777777" w:rsidR="008D384B" w:rsidRDefault="008D384B" w:rsidP="00D76D94">
            <w:pPr>
              <w:jc w:val="center"/>
              <w:rPr>
                <w:i/>
              </w:rPr>
            </w:pPr>
          </w:p>
          <w:p w14:paraId="6F445976" w14:textId="77777777" w:rsidR="008D384B" w:rsidRDefault="008D384B" w:rsidP="00D76D94">
            <w:pPr>
              <w:jc w:val="center"/>
              <w:rPr>
                <w:i/>
              </w:rPr>
            </w:pPr>
            <w:r>
              <w:rPr>
                <w:i/>
              </w:rPr>
              <w:t>_____</w:t>
            </w:r>
          </w:p>
          <w:p w14:paraId="2C28F5C2" w14:textId="77777777" w:rsidR="008D384B" w:rsidRPr="00567E34" w:rsidRDefault="008D384B" w:rsidP="00D76D94">
            <w:pPr>
              <w:jc w:val="center"/>
              <w:rPr>
                <w:i/>
                <w:sz w:val="16"/>
                <w:szCs w:val="16"/>
              </w:rPr>
            </w:pPr>
            <w:r w:rsidRPr="00567E34">
              <w:rPr>
                <w:i/>
                <w:sz w:val="16"/>
                <w:szCs w:val="16"/>
              </w:rPr>
              <w:t xml:space="preserve">Format: </w:t>
            </w:r>
            <w:r w:rsidR="00F912A6" w:rsidRPr="00567E34">
              <w:rPr>
                <w:i/>
                <w:sz w:val="16"/>
                <w:szCs w:val="16"/>
              </w:rPr>
              <w:t>1</w:t>
            </w:r>
            <w:r w:rsidRPr="00567E34">
              <w:rPr>
                <w:i/>
                <w:sz w:val="16"/>
                <w:szCs w:val="16"/>
              </w:rPr>
              <w:t>.</w:t>
            </w:r>
            <w:r w:rsidR="00F912A6" w:rsidRPr="00567E34">
              <w:rPr>
                <w:i/>
                <w:sz w:val="16"/>
                <w:szCs w:val="16"/>
              </w:rPr>
              <w:t>234</w:t>
            </w:r>
          </w:p>
          <w:p w14:paraId="3A68F0EA" w14:textId="77777777" w:rsidR="008D384B" w:rsidRPr="005C3293" w:rsidRDefault="008D384B" w:rsidP="00D76D94">
            <w:pPr>
              <w:jc w:val="center"/>
              <w:rPr>
                <w:i/>
              </w:rPr>
            </w:pPr>
          </w:p>
        </w:tc>
      </w:tr>
      <w:tr w:rsidR="00420B7C" w:rsidRPr="005C3293" w14:paraId="287E7A67"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7290" w:type="dxa"/>
            <w:tcBorders>
              <w:top w:val="single" w:sz="4" w:space="0" w:color="auto"/>
            </w:tcBorders>
          </w:tcPr>
          <w:p w14:paraId="7B0E8938" w14:textId="77777777" w:rsidR="008D384B" w:rsidRPr="009A1BC1" w:rsidRDefault="008D384B" w:rsidP="00AF2DB6">
            <w:pPr>
              <w:numPr>
                <w:ilvl w:val="0"/>
                <w:numId w:val="101"/>
              </w:numPr>
              <w:spacing w:before="120"/>
            </w:pPr>
            <w:r w:rsidRPr="009A1BC1">
              <w:t>Has your hospital measured its incidence of C. Difficile in the facility-wide inpatient population as defined by the NHSN for the Reporting Time Period</w:t>
            </w:r>
            <w:r w:rsidR="000C3436">
              <w:t>,</w:t>
            </w:r>
            <w:r w:rsidRPr="009A1BC1">
              <w:t xml:space="preserve"> </w:t>
            </w:r>
            <w:r w:rsidR="00C70E86" w:rsidRPr="009A1BC1">
              <w:t xml:space="preserve"> reported this information to the NHSN </w:t>
            </w:r>
            <w:r w:rsidRPr="009A1BC1">
              <w:t>using definitions and measure specificat</w:t>
            </w:r>
            <w:r w:rsidR="004A4F7E" w:rsidRPr="009A1BC1">
              <w:t>ions developed by NHSN</w:t>
            </w:r>
            <w:r w:rsidR="000C3436">
              <w:t>,</w:t>
            </w:r>
            <w:r w:rsidRPr="009A1BC1">
              <w:t xml:space="preserve"> and chosen to report this information to the survey? </w:t>
            </w:r>
            <w:r w:rsidRPr="009A1BC1">
              <w:br/>
            </w:r>
          </w:p>
          <w:p w14:paraId="1EE4831F" w14:textId="77777777" w:rsidR="00420B7C" w:rsidRDefault="008D384B" w:rsidP="00AF2DB6">
            <w:pPr>
              <w:spacing w:after="120"/>
              <w:ind w:left="360"/>
              <w:rPr>
                <w:i/>
              </w:rPr>
            </w:pPr>
            <w:r w:rsidRPr="009A1BC1">
              <w:rPr>
                <w:i/>
              </w:rPr>
              <w:t xml:space="preserve">If </w:t>
            </w:r>
            <w:r w:rsidR="00F05D7E" w:rsidRPr="009A1BC1">
              <w:rPr>
                <w:i/>
              </w:rPr>
              <w:t>“</w:t>
            </w:r>
            <w:r w:rsidRPr="009A1BC1">
              <w:rPr>
                <w:i/>
              </w:rPr>
              <w:t>no,</w:t>
            </w:r>
            <w:r w:rsidR="00F05D7E" w:rsidRPr="009A1BC1">
              <w:rPr>
                <w:i/>
              </w:rPr>
              <w:t>”</w:t>
            </w:r>
            <w:r w:rsidRPr="009A1BC1">
              <w:rPr>
                <w:i/>
              </w:rPr>
              <w:t xml:space="preserve"> C. Difficile score</w:t>
            </w:r>
            <w:r w:rsidR="00BF2D62" w:rsidRPr="009A1BC1">
              <w:rPr>
                <w:i/>
              </w:rPr>
              <w:t xml:space="preserve"> will show as “</w:t>
            </w:r>
            <w:r w:rsidRPr="009A1BC1">
              <w:rPr>
                <w:i/>
              </w:rPr>
              <w:t>Declined to Respond</w:t>
            </w:r>
            <w:r w:rsidR="00BF2D62" w:rsidRPr="009A1BC1">
              <w:rPr>
                <w:i/>
              </w:rPr>
              <w:t>.”</w:t>
            </w:r>
          </w:p>
          <w:p w14:paraId="77B32FE9" w14:textId="3F86F655" w:rsidR="008E5DBF" w:rsidRPr="009A1BC1" w:rsidRDefault="008E5DBF" w:rsidP="00AF2DB6">
            <w:pPr>
              <w:spacing w:after="120"/>
              <w:ind w:left="360"/>
            </w:pPr>
            <w:r w:rsidRPr="008E5DBF">
              <w:rPr>
                <w:i/>
                <w:highlight w:val="yellow"/>
              </w:rPr>
              <w:t>If hospital is a pediatric hospital and selects “no,” score will show as “Does Not Apply.”</w:t>
            </w:r>
          </w:p>
        </w:tc>
        <w:tc>
          <w:tcPr>
            <w:tcW w:w="2880" w:type="dxa"/>
            <w:tcBorders>
              <w:top w:val="single" w:sz="4" w:space="0" w:color="auto"/>
              <w:left w:val="nil"/>
            </w:tcBorders>
            <w:vAlign w:val="center"/>
          </w:tcPr>
          <w:p w14:paraId="3042068A" w14:textId="77777777" w:rsidR="00A02DBA" w:rsidRPr="005C3293" w:rsidRDefault="00A02DBA" w:rsidP="00A02DBA">
            <w:pPr>
              <w:jc w:val="center"/>
              <w:rPr>
                <w:i/>
              </w:rPr>
            </w:pPr>
            <w:r w:rsidRPr="005C3293">
              <w:rPr>
                <w:i/>
              </w:rPr>
              <w:t>Yes</w:t>
            </w:r>
            <w:r>
              <w:rPr>
                <w:i/>
              </w:rPr>
              <w:br/>
            </w:r>
          </w:p>
          <w:p w14:paraId="7001B093" w14:textId="77777777" w:rsidR="00A02DBA" w:rsidRPr="005C3293" w:rsidRDefault="00A02DBA" w:rsidP="00A02DBA">
            <w:pPr>
              <w:jc w:val="center"/>
              <w:rPr>
                <w:i/>
              </w:rPr>
            </w:pPr>
            <w:r w:rsidRPr="005C3293">
              <w:rPr>
                <w:i/>
              </w:rPr>
              <w:t>No</w:t>
            </w:r>
            <w:r>
              <w:rPr>
                <w:i/>
              </w:rPr>
              <w:br/>
            </w:r>
          </w:p>
          <w:p w14:paraId="0BDFEC72" w14:textId="77777777" w:rsidR="00420B7C" w:rsidRPr="005C3293" w:rsidRDefault="00A02DBA" w:rsidP="00A02DBA">
            <w:pPr>
              <w:jc w:val="center"/>
              <w:rPr>
                <w:i/>
              </w:rPr>
            </w:pPr>
            <w:r>
              <w:rPr>
                <w:i/>
              </w:rPr>
              <w:t>Yes, but displayed on NHSN report as ‘Not Available’</w:t>
            </w:r>
          </w:p>
        </w:tc>
      </w:tr>
      <w:tr w:rsidR="008D384B" w:rsidRPr="005C3293" w14:paraId="631FD52E"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7290" w:type="dxa"/>
            <w:tcBorders>
              <w:top w:val="single" w:sz="4" w:space="0" w:color="auto"/>
              <w:bottom w:val="single" w:sz="4" w:space="0" w:color="auto"/>
            </w:tcBorders>
          </w:tcPr>
          <w:p w14:paraId="172A829C" w14:textId="77777777" w:rsidR="008D384B" w:rsidRPr="005C3293" w:rsidRDefault="00EA639C" w:rsidP="00AF2DB6">
            <w:pPr>
              <w:numPr>
                <w:ilvl w:val="0"/>
                <w:numId w:val="101"/>
              </w:numPr>
              <w:spacing w:before="120" w:after="120"/>
            </w:pPr>
            <w:r>
              <w:t xml:space="preserve">If ‘yes’ to question #4, what was your hospital’s standardized infection ratio for C. Difficile as shown on your NHSN report for the Reporting </w:t>
            </w:r>
            <w:r w:rsidR="00D20F32">
              <w:t xml:space="preserve">Time </w:t>
            </w:r>
            <w:r>
              <w:t>Period selected in question #1?</w:t>
            </w:r>
          </w:p>
        </w:tc>
        <w:tc>
          <w:tcPr>
            <w:tcW w:w="2880" w:type="dxa"/>
            <w:tcBorders>
              <w:top w:val="single" w:sz="4" w:space="0" w:color="auto"/>
              <w:left w:val="nil"/>
              <w:bottom w:val="single" w:sz="4" w:space="0" w:color="auto"/>
            </w:tcBorders>
            <w:vAlign w:val="center"/>
          </w:tcPr>
          <w:p w14:paraId="54E14F32" w14:textId="77777777" w:rsidR="008D384B" w:rsidRDefault="008D384B" w:rsidP="00EA639C">
            <w:pPr>
              <w:jc w:val="center"/>
            </w:pPr>
          </w:p>
          <w:p w14:paraId="62A817AA" w14:textId="77777777" w:rsidR="00EA639C" w:rsidRPr="00567E34" w:rsidRDefault="00EA639C" w:rsidP="00EA639C">
            <w:pPr>
              <w:jc w:val="center"/>
              <w:rPr>
                <w:i/>
                <w:sz w:val="16"/>
                <w:szCs w:val="16"/>
              </w:rPr>
            </w:pPr>
            <w:r>
              <w:t>_____</w:t>
            </w:r>
            <w:r>
              <w:br/>
            </w:r>
            <w:r w:rsidRPr="00567E34">
              <w:rPr>
                <w:i/>
                <w:sz w:val="16"/>
                <w:szCs w:val="16"/>
              </w:rPr>
              <w:t>Format: 1.234</w:t>
            </w:r>
          </w:p>
          <w:p w14:paraId="65A0C12D" w14:textId="77777777" w:rsidR="00EA639C" w:rsidRPr="00EA639C" w:rsidRDefault="00EA639C" w:rsidP="00EA639C">
            <w:pPr>
              <w:jc w:val="center"/>
              <w:rPr>
                <w:sz w:val="16"/>
                <w:szCs w:val="16"/>
              </w:rPr>
            </w:pPr>
          </w:p>
        </w:tc>
      </w:tr>
      <w:tr w:rsidR="003B0F7B" w:rsidRPr="005C3293" w14:paraId="3323D5A2"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47"/>
          <w:jc w:val="center"/>
        </w:trPr>
        <w:tc>
          <w:tcPr>
            <w:tcW w:w="7290" w:type="dxa"/>
            <w:tcBorders>
              <w:top w:val="single" w:sz="4" w:space="0" w:color="auto"/>
              <w:bottom w:val="single" w:sz="4" w:space="0" w:color="auto"/>
            </w:tcBorders>
          </w:tcPr>
          <w:p w14:paraId="57422CE3" w14:textId="77777777" w:rsidR="003B0F7B" w:rsidRDefault="003B0F7B" w:rsidP="00AF2DB6">
            <w:pPr>
              <w:numPr>
                <w:ilvl w:val="0"/>
                <w:numId w:val="101"/>
              </w:numPr>
              <w:spacing w:before="120"/>
            </w:pPr>
            <w:r w:rsidRPr="005C3293">
              <w:t xml:space="preserve">Has your hospital measured its incidence of </w:t>
            </w:r>
            <w:r>
              <w:t xml:space="preserve">Surgical Site Infections after Colon Surgery </w:t>
            </w:r>
            <w:r w:rsidR="00F05D7E">
              <w:t xml:space="preserve">(SSI Colon) for those procedures </w:t>
            </w:r>
            <w:r>
              <w:t xml:space="preserve">defined by the NHSN </w:t>
            </w:r>
            <w:r w:rsidRPr="005C3293">
              <w:t>for the Reporting Time Period</w:t>
            </w:r>
            <w:r w:rsidR="00362337">
              <w:t>,</w:t>
            </w:r>
            <w:r w:rsidR="009E5708">
              <w:t xml:space="preserve"> reported this information to the NHSN</w:t>
            </w:r>
            <w:r>
              <w:t xml:space="preserve"> using definitions and measure specifications developed by the NHSN</w:t>
            </w:r>
            <w:r w:rsidR="00362337">
              <w:t>,</w:t>
            </w:r>
            <w:r>
              <w:t xml:space="preserve"> </w:t>
            </w:r>
            <w:r w:rsidRPr="005C3293">
              <w:t xml:space="preserve">and chosen to report this information to the survey? </w:t>
            </w:r>
            <w:r w:rsidRPr="005C3293">
              <w:br/>
            </w:r>
          </w:p>
          <w:p w14:paraId="20C0DEE0" w14:textId="77777777" w:rsidR="00F05D7E" w:rsidRDefault="00F05D7E" w:rsidP="00F05D7E">
            <w:pPr>
              <w:ind w:left="360"/>
              <w:rPr>
                <w:i/>
              </w:rPr>
            </w:pPr>
            <w:r>
              <w:rPr>
                <w:i/>
              </w:rPr>
              <w:t>Hospitals that do not perform colon surgeries sh</w:t>
            </w:r>
            <w:r w:rsidR="00BF2D62">
              <w:rPr>
                <w:i/>
              </w:rPr>
              <w:t>ould select “Does Not A</w:t>
            </w:r>
            <w:r>
              <w:rPr>
                <w:i/>
              </w:rPr>
              <w:t>pply” and move on to the next subsection.</w:t>
            </w:r>
            <w:r w:rsidR="00B31D3F">
              <w:rPr>
                <w:i/>
              </w:rPr>
              <w:t xml:space="preserve"> </w:t>
            </w:r>
          </w:p>
          <w:p w14:paraId="22330C1F" w14:textId="77777777" w:rsidR="00F05D7E" w:rsidRPr="00F05D7E" w:rsidRDefault="00F05D7E" w:rsidP="00F05D7E">
            <w:pPr>
              <w:ind w:left="360"/>
              <w:rPr>
                <w:i/>
              </w:rPr>
            </w:pPr>
          </w:p>
          <w:p w14:paraId="1B64C573" w14:textId="77777777" w:rsidR="003B0F7B" w:rsidRDefault="003B0F7B" w:rsidP="00AF2DB6">
            <w:pPr>
              <w:spacing w:after="120"/>
              <w:ind w:left="360"/>
            </w:pPr>
            <w:r w:rsidRPr="005C3293">
              <w:rPr>
                <w:i/>
              </w:rPr>
              <w:t xml:space="preserve">If </w:t>
            </w:r>
            <w:r w:rsidR="00F05D7E">
              <w:rPr>
                <w:i/>
              </w:rPr>
              <w:t>“</w:t>
            </w:r>
            <w:r w:rsidRPr="005C3293">
              <w:rPr>
                <w:i/>
              </w:rPr>
              <w:t>no,</w:t>
            </w:r>
            <w:r w:rsidR="00F05D7E">
              <w:rPr>
                <w:i/>
              </w:rPr>
              <w:t>”</w:t>
            </w:r>
            <w:r w:rsidRPr="005C3293">
              <w:rPr>
                <w:i/>
              </w:rPr>
              <w:t xml:space="preserve"> </w:t>
            </w:r>
            <w:r w:rsidR="00F05D7E">
              <w:rPr>
                <w:i/>
              </w:rPr>
              <w:t>SSI Colon</w:t>
            </w:r>
            <w:r>
              <w:rPr>
                <w:i/>
              </w:rPr>
              <w:t xml:space="preserve"> </w:t>
            </w:r>
            <w:r w:rsidR="00BF2D62">
              <w:rPr>
                <w:i/>
              </w:rPr>
              <w:t>score will show as “</w:t>
            </w:r>
            <w:r w:rsidRPr="005C3293">
              <w:rPr>
                <w:i/>
              </w:rPr>
              <w:t>Declined to Respond</w:t>
            </w:r>
            <w:r w:rsidR="00BF2D62">
              <w:rPr>
                <w:i/>
              </w:rPr>
              <w:t>.”</w:t>
            </w:r>
          </w:p>
        </w:tc>
        <w:tc>
          <w:tcPr>
            <w:tcW w:w="2880" w:type="dxa"/>
            <w:tcBorders>
              <w:top w:val="single" w:sz="4" w:space="0" w:color="auto"/>
              <w:left w:val="nil"/>
              <w:bottom w:val="single" w:sz="4" w:space="0" w:color="auto"/>
            </w:tcBorders>
            <w:vAlign w:val="center"/>
          </w:tcPr>
          <w:p w14:paraId="03F78B7F" w14:textId="77777777" w:rsidR="00F05D7E" w:rsidRPr="005C3293" w:rsidRDefault="00F05D7E" w:rsidP="00F05D7E">
            <w:pPr>
              <w:jc w:val="center"/>
              <w:rPr>
                <w:i/>
              </w:rPr>
            </w:pPr>
            <w:r w:rsidRPr="005C3293">
              <w:rPr>
                <w:i/>
              </w:rPr>
              <w:t>Yes</w:t>
            </w:r>
            <w:r>
              <w:rPr>
                <w:i/>
              </w:rPr>
              <w:br/>
            </w:r>
          </w:p>
          <w:p w14:paraId="4AAF3BE3" w14:textId="77777777" w:rsidR="00F05D7E" w:rsidRDefault="00F05D7E" w:rsidP="00F05D7E">
            <w:pPr>
              <w:jc w:val="center"/>
              <w:rPr>
                <w:i/>
              </w:rPr>
            </w:pPr>
            <w:r w:rsidRPr="005C3293">
              <w:rPr>
                <w:i/>
              </w:rPr>
              <w:t>No</w:t>
            </w:r>
          </w:p>
          <w:p w14:paraId="3F994882" w14:textId="77777777" w:rsidR="00F05D7E" w:rsidRDefault="00F05D7E" w:rsidP="00F05D7E">
            <w:pPr>
              <w:jc w:val="center"/>
              <w:rPr>
                <w:i/>
              </w:rPr>
            </w:pPr>
          </w:p>
          <w:p w14:paraId="767F8348" w14:textId="77777777" w:rsidR="00F05D7E" w:rsidRPr="005C3293" w:rsidRDefault="00F05D7E" w:rsidP="00F05D7E">
            <w:pPr>
              <w:jc w:val="center"/>
              <w:rPr>
                <w:i/>
              </w:rPr>
            </w:pPr>
            <w:r>
              <w:rPr>
                <w:i/>
              </w:rPr>
              <w:t>Does not apply</w:t>
            </w:r>
            <w:r>
              <w:rPr>
                <w:i/>
              </w:rPr>
              <w:br/>
            </w:r>
          </w:p>
          <w:p w14:paraId="14DC5C1E" w14:textId="77777777" w:rsidR="00F05D7E" w:rsidRDefault="00F05D7E" w:rsidP="00F05D7E">
            <w:pPr>
              <w:jc w:val="center"/>
              <w:rPr>
                <w:i/>
              </w:rPr>
            </w:pPr>
            <w:r>
              <w:rPr>
                <w:i/>
              </w:rPr>
              <w:t>Yes, but displayed on NHSN report as ‘Not Available’</w:t>
            </w:r>
          </w:p>
          <w:p w14:paraId="64C6A138" w14:textId="77777777" w:rsidR="00F05D7E" w:rsidRPr="00F05D7E" w:rsidRDefault="00F05D7E" w:rsidP="00F05D7E">
            <w:pPr>
              <w:rPr>
                <w:i/>
              </w:rPr>
            </w:pPr>
          </w:p>
        </w:tc>
      </w:tr>
      <w:tr w:rsidR="00F76769" w:rsidRPr="005C3293" w14:paraId="49F90DD3"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73"/>
          <w:jc w:val="center"/>
        </w:trPr>
        <w:tc>
          <w:tcPr>
            <w:tcW w:w="7290" w:type="dxa"/>
            <w:tcBorders>
              <w:top w:val="single" w:sz="4" w:space="0" w:color="auto"/>
            </w:tcBorders>
          </w:tcPr>
          <w:p w14:paraId="00C77E19" w14:textId="77777777" w:rsidR="00F76769" w:rsidRPr="005C3293" w:rsidRDefault="00F76769" w:rsidP="001E2FB8">
            <w:pPr>
              <w:numPr>
                <w:ilvl w:val="0"/>
                <w:numId w:val="101"/>
              </w:numPr>
              <w:spacing w:before="120" w:after="120"/>
            </w:pPr>
            <w:r>
              <w:lastRenderedPageBreak/>
              <w:t>If ‘yes’ to question #</w:t>
            </w:r>
            <w:r w:rsidR="00B532CE">
              <w:t>6</w:t>
            </w:r>
            <w:r>
              <w:t xml:space="preserve">, what was your hospital’s standardized infection ratio for </w:t>
            </w:r>
            <w:r w:rsidR="00B532CE">
              <w:t>SSI Colon</w:t>
            </w:r>
            <w:r>
              <w:t xml:space="preserve"> as shown on your NHSN report for the Reporting </w:t>
            </w:r>
            <w:r w:rsidR="00D20F32">
              <w:t xml:space="preserve">Time </w:t>
            </w:r>
            <w:r>
              <w:t>Period selected in question #1?</w:t>
            </w:r>
          </w:p>
        </w:tc>
        <w:tc>
          <w:tcPr>
            <w:tcW w:w="2880" w:type="dxa"/>
            <w:tcBorders>
              <w:top w:val="single" w:sz="4" w:space="0" w:color="auto"/>
              <w:left w:val="nil"/>
            </w:tcBorders>
            <w:vAlign w:val="center"/>
          </w:tcPr>
          <w:p w14:paraId="003D3B2F" w14:textId="77777777" w:rsidR="00F76769" w:rsidRDefault="00F76769" w:rsidP="00D76D94">
            <w:pPr>
              <w:jc w:val="center"/>
            </w:pPr>
          </w:p>
          <w:p w14:paraId="48143318" w14:textId="77777777" w:rsidR="00F76769" w:rsidRPr="00F76769" w:rsidRDefault="00F76769" w:rsidP="00F76769">
            <w:pPr>
              <w:spacing w:after="120"/>
              <w:jc w:val="center"/>
              <w:rPr>
                <w:sz w:val="16"/>
                <w:szCs w:val="16"/>
              </w:rPr>
            </w:pPr>
            <w:r>
              <w:t>_____</w:t>
            </w:r>
            <w:r>
              <w:br/>
            </w:r>
            <w:r w:rsidRPr="00567E34">
              <w:rPr>
                <w:i/>
                <w:sz w:val="16"/>
                <w:szCs w:val="16"/>
              </w:rPr>
              <w:t>Format: 1.234</w:t>
            </w:r>
          </w:p>
        </w:tc>
      </w:tr>
    </w:tbl>
    <w:p w14:paraId="432782AC" w14:textId="77777777" w:rsidR="004B31CA" w:rsidRDefault="004B31CA"/>
    <w:p w14:paraId="5DCCE82F" w14:textId="77777777" w:rsidR="004B31CA" w:rsidRDefault="004B31CA"/>
    <w:tbl>
      <w:tblPr>
        <w:tblW w:w="9994" w:type="dxa"/>
        <w:jc w:val="center"/>
        <w:tblBorders>
          <w:top w:val="single" w:sz="24" w:space="0" w:color="auto"/>
        </w:tblBorders>
        <w:tblLayout w:type="fixed"/>
        <w:tblLook w:val="0000" w:firstRow="0" w:lastRow="0" w:firstColumn="0" w:lastColumn="0" w:noHBand="0" w:noVBand="0"/>
      </w:tblPr>
      <w:tblGrid>
        <w:gridCol w:w="7033"/>
        <w:gridCol w:w="2961"/>
      </w:tblGrid>
      <w:tr w:rsidR="003C5C5D" w:rsidRPr="003B4001" w14:paraId="63206EB6" w14:textId="77777777" w:rsidTr="0007258A">
        <w:trPr>
          <w:cantSplit/>
          <w:jc w:val="center"/>
        </w:trPr>
        <w:tc>
          <w:tcPr>
            <w:tcW w:w="9720" w:type="dxa"/>
            <w:gridSpan w:val="2"/>
          </w:tcPr>
          <w:p w14:paraId="18F43BE7" w14:textId="77777777" w:rsidR="003C5C5D" w:rsidRDefault="003C5C5D" w:rsidP="00D76D94">
            <w:pPr>
              <w:rPr>
                <w:i/>
              </w:rPr>
            </w:pPr>
          </w:p>
          <w:p w14:paraId="6CAAC4D0" w14:textId="77777777" w:rsidR="003C5C5D" w:rsidRDefault="00CE0633" w:rsidP="00954B73">
            <w:pPr>
              <w:pStyle w:val="Heading2"/>
              <w:rPr>
                <w:snapToGrid w:val="0"/>
              </w:rPr>
            </w:pPr>
            <w:bookmarkStart w:id="291" w:name="_Toc419979004"/>
            <w:bookmarkStart w:id="292" w:name="_Toc447195068"/>
            <w:r>
              <w:rPr>
                <w:snapToGrid w:val="0"/>
              </w:rPr>
              <w:t>7D</w:t>
            </w:r>
            <w:r w:rsidR="003C5C5D">
              <w:rPr>
                <w:snapToGrid w:val="0"/>
              </w:rPr>
              <w:t>: Hospital-Acquired Conditions – Pressure Ulcer and Injuries</w:t>
            </w:r>
            <w:bookmarkEnd w:id="291"/>
            <w:bookmarkEnd w:id="292"/>
          </w:p>
          <w:p w14:paraId="6E4D4CBB" w14:textId="77777777" w:rsidR="003C5C5D" w:rsidRDefault="003C5C5D" w:rsidP="00D76D94">
            <w:pPr>
              <w:rPr>
                <w:i/>
              </w:rPr>
            </w:pPr>
          </w:p>
          <w:p w14:paraId="268594CD" w14:textId="77777777" w:rsidR="003C5C5D" w:rsidRPr="001313DC" w:rsidRDefault="003C5C5D" w:rsidP="00D76D94">
            <w:pPr>
              <w:rPr>
                <w:b/>
                <w:color w:val="FF0000"/>
              </w:rPr>
            </w:pPr>
            <w:r w:rsidRPr="001313DC">
              <w:rPr>
                <w:b/>
                <w:color w:val="FF0000"/>
              </w:rPr>
              <w:t>Pediatric hospitals skip questions #1-</w:t>
            </w:r>
            <w:r>
              <w:rPr>
                <w:b/>
                <w:color w:val="FF0000"/>
              </w:rPr>
              <w:t>5.</w:t>
            </w:r>
          </w:p>
          <w:p w14:paraId="6DAA417B" w14:textId="77777777" w:rsidR="003C5C5D" w:rsidRPr="00EF414E" w:rsidRDefault="003C5C5D" w:rsidP="00D76D94">
            <w:pPr>
              <w:rPr>
                <w:i/>
              </w:rPr>
            </w:pPr>
          </w:p>
          <w:p w14:paraId="379EF0B0" w14:textId="77777777" w:rsidR="003C5C5D" w:rsidRPr="001313DC" w:rsidRDefault="003C5C5D" w:rsidP="00D76D94">
            <w:pPr>
              <w:rPr>
                <w:b/>
                <w:color w:val="FF0000"/>
              </w:rPr>
            </w:pPr>
            <w:r w:rsidRPr="001313DC">
              <w:rPr>
                <w:b/>
                <w:color w:val="FF0000"/>
              </w:rPr>
              <w:t xml:space="preserve">Critical access hospitals (CAH) </w:t>
            </w:r>
            <w:r w:rsidR="003B6100">
              <w:rPr>
                <w:b/>
                <w:color w:val="FF0000"/>
              </w:rPr>
              <w:t>that do not collect Present-on-Admission (POA) indicators should answer “no”</w:t>
            </w:r>
            <w:r w:rsidRPr="001313DC">
              <w:rPr>
                <w:b/>
                <w:color w:val="FF0000"/>
              </w:rPr>
              <w:t xml:space="preserve"> to question #</w:t>
            </w:r>
            <w:r>
              <w:rPr>
                <w:b/>
                <w:color w:val="FF0000"/>
              </w:rPr>
              <w:t>2</w:t>
            </w:r>
            <w:r w:rsidR="003B6100">
              <w:rPr>
                <w:b/>
                <w:color w:val="FF0000"/>
              </w:rPr>
              <w:t xml:space="preserve"> and will be scored as “Does Not Apply</w:t>
            </w:r>
            <w:r w:rsidRPr="001313DC">
              <w:rPr>
                <w:b/>
                <w:color w:val="FF0000"/>
              </w:rPr>
              <w:t>.</w:t>
            </w:r>
          </w:p>
          <w:p w14:paraId="67846414" w14:textId="77777777" w:rsidR="003C5C5D" w:rsidRPr="00EF414E" w:rsidRDefault="003C5C5D" w:rsidP="00D76D94">
            <w:pPr>
              <w:rPr>
                <w:i/>
                <w:snapToGrid w:val="0"/>
              </w:rPr>
            </w:pPr>
          </w:p>
          <w:p w14:paraId="5D0052CB" w14:textId="77777777" w:rsidR="003C5C5D" w:rsidRPr="00755986" w:rsidRDefault="003C5C5D" w:rsidP="00D76D94">
            <w:pPr>
              <w:tabs>
                <w:tab w:val="left" w:pos="360"/>
              </w:tabs>
            </w:pPr>
            <w:r w:rsidRPr="005C3293">
              <w:rPr>
                <w:b/>
                <w:snapToGrid w:val="0"/>
              </w:rPr>
              <w:t xml:space="preserve">Specifications: </w:t>
            </w:r>
            <w:r w:rsidRPr="005C3293">
              <w:t>Hospitals should refer to</w:t>
            </w:r>
            <w:r>
              <w:t xml:space="preserve"> the</w:t>
            </w:r>
            <w:r w:rsidRPr="005C3293">
              <w:t xml:space="preserve"> </w:t>
            </w:r>
            <w:hyperlink w:anchor="PUInjSpecs" w:history="1">
              <w:r w:rsidRPr="009615E7">
                <w:rPr>
                  <w:rStyle w:val="Hyperlink"/>
                  <w:b/>
                  <w:i/>
                </w:rPr>
                <w:t xml:space="preserve">Pressure Ulcers and Injuries </w:t>
              </w:r>
              <w:r w:rsidR="009A1BC1">
                <w:rPr>
                  <w:rStyle w:val="Hyperlink"/>
                  <w:b/>
                  <w:i/>
                </w:rPr>
                <w:t xml:space="preserve">Measure </w:t>
              </w:r>
              <w:r w:rsidRPr="009615E7">
                <w:rPr>
                  <w:rStyle w:val="Hyperlink"/>
                  <w:b/>
                  <w:i/>
                </w:rPr>
                <w:t>Specifications</w:t>
              </w:r>
            </w:hyperlink>
            <w:r w:rsidRPr="005C3293">
              <w:t xml:space="preserve"> in </w:t>
            </w:r>
            <w:r>
              <w:t xml:space="preserve">the Managing Serious Errors Reference </w:t>
            </w:r>
            <w:r w:rsidRPr="00471587">
              <w:t>Information on page</w:t>
            </w:r>
            <w:r w:rsidR="00F1093C" w:rsidRPr="00471587">
              <w:t>s 138-139</w:t>
            </w:r>
            <w:r w:rsidRPr="00471587">
              <w:t xml:space="preserve"> for</w:t>
            </w:r>
            <w:r w:rsidRPr="00755986">
              <w:t xml:space="preserve"> counting patient discharges and events.</w:t>
            </w:r>
          </w:p>
          <w:p w14:paraId="7075156D" w14:textId="77777777" w:rsidR="003C5C5D" w:rsidRDefault="003C5C5D" w:rsidP="00D76D94">
            <w:pPr>
              <w:rPr>
                <w:b/>
                <w:snapToGrid w:val="0"/>
              </w:rPr>
            </w:pPr>
          </w:p>
          <w:tbl>
            <w:tblPr>
              <w:tblStyle w:val="TableGrid"/>
              <w:tblW w:w="8640" w:type="dxa"/>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ayout w:type="fixed"/>
              <w:tblLook w:val="04A0" w:firstRow="1" w:lastRow="0" w:firstColumn="1" w:lastColumn="0" w:noHBand="0" w:noVBand="1"/>
            </w:tblPr>
            <w:tblGrid>
              <w:gridCol w:w="8640"/>
            </w:tblGrid>
            <w:tr w:rsidR="003607F6" w14:paraId="5BED00F0" w14:textId="77777777" w:rsidTr="003607F6">
              <w:trPr>
                <w:jc w:val="center"/>
              </w:trPr>
              <w:tc>
                <w:tcPr>
                  <w:tcW w:w="9759" w:type="dxa"/>
                </w:tcPr>
                <w:p w14:paraId="56C3F513" w14:textId="77777777" w:rsidR="003607F6" w:rsidRPr="009A1BC1" w:rsidRDefault="003607F6" w:rsidP="00127CCD">
                  <w:pPr>
                    <w:spacing w:before="120"/>
                    <w:rPr>
                      <w:snapToGrid w:val="0"/>
                    </w:rPr>
                  </w:pPr>
                  <w:r w:rsidRPr="009A1BC1">
                    <w:rPr>
                      <w:b/>
                      <w:snapToGrid w:val="0"/>
                    </w:rPr>
                    <w:t>Reporting Time Period: 9 months</w:t>
                  </w:r>
                </w:p>
                <w:p w14:paraId="369DCB1F" w14:textId="77777777" w:rsidR="003607F6" w:rsidRPr="009A1BC1" w:rsidRDefault="003607F6" w:rsidP="00ED58C1">
                  <w:pPr>
                    <w:numPr>
                      <w:ilvl w:val="0"/>
                      <w:numId w:val="73"/>
                    </w:numPr>
                    <w:rPr>
                      <w:i/>
                      <w:snapToGrid w:val="0"/>
                    </w:rPr>
                  </w:pPr>
                  <w:r w:rsidRPr="009A1BC1">
                    <w:rPr>
                      <w:snapToGrid w:val="0"/>
                    </w:rPr>
                    <w:t>Surveys submitted prior to September 1, 2016: 01/01/2015 – 09/30/2015</w:t>
                  </w:r>
                </w:p>
                <w:p w14:paraId="5E862958" w14:textId="77777777" w:rsidR="003607F6" w:rsidRPr="003607F6" w:rsidRDefault="003607F6" w:rsidP="00127CCD">
                  <w:pPr>
                    <w:numPr>
                      <w:ilvl w:val="0"/>
                      <w:numId w:val="73"/>
                    </w:numPr>
                    <w:spacing w:after="120"/>
                    <w:rPr>
                      <w:i/>
                      <w:snapToGrid w:val="0"/>
                    </w:rPr>
                  </w:pPr>
                  <w:r w:rsidRPr="009A1BC1">
                    <w:rPr>
                      <w:snapToGrid w:val="0"/>
                    </w:rPr>
                    <w:t>Surveys (re)submitted on or after September 1, 2016: 10/01/2015 – 06/30/2016</w:t>
                  </w:r>
                </w:p>
              </w:tc>
            </w:tr>
          </w:tbl>
          <w:p w14:paraId="2E49ED93" w14:textId="77777777" w:rsidR="003C5C5D" w:rsidRDefault="003C5C5D" w:rsidP="003607F6">
            <w:pPr>
              <w:rPr>
                <w:b/>
                <w:snapToGrid w:val="0"/>
              </w:rPr>
            </w:pPr>
          </w:p>
          <w:p w14:paraId="652BF9F1" w14:textId="77777777" w:rsidR="003607F6" w:rsidRPr="003B4001" w:rsidRDefault="003607F6" w:rsidP="003607F6">
            <w:pPr>
              <w:rPr>
                <w:i/>
                <w:snapToGrid w:val="0"/>
              </w:rPr>
            </w:pPr>
          </w:p>
        </w:tc>
      </w:tr>
      <w:tr w:rsidR="003C5C5D" w:rsidRPr="00223EF7" w14:paraId="05631CC8"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840" w:type="dxa"/>
            <w:vAlign w:val="center"/>
          </w:tcPr>
          <w:p w14:paraId="6E4425FD" w14:textId="77777777" w:rsidR="003C5C5D" w:rsidRPr="003607F6" w:rsidRDefault="00A67237" w:rsidP="00ED58C1">
            <w:pPr>
              <w:numPr>
                <w:ilvl w:val="0"/>
                <w:numId w:val="26"/>
              </w:numPr>
              <w:rPr>
                <w:snapToGrid w:val="0"/>
                <w:color w:val="000000"/>
              </w:rPr>
            </w:pPr>
            <w:r w:rsidRPr="003607F6">
              <w:rPr>
                <w:snapToGrid w:val="0"/>
                <w:color w:val="000000"/>
              </w:rPr>
              <w:t>9-month r</w:t>
            </w:r>
            <w:r w:rsidR="003C5C5D" w:rsidRPr="003607F6">
              <w:rPr>
                <w:snapToGrid w:val="0"/>
                <w:color w:val="000000"/>
              </w:rPr>
              <w:t>eporting time peri</w:t>
            </w:r>
            <w:r w:rsidRPr="003607F6">
              <w:rPr>
                <w:snapToGrid w:val="0"/>
                <w:color w:val="000000"/>
              </w:rPr>
              <w:t>od used</w:t>
            </w:r>
            <w:r w:rsidR="003C5C5D" w:rsidRPr="003607F6">
              <w:rPr>
                <w:snapToGrid w:val="0"/>
                <w:color w:val="000000"/>
              </w:rPr>
              <w:t>:</w:t>
            </w:r>
          </w:p>
        </w:tc>
        <w:tc>
          <w:tcPr>
            <w:tcW w:w="2880" w:type="dxa"/>
          </w:tcPr>
          <w:p w14:paraId="47724E00" w14:textId="77777777" w:rsidR="003C5C5D" w:rsidRPr="003607F6" w:rsidRDefault="00A67237" w:rsidP="00ED58C1">
            <w:pPr>
              <w:pStyle w:val="ListParagraph"/>
              <w:numPr>
                <w:ilvl w:val="0"/>
                <w:numId w:val="51"/>
              </w:numPr>
              <w:rPr>
                <w:i/>
              </w:rPr>
            </w:pPr>
            <w:r w:rsidRPr="003607F6">
              <w:rPr>
                <w:snapToGrid w:val="0"/>
              </w:rPr>
              <w:t>01/01/2015 – 09/30/2015</w:t>
            </w:r>
          </w:p>
          <w:p w14:paraId="07272FD8" w14:textId="77777777" w:rsidR="003C5C5D" w:rsidRPr="003607F6" w:rsidRDefault="00A67237" w:rsidP="00ED58C1">
            <w:pPr>
              <w:pStyle w:val="ListParagraph"/>
              <w:numPr>
                <w:ilvl w:val="0"/>
                <w:numId w:val="51"/>
              </w:numPr>
              <w:rPr>
                <w:i/>
              </w:rPr>
            </w:pPr>
            <w:r w:rsidRPr="003607F6">
              <w:rPr>
                <w:snapToGrid w:val="0"/>
              </w:rPr>
              <w:t>10/01/2015 – 06/30/2016</w:t>
            </w:r>
          </w:p>
        </w:tc>
      </w:tr>
      <w:tr w:rsidR="003C5C5D" w:rsidRPr="00F04B00" w14:paraId="626A730A"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840" w:type="dxa"/>
          </w:tcPr>
          <w:p w14:paraId="4653D7AF" w14:textId="77777777" w:rsidR="003C5C5D" w:rsidRPr="00A67237" w:rsidRDefault="003C5C5D" w:rsidP="00567E34">
            <w:pPr>
              <w:numPr>
                <w:ilvl w:val="0"/>
                <w:numId w:val="26"/>
              </w:numPr>
              <w:spacing w:before="120"/>
              <w:rPr>
                <w:snapToGrid w:val="0"/>
                <w:color w:val="000000"/>
              </w:rPr>
            </w:pPr>
            <w:r>
              <w:rPr>
                <w:snapToGrid w:val="0"/>
                <w:color w:val="000000"/>
              </w:rPr>
              <w:t xml:space="preserve">Has your </w:t>
            </w:r>
            <w:r>
              <w:rPr>
                <w:snapToGrid w:val="0"/>
              </w:rPr>
              <w:t xml:space="preserve">hospital collected Present-on-Admission (POA) indicators for the Reporting Time Period, tabulated HAC measures as specified here for that time period, and chosen to report this information to the survey?  </w:t>
            </w:r>
          </w:p>
          <w:p w14:paraId="198622CD" w14:textId="77777777" w:rsidR="00A67237" w:rsidRPr="00436610" w:rsidRDefault="00A67237" w:rsidP="00A67237">
            <w:pPr>
              <w:ind w:left="360"/>
              <w:rPr>
                <w:snapToGrid w:val="0"/>
                <w:color w:val="000000"/>
              </w:rPr>
            </w:pPr>
          </w:p>
          <w:p w14:paraId="49F1DE3A" w14:textId="77777777" w:rsidR="003C5C5D" w:rsidRDefault="003C5C5D" w:rsidP="00567E34">
            <w:pPr>
              <w:spacing w:after="120"/>
              <w:ind w:left="360"/>
              <w:rPr>
                <w:snapToGrid w:val="0"/>
                <w:color w:val="000000"/>
              </w:rPr>
            </w:pPr>
            <w:r w:rsidRPr="00690231">
              <w:rPr>
                <w:i/>
                <w:snapToGrid w:val="0"/>
              </w:rPr>
              <w:t>I</w:t>
            </w:r>
            <w:r w:rsidR="00BF2D62">
              <w:rPr>
                <w:i/>
                <w:snapToGrid w:val="0"/>
                <w:color w:val="000000"/>
              </w:rPr>
              <w:t>f “no,”</w:t>
            </w:r>
            <w:r>
              <w:rPr>
                <w:i/>
                <w:snapToGrid w:val="0"/>
                <w:color w:val="000000"/>
              </w:rPr>
              <w:t xml:space="preserve"> </w:t>
            </w:r>
            <w:r w:rsidR="000C7BD6">
              <w:rPr>
                <w:i/>
                <w:snapToGrid w:val="0"/>
                <w:color w:val="000000"/>
              </w:rPr>
              <w:t xml:space="preserve">skip questions #3-5 and proceed to the next subsection. </w:t>
            </w:r>
            <w:r w:rsidR="000C7BD6">
              <w:rPr>
                <w:i/>
              </w:rPr>
              <w:t>S</w:t>
            </w:r>
            <w:r>
              <w:rPr>
                <w:i/>
              </w:rPr>
              <w:t>core wi</w:t>
            </w:r>
            <w:r w:rsidR="00BF2D62">
              <w:rPr>
                <w:i/>
              </w:rPr>
              <w:t>ll show as “Declined to Respond</w:t>
            </w:r>
            <w:r w:rsidR="000C7BD6">
              <w:rPr>
                <w:i/>
              </w:rPr>
              <w:t>.</w:t>
            </w:r>
            <w:r w:rsidR="00BF2D62">
              <w:rPr>
                <w:i/>
              </w:rPr>
              <w:t>”</w:t>
            </w:r>
            <w:r>
              <w:rPr>
                <w:i/>
                <w:snapToGrid w:val="0"/>
                <w:color w:val="000000"/>
              </w:rPr>
              <w:t xml:space="preserve"> </w:t>
            </w:r>
            <w:r w:rsidR="00BF2D62">
              <w:rPr>
                <w:i/>
                <w:snapToGrid w:val="0"/>
                <w:color w:val="000000"/>
              </w:rPr>
              <w:br/>
            </w:r>
            <w:r w:rsidR="00BF2D62">
              <w:rPr>
                <w:i/>
                <w:snapToGrid w:val="0"/>
                <w:color w:val="000000"/>
              </w:rPr>
              <w:br/>
            </w:r>
            <w:r>
              <w:rPr>
                <w:i/>
                <w:snapToGrid w:val="0"/>
                <w:color w:val="000000"/>
              </w:rPr>
              <w:t>If hospital is a critical access hospital, and selects “no,” sco</w:t>
            </w:r>
            <w:r w:rsidR="00BF2D62">
              <w:rPr>
                <w:i/>
                <w:snapToGrid w:val="0"/>
                <w:color w:val="000000"/>
              </w:rPr>
              <w:t>re will show as “Does Not Apply.”</w:t>
            </w:r>
          </w:p>
        </w:tc>
        <w:tc>
          <w:tcPr>
            <w:tcW w:w="2880" w:type="dxa"/>
            <w:vAlign w:val="center"/>
          </w:tcPr>
          <w:p w14:paraId="5EE7230C" w14:textId="77777777" w:rsidR="003C5C5D" w:rsidRPr="00BE5EF3" w:rsidRDefault="003C5C5D" w:rsidP="00D76D94">
            <w:pPr>
              <w:jc w:val="center"/>
              <w:rPr>
                <w:i/>
              </w:rPr>
            </w:pPr>
            <w:r w:rsidRPr="00BE5EF3">
              <w:rPr>
                <w:i/>
              </w:rPr>
              <w:t>Yes</w:t>
            </w:r>
          </w:p>
          <w:p w14:paraId="6438643D" w14:textId="77777777" w:rsidR="003C5C5D" w:rsidRPr="00F04B00" w:rsidRDefault="003C5C5D" w:rsidP="00D76D94">
            <w:pPr>
              <w:jc w:val="center"/>
            </w:pPr>
            <w:r w:rsidRPr="00BE5EF3">
              <w:rPr>
                <w:i/>
              </w:rPr>
              <w:t>No</w:t>
            </w:r>
          </w:p>
        </w:tc>
      </w:tr>
      <w:tr w:rsidR="003C5C5D" w14:paraId="16C6FF06"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jc w:val="center"/>
        </w:trPr>
        <w:tc>
          <w:tcPr>
            <w:tcW w:w="6840" w:type="dxa"/>
            <w:vAlign w:val="center"/>
          </w:tcPr>
          <w:p w14:paraId="28CC42A4" w14:textId="77777777" w:rsidR="003C5C5D" w:rsidRPr="00A96A7E" w:rsidRDefault="003C5C5D" w:rsidP="00ED58C1">
            <w:pPr>
              <w:numPr>
                <w:ilvl w:val="0"/>
                <w:numId w:val="26"/>
              </w:numPr>
              <w:rPr>
                <w:snapToGrid w:val="0"/>
                <w:color w:val="000000"/>
              </w:rPr>
            </w:pPr>
            <w:r w:rsidRPr="00A96A7E">
              <w:rPr>
                <w:snapToGrid w:val="0"/>
                <w:color w:val="000000"/>
              </w:rPr>
              <w:t xml:space="preserve">Total </w:t>
            </w:r>
            <w:r>
              <w:rPr>
                <w:snapToGrid w:val="0"/>
                <w:color w:val="000000"/>
              </w:rPr>
              <w:t xml:space="preserve">number of </w:t>
            </w:r>
            <w:r w:rsidRPr="00A206BF">
              <w:rPr>
                <w:snapToGrid w:val="0"/>
                <w:color w:val="000000"/>
                <w:u w:val="single"/>
              </w:rPr>
              <w:t>adult</w:t>
            </w:r>
            <w:r>
              <w:rPr>
                <w:snapToGrid w:val="0"/>
                <w:color w:val="000000"/>
              </w:rPr>
              <w:t xml:space="preserve"> inpatient discharges (including deaths) during the reporting period. </w:t>
            </w:r>
          </w:p>
        </w:tc>
        <w:tc>
          <w:tcPr>
            <w:tcW w:w="2880" w:type="dxa"/>
            <w:vAlign w:val="center"/>
          </w:tcPr>
          <w:p w14:paraId="3F2558A8" w14:textId="77777777" w:rsidR="003C5C5D" w:rsidRDefault="003C5C5D" w:rsidP="00D76D94">
            <w:pPr>
              <w:jc w:val="center"/>
            </w:pPr>
            <w:r>
              <w:t>________</w:t>
            </w:r>
          </w:p>
        </w:tc>
      </w:tr>
      <w:tr w:rsidR="003C5C5D" w:rsidRPr="001C3B89" w14:paraId="4B940E70"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720" w:type="dxa"/>
            <w:gridSpan w:val="2"/>
            <w:tcBorders>
              <w:left w:val="nil"/>
              <w:right w:val="nil"/>
            </w:tcBorders>
          </w:tcPr>
          <w:p w14:paraId="6B32426C" w14:textId="77777777" w:rsidR="003C5C5D" w:rsidRPr="00567E34" w:rsidRDefault="003C5C5D" w:rsidP="00D76D94">
            <w:pPr>
              <w:rPr>
                <w:b/>
                <w:snapToGrid w:val="0"/>
                <w:color w:val="000000"/>
              </w:rPr>
            </w:pPr>
            <w:r w:rsidRPr="00567E34">
              <w:br w:type="page"/>
            </w:r>
          </w:p>
          <w:p w14:paraId="022B20C0" w14:textId="77777777" w:rsidR="003C5C5D" w:rsidRPr="00567E34" w:rsidRDefault="003C5C5D" w:rsidP="00D76D94">
            <w:pPr>
              <w:rPr>
                <w:b/>
              </w:rPr>
            </w:pPr>
            <w:r w:rsidRPr="00567E34">
              <w:rPr>
                <w:b/>
                <w:snapToGrid w:val="0"/>
                <w:color w:val="000000"/>
              </w:rPr>
              <w:t xml:space="preserve">Pressure Ulcers </w:t>
            </w:r>
          </w:p>
        </w:tc>
      </w:tr>
      <w:tr w:rsidR="003C5C5D" w14:paraId="326B534B"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840" w:type="dxa"/>
            <w:vAlign w:val="center"/>
          </w:tcPr>
          <w:p w14:paraId="09FAAA5F" w14:textId="77777777" w:rsidR="003C5C5D" w:rsidRPr="00223EF7" w:rsidRDefault="003C5C5D" w:rsidP="00ED58C1">
            <w:pPr>
              <w:numPr>
                <w:ilvl w:val="0"/>
                <w:numId w:val="26"/>
              </w:numPr>
              <w:rPr>
                <w:snapToGrid w:val="0"/>
                <w:color w:val="000000"/>
              </w:rPr>
            </w:pPr>
            <w:r w:rsidRPr="00572F93">
              <w:rPr>
                <w:snapToGrid w:val="0"/>
                <w:color w:val="000000"/>
              </w:rPr>
              <w:t xml:space="preserve">Number of discharges </w:t>
            </w:r>
            <w:r w:rsidRPr="00572F93">
              <w:rPr>
                <w:b/>
                <w:snapToGrid w:val="0"/>
                <w:color w:val="000000"/>
              </w:rPr>
              <w:t>in question #</w:t>
            </w:r>
            <w:r>
              <w:rPr>
                <w:b/>
                <w:snapToGrid w:val="0"/>
                <w:color w:val="000000"/>
              </w:rPr>
              <w:t>3</w:t>
            </w:r>
            <w:r w:rsidRPr="00572F93">
              <w:rPr>
                <w:snapToGrid w:val="0"/>
                <w:color w:val="000000"/>
              </w:rPr>
              <w:t xml:space="preserve"> with a hospital-acquired stage III or IV Pressure Ulcer. </w:t>
            </w:r>
          </w:p>
        </w:tc>
        <w:tc>
          <w:tcPr>
            <w:tcW w:w="2880" w:type="dxa"/>
          </w:tcPr>
          <w:p w14:paraId="7066B428" w14:textId="77777777" w:rsidR="003C5C5D" w:rsidRDefault="003C5C5D" w:rsidP="00D76D94">
            <w:pPr>
              <w:jc w:val="center"/>
            </w:pPr>
          </w:p>
          <w:p w14:paraId="2F1A64D5" w14:textId="77777777" w:rsidR="003C5C5D" w:rsidRDefault="003C5C5D" w:rsidP="00D76D94">
            <w:pPr>
              <w:jc w:val="center"/>
            </w:pPr>
            <w:r>
              <w:t>________</w:t>
            </w:r>
          </w:p>
          <w:p w14:paraId="229B146D" w14:textId="77777777" w:rsidR="003C5C5D" w:rsidRDefault="003C5C5D" w:rsidP="00D76D94">
            <w:pPr>
              <w:jc w:val="center"/>
            </w:pPr>
          </w:p>
        </w:tc>
      </w:tr>
      <w:tr w:rsidR="003C5C5D" w:rsidRPr="00572F93" w14:paraId="22E395CE"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20" w:type="dxa"/>
            <w:gridSpan w:val="2"/>
            <w:tcBorders>
              <w:left w:val="nil"/>
              <w:right w:val="nil"/>
            </w:tcBorders>
          </w:tcPr>
          <w:p w14:paraId="5A6738D7" w14:textId="77777777" w:rsidR="003C5C5D" w:rsidRPr="00567E34" w:rsidRDefault="003C5C5D" w:rsidP="00D76D94">
            <w:pPr>
              <w:rPr>
                <w:b/>
                <w:snapToGrid w:val="0"/>
                <w:color w:val="000000"/>
              </w:rPr>
            </w:pPr>
          </w:p>
          <w:p w14:paraId="44FC6CB8" w14:textId="77777777" w:rsidR="003C5C5D" w:rsidRPr="00567E34" w:rsidRDefault="003C5C5D" w:rsidP="00D76D94">
            <w:pPr>
              <w:rPr>
                <w:b/>
              </w:rPr>
            </w:pPr>
            <w:r w:rsidRPr="00567E34">
              <w:rPr>
                <w:b/>
                <w:snapToGrid w:val="0"/>
                <w:color w:val="000000"/>
              </w:rPr>
              <w:t xml:space="preserve">Injuries </w:t>
            </w:r>
          </w:p>
        </w:tc>
      </w:tr>
      <w:tr w:rsidR="003C5C5D" w14:paraId="2B47C698" w14:textId="77777777" w:rsidTr="00072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6840" w:type="dxa"/>
            <w:vAlign w:val="center"/>
          </w:tcPr>
          <w:p w14:paraId="0FF6B3D7" w14:textId="77777777" w:rsidR="003C5C5D" w:rsidRPr="00223EF7" w:rsidRDefault="003C5C5D" w:rsidP="00ED58C1">
            <w:pPr>
              <w:numPr>
                <w:ilvl w:val="0"/>
                <w:numId w:val="26"/>
              </w:numPr>
              <w:rPr>
                <w:snapToGrid w:val="0"/>
                <w:color w:val="000000"/>
              </w:rPr>
            </w:pPr>
            <w:r w:rsidRPr="00572F93">
              <w:rPr>
                <w:snapToGrid w:val="0"/>
                <w:color w:val="000000"/>
              </w:rPr>
              <w:t xml:space="preserve">Number of discharges </w:t>
            </w:r>
            <w:r w:rsidRPr="00572F93">
              <w:rPr>
                <w:b/>
                <w:snapToGrid w:val="0"/>
                <w:color w:val="000000"/>
              </w:rPr>
              <w:t>in question #</w:t>
            </w:r>
            <w:r>
              <w:rPr>
                <w:b/>
                <w:snapToGrid w:val="0"/>
                <w:color w:val="000000"/>
              </w:rPr>
              <w:t>3</w:t>
            </w:r>
            <w:r w:rsidRPr="00572F93">
              <w:rPr>
                <w:snapToGrid w:val="0"/>
                <w:color w:val="000000"/>
              </w:rPr>
              <w:t xml:space="preserve"> with a hospital-acquired injury. </w:t>
            </w:r>
          </w:p>
        </w:tc>
        <w:tc>
          <w:tcPr>
            <w:tcW w:w="2880" w:type="dxa"/>
          </w:tcPr>
          <w:p w14:paraId="065DF4D5" w14:textId="77777777" w:rsidR="003C5C5D" w:rsidRDefault="003C5C5D" w:rsidP="00D76D94">
            <w:pPr>
              <w:jc w:val="center"/>
            </w:pPr>
          </w:p>
          <w:p w14:paraId="5D864BEB" w14:textId="77777777" w:rsidR="003C5C5D" w:rsidRDefault="003C5C5D" w:rsidP="00D76D94">
            <w:pPr>
              <w:jc w:val="center"/>
            </w:pPr>
            <w:r>
              <w:t>________</w:t>
            </w:r>
          </w:p>
          <w:p w14:paraId="041B6D96" w14:textId="77777777" w:rsidR="003C5C5D" w:rsidRDefault="003C5C5D" w:rsidP="00D76D94">
            <w:pPr>
              <w:jc w:val="center"/>
            </w:pPr>
          </w:p>
        </w:tc>
      </w:tr>
    </w:tbl>
    <w:p w14:paraId="7B9A8A69" w14:textId="77777777" w:rsidR="00495EB4" w:rsidRDefault="00495EB4" w:rsidP="00D24FC1">
      <w:pPr>
        <w:spacing w:after="200" w:line="276" w:lineRule="auto"/>
        <w:rPr>
          <w:b/>
          <w:snapToGrid w:val="0"/>
          <w:color w:val="000000"/>
        </w:rPr>
      </w:pPr>
    </w:p>
    <w:p w14:paraId="72BCCC23" w14:textId="77777777" w:rsidR="00D77B9A" w:rsidRDefault="00D77B9A">
      <w:pPr>
        <w:rPr>
          <w:b/>
          <w:snapToGrid w:val="0"/>
          <w:color w:val="000000"/>
        </w:rPr>
      </w:pPr>
      <w:r>
        <w:rPr>
          <w:b/>
          <w:snapToGrid w:val="0"/>
          <w:color w:val="000000"/>
        </w:rPr>
        <w:br w:type="page"/>
      </w:r>
    </w:p>
    <w:p w14:paraId="4FF04D6E" w14:textId="77777777" w:rsidR="00D77B9A" w:rsidRDefault="001F3EF6" w:rsidP="00954B73">
      <w:pPr>
        <w:pStyle w:val="Heading2"/>
        <w:rPr>
          <w:snapToGrid w:val="0"/>
        </w:rPr>
      </w:pPr>
      <w:bookmarkStart w:id="293" w:name="_Toc447195069"/>
      <w:r>
        <w:rPr>
          <w:snapToGrid w:val="0"/>
        </w:rPr>
        <w:lastRenderedPageBreak/>
        <w:t>7E</w:t>
      </w:r>
      <w:r w:rsidR="00D77B9A">
        <w:rPr>
          <w:snapToGrid w:val="0"/>
        </w:rPr>
        <w:t xml:space="preserve">: Antibiotic Stewardship </w:t>
      </w:r>
      <w:r w:rsidR="00EA4193">
        <w:rPr>
          <w:snapToGrid w:val="0"/>
        </w:rPr>
        <w:t>Practices</w:t>
      </w:r>
      <w:bookmarkEnd w:id="293"/>
    </w:p>
    <w:p w14:paraId="50D75265" w14:textId="77777777" w:rsidR="00D77B9A" w:rsidRDefault="00D77B9A" w:rsidP="00D77B9A">
      <w:pPr>
        <w:rPr>
          <w:lang w:eastAsia="ja-JP"/>
        </w:rPr>
      </w:pPr>
    </w:p>
    <w:p w14:paraId="6F80D9EF" w14:textId="77777777" w:rsidR="00EA4193" w:rsidRDefault="00EA4193" w:rsidP="00EA4193">
      <w:pPr>
        <w:rPr>
          <w:lang w:eastAsia="ja-JP"/>
        </w:rPr>
      </w:pPr>
      <w:r>
        <w:rPr>
          <w:lang w:eastAsia="ja-JP"/>
        </w:rPr>
        <w:t xml:space="preserve">The following questions have been taken directly from the NHSN’s 2015 Patient Safety Component – Annual Hospital Survey questions #23 – 34. More information about these questions can be found at </w:t>
      </w:r>
      <w:hyperlink r:id="rId167" w:history="1">
        <w:r w:rsidRPr="005D7AE3">
          <w:rPr>
            <w:rStyle w:val="Hyperlink"/>
            <w:lang w:eastAsia="ja-JP"/>
          </w:rPr>
          <w:t>http://www.cdc.gov/nhsn/forms/instr/57_103-TOI.pdf</w:t>
        </w:r>
      </w:hyperlink>
      <w:r>
        <w:rPr>
          <w:lang w:eastAsia="ja-JP"/>
        </w:rPr>
        <w:t xml:space="preserve"> </w:t>
      </w:r>
    </w:p>
    <w:p w14:paraId="3D359F95" w14:textId="77777777" w:rsidR="00ED7211" w:rsidRDefault="00ED7211" w:rsidP="00EA4193">
      <w:pPr>
        <w:rPr>
          <w:lang w:eastAsia="ja-JP"/>
        </w:rPr>
      </w:pPr>
    </w:p>
    <w:tbl>
      <w:tblPr>
        <w:tblStyle w:val="TableGrid"/>
        <w:tblW w:w="0" w:type="auto"/>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576"/>
      </w:tblGrid>
      <w:tr w:rsidR="00ED7211" w14:paraId="771B60A4" w14:textId="77777777" w:rsidTr="00ED7211">
        <w:tc>
          <w:tcPr>
            <w:tcW w:w="9576" w:type="dxa"/>
          </w:tcPr>
          <w:p w14:paraId="4D37F769" w14:textId="77777777" w:rsidR="00FB2DB9" w:rsidRPr="00FB2DB9" w:rsidRDefault="00ED7211" w:rsidP="00FB2DB9">
            <w:pPr>
              <w:pStyle w:val="Header"/>
              <w:tabs>
                <w:tab w:val="clear" w:pos="4320"/>
                <w:tab w:val="clear" w:pos="8640"/>
              </w:tabs>
              <w:spacing w:before="120" w:after="120"/>
            </w:pPr>
            <w:r w:rsidRPr="009A1BC1">
              <w:rPr>
                <w:b/>
              </w:rPr>
              <w:t xml:space="preserve">Reporting Time Period: </w:t>
            </w:r>
            <w:r w:rsidRPr="009A1BC1">
              <w:t>Answer questions #1-12 based your hospital’s most current NHSN Annual Hospital Survey (must be 2015 or 2016 survey) or based on your hospital’s current structure.</w:t>
            </w:r>
            <w:r>
              <w:t xml:space="preserve"> </w:t>
            </w:r>
          </w:p>
        </w:tc>
      </w:tr>
    </w:tbl>
    <w:p w14:paraId="70576A30" w14:textId="77777777" w:rsidR="00ED7211" w:rsidRPr="008110F5" w:rsidRDefault="00ED7211" w:rsidP="00EA4193">
      <w:pPr>
        <w:rPr>
          <w:lang w:eastAsia="ja-JP"/>
        </w:rPr>
      </w:pPr>
    </w:p>
    <w:p w14:paraId="6491A1F4" w14:textId="77777777" w:rsidR="00356630" w:rsidRDefault="00356630" w:rsidP="00EA4193">
      <w:pPr>
        <w:pStyle w:val="Header"/>
        <w:tabs>
          <w:tab w:val="clear" w:pos="4320"/>
          <w:tab w:val="clear" w:pos="8640"/>
        </w:tabs>
      </w:pPr>
    </w:p>
    <w:tbl>
      <w:tblPr>
        <w:tblStyle w:val="TableGrid"/>
        <w:tblW w:w="9994" w:type="dxa"/>
        <w:jc w:val="center"/>
        <w:tblLook w:val="04A0" w:firstRow="1" w:lastRow="0" w:firstColumn="1" w:lastColumn="0" w:noHBand="0" w:noVBand="1"/>
      </w:tblPr>
      <w:tblGrid>
        <w:gridCol w:w="7345"/>
        <w:gridCol w:w="2649"/>
      </w:tblGrid>
      <w:tr w:rsidR="005C71FE" w:rsidRPr="005C71FE" w14:paraId="7E01BD26" w14:textId="77777777" w:rsidTr="00127CCD">
        <w:trPr>
          <w:jc w:val="center"/>
        </w:trPr>
        <w:tc>
          <w:tcPr>
            <w:tcW w:w="7038" w:type="dxa"/>
          </w:tcPr>
          <w:p w14:paraId="704FEE50" w14:textId="02D22B0B" w:rsidR="00591607" w:rsidRPr="00127CCD" w:rsidRDefault="005C71FE" w:rsidP="00127CCD">
            <w:pPr>
              <w:pStyle w:val="Header"/>
              <w:numPr>
                <w:ilvl w:val="0"/>
                <w:numId w:val="103"/>
              </w:numPr>
              <w:tabs>
                <w:tab w:val="clear" w:pos="4320"/>
                <w:tab w:val="clear" w:pos="8640"/>
              </w:tabs>
              <w:spacing w:before="120" w:after="120"/>
              <w:rPr>
                <w:rFonts w:cs="Arial"/>
              </w:rPr>
            </w:pPr>
            <w:r w:rsidRPr="00FC1E62">
              <w:rPr>
                <w:rFonts w:cs="Arial"/>
              </w:rPr>
              <w:t xml:space="preserve">Does your facility have a written statement of support from leadership that supports efforts to improve antibiotic use (antibiotic stewardship)? </w:t>
            </w:r>
          </w:p>
        </w:tc>
        <w:tc>
          <w:tcPr>
            <w:tcW w:w="2538" w:type="dxa"/>
            <w:vAlign w:val="center"/>
          </w:tcPr>
          <w:p w14:paraId="457657D7" w14:textId="77777777" w:rsidR="005C71FE" w:rsidRPr="005C71FE" w:rsidRDefault="005C71FE" w:rsidP="005C71FE">
            <w:pPr>
              <w:pStyle w:val="Header"/>
              <w:tabs>
                <w:tab w:val="clear" w:pos="4320"/>
                <w:tab w:val="clear" w:pos="8640"/>
              </w:tabs>
              <w:jc w:val="center"/>
              <w:rPr>
                <w:rFonts w:cs="Arial"/>
                <w:i/>
              </w:rPr>
            </w:pPr>
            <w:r w:rsidRPr="005C71FE">
              <w:rPr>
                <w:rFonts w:cs="Arial"/>
                <w:i/>
              </w:rPr>
              <w:t>Yes</w:t>
            </w:r>
          </w:p>
          <w:p w14:paraId="6814B8C8" w14:textId="77777777" w:rsidR="005C71FE" w:rsidRPr="005C71FE" w:rsidRDefault="005C71FE" w:rsidP="005C71FE">
            <w:pPr>
              <w:pStyle w:val="Header"/>
              <w:tabs>
                <w:tab w:val="clear" w:pos="4320"/>
                <w:tab w:val="clear" w:pos="8640"/>
              </w:tabs>
              <w:jc w:val="center"/>
              <w:rPr>
                <w:rFonts w:cs="Arial"/>
                <w:i/>
              </w:rPr>
            </w:pPr>
            <w:r w:rsidRPr="005C71FE">
              <w:rPr>
                <w:rFonts w:cs="Arial"/>
                <w:i/>
              </w:rPr>
              <w:t>No</w:t>
            </w:r>
          </w:p>
        </w:tc>
      </w:tr>
      <w:tr w:rsidR="005C71FE" w:rsidRPr="005C71FE" w14:paraId="1B6E6FFE" w14:textId="77777777" w:rsidTr="00127CCD">
        <w:trPr>
          <w:jc w:val="center"/>
        </w:trPr>
        <w:tc>
          <w:tcPr>
            <w:tcW w:w="7038" w:type="dxa"/>
          </w:tcPr>
          <w:p w14:paraId="23C25B9C" w14:textId="77777777" w:rsidR="005C71FE" w:rsidRPr="00FC1E62" w:rsidRDefault="005C71FE" w:rsidP="00127CCD">
            <w:pPr>
              <w:pStyle w:val="Default"/>
              <w:numPr>
                <w:ilvl w:val="0"/>
                <w:numId w:val="103"/>
              </w:numPr>
              <w:spacing w:before="120"/>
              <w:rPr>
                <w:rFonts w:ascii="Arial" w:hAnsi="Arial" w:cs="Arial"/>
                <w:sz w:val="20"/>
                <w:szCs w:val="20"/>
              </w:rPr>
            </w:pPr>
            <w:r w:rsidRPr="00FC1E62">
              <w:rPr>
                <w:rFonts w:ascii="Arial" w:hAnsi="Arial" w:cs="Arial"/>
                <w:sz w:val="20"/>
                <w:szCs w:val="20"/>
              </w:rPr>
              <w:t xml:space="preserve">Is there a leader responsible for outcomes of stewardship activities at your facility? </w:t>
            </w:r>
          </w:p>
          <w:p w14:paraId="72412C70" w14:textId="77777777" w:rsidR="005C71FE" w:rsidRPr="00FC1E62" w:rsidRDefault="005C71FE" w:rsidP="005C71FE">
            <w:pPr>
              <w:pStyle w:val="Default"/>
              <w:ind w:left="360"/>
              <w:rPr>
                <w:rFonts w:ascii="Arial" w:hAnsi="Arial" w:cs="Arial"/>
                <w:sz w:val="20"/>
                <w:szCs w:val="20"/>
              </w:rPr>
            </w:pPr>
          </w:p>
          <w:p w14:paraId="03617E4E" w14:textId="53C9EA62" w:rsidR="00591607" w:rsidRPr="00FC1E62" w:rsidRDefault="005C71FE" w:rsidP="00127CCD">
            <w:pPr>
              <w:pStyle w:val="Default"/>
              <w:spacing w:after="120"/>
              <w:ind w:left="360"/>
              <w:rPr>
                <w:rFonts w:ascii="Arial" w:hAnsi="Arial" w:cs="Arial"/>
                <w:i/>
                <w:sz w:val="20"/>
                <w:szCs w:val="20"/>
              </w:rPr>
            </w:pPr>
            <w:r w:rsidRPr="00FC1E62">
              <w:rPr>
                <w:rFonts w:ascii="Arial" w:hAnsi="Arial" w:cs="Arial"/>
                <w:i/>
                <w:sz w:val="20"/>
                <w:szCs w:val="20"/>
              </w:rPr>
              <w:t>If “no,” skip 2a and move on to question #3.</w:t>
            </w:r>
          </w:p>
        </w:tc>
        <w:tc>
          <w:tcPr>
            <w:tcW w:w="2538" w:type="dxa"/>
            <w:vAlign w:val="center"/>
          </w:tcPr>
          <w:p w14:paraId="4E37343A" w14:textId="77777777" w:rsidR="005C71FE" w:rsidRDefault="005C71FE" w:rsidP="005C71FE">
            <w:pPr>
              <w:pStyle w:val="Header"/>
              <w:tabs>
                <w:tab w:val="clear" w:pos="4320"/>
                <w:tab w:val="clear" w:pos="8640"/>
              </w:tabs>
              <w:jc w:val="center"/>
              <w:rPr>
                <w:rFonts w:cs="Arial"/>
                <w:i/>
              </w:rPr>
            </w:pPr>
            <w:r>
              <w:rPr>
                <w:rFonts w:cs="Arial"/>
                <w:i/>
              </w:rPr>
              <w:t>Yes</w:t>
            </w:r>
          </w:p>
          <w:p w14:paraId="36DB7042" w14:textId="77777777" w:rsidR="005C71FE" w:rsidRPr="005C71FE" w:rsidRDefault="005C71FE" w:rsidP="005C71FE">
            <w:pPr>
              <w:pStyle w:val="Header"/>
              <w:tabs>
                <w:tab w:val="clear" w:pos="4320"/>
                <w:tab w:val="clear" w:pos="8640"/>
              </w:tabs>
              <w:jc w:val="center"/>
              <w:rPr>
                <w:rFonts w:cs="Arial"/>
                <w:i/>
              </w:rPr>
            </w:pPr>
            <w:r>
              <w:rPr>
                <w:rFonts w:cs="Arial"/>
                <w:i/>
              </w:rPr>
              <w:t>No</w:t>
            </w:r>
          </w:p>
        </w:tc>
      </w:tr>
      <w:tr w:rsidR="005C71FE" w:rsidRPr="005C71FE" w14:paraId="245CF69E" w14:textId="77777777" w:rsidTr="00127CCD">
        <w:trPr>
          <w:jc w:val="center"/>
        </w:trPr>
        <w:tc>
          <w:tcPr>
            <w:tcW w:w="7038" w:type="dxa"/>
          </w:tcPr>
          <w:p w14:paraId="76CB18D8" w14:textId="77777777" w:rsidR="005C71FE" w:rsidRPr="00FC1E62" w:rsidRDefault="005C71FE" w:rsidP="00127CCD">
            <w:pPr>
              <w:pStyle w:val="Header"/>
              <w:tabs>
                <w:tab w:val="clear" w:pos="4320"/>
                <w:tab w:val="clear" w:pos="8640"/>
              </w:tabs>
              <w:spacing w:before="120"/>
              <w:rPr>
                <w:rFonts w:cs="Arial"/>
              </w:rPr>
            </w:pPr>
            <w:r w:rsidRPr="00FC1E62">
              <w:rPr>
                <w:rFonts w:cs="Arial"/>
              </w:rPr>
              <w:t>2a) If yes, what is the position of this leader? (check one)</w:t>
            </w:r>
          </w:p>
        </w:tc>
        <w:tc>
          <w:tcPr>
            <w:tcW w:w="2538" w:type="dxa"/>
            <w:vAlign w:val="center"/>
          </w:tcPr>
          <w:p w14:paraId="688511CC" w14:textId="77777777" w:rsidR="005C71FE" w:rsidRDefault="005C71FE" w:rsidP="00ED58C1">
            <w:pPr>
              <w:pStyle w:val="Header"/>
              <w:numPr>
                <w:ilvl w:val="0"/>
                <w:numId w:val="78"/>
              </w:numPr>
              <w:tabs>
                <w:tab w:val="clear" w:pos="4320"/>
                <w:tab w:val="clear" w:pos="8640"/>
              </w:tabs>
              <w:rPr>
                <w:rFonts w:cs="Arial"/>
                <w:i/>
              </w:rPr>
            </w:pPr>
            <w:r>
              <w:rPr>
                <w:rFonts w:cs="Arial"/>
                <w:i/>
              </w:rPr>
              <w:t>Physician</w:t>
            </w:r>
          </w:p>
          <w:p w14:paraId="5408BEB6" w14:textId="77777777" w:rsidR="005C71FE" w:rsidRDefault="005C71FE" w:rsidP="00ED58C1">
            <w:pPr>
              <w:pStyle w:val="Header"/>
              <w:numPr>
                <w:ilvl w:val="0"/>
                <w:numId w:val="78"/>
              </w:numPr>
              <w:tabs>
                <w:tab w:val="clear" w:pos="4320"/>
                <w:tab w:val="clear" w:pos="8640"/>
              </w:tabs>
              <w:rPr>
                <w:rFonts w:cs="Arial"/>
                <w:i/>
              </w:rPr>
            </w:pPr>
            <w:r>
              <w:rPr>
                <w:rFonts w:cs="Arial"/>
                <w:i/>
              </w:rPr>
              <w:t>Pharmacist</w:t>
            </w:r>
          </w:p>
          <w:p w14:paraId="206D8390" w14:textId="75372F32" w:rsidR="005C71FE" w:rsidRPr="00127CCD" w:rsidRDefault="005C71FE" w:rsidP="00127CCD">
            <w:pPr>
              <w:pStyle w:val="Header"/>
              <w:numPr>
                <w:ilvl w:val="0"/>
                <w:numId w:val="78"/>
              </w:numPr>
              <w:tabs>
                <w:tab w:val="clear" w:pos="4320"/>
                <w:tab w:val="clear" w:pos="8640"/>
              </w:tabs>
              <w:rPr>
                <w:rFonts w:cs="Arial"/>
                <w:i/>
              </w:rPr>
            </w:pPr>
            <w:r>
              <w:rPr>
                <w:rFonts w:cs="Arial"/>
                <w:i/>
              </w:rPr>
              <w:t>Other</w:t>
            </w:r>
            <w:r w:rsidR="00812F2E">
              <w:rPr>
                <w:rFonts w:cs="Arial"/>
                <w:i/>
              </w:rPr>
              <w:t xml:space="preserve"> (please specify): </w:t>
            </w:r>
          </w:p>
        </w:tc>
      </w:tr>
      <w:tr w:rsidR="005C71FE" w:rsidRPr="005C71FE" w14:paraId="6145AA42" w14:textId="77777777" w:rsidTr="00127CCD">
        <w:trPr>
          <w:jc w:val="center"/>
        </w:trPr>
        <w:tc>
          <w:tcPr>
            <w:tcW w:w="7038" w:type="dxa"/>
          </w:tcPr>
          <w:p w14:paraId="196824B5" w14:textId="63D06EFB" w:rsidR="00591607" w:rsidRPr="00127CCD" w:rsidRDefault="00FC1E62" w:rsidP="00127CCD">
            <w:pPr>
              <w:pStyle w:val="Default"/>
              <w:numPr>
                <w:ilvl w:val="0"/>
                <w:numId w:val="103"/>
              </w:numPr>
              <w:spacing w:before="120" w:after="100" w:afterAutospacing="1"/>
              <w:rPr>
                <w:rFonts w:ascii="Arial" w:hAnsi="Arial" w:cs="Arial"/>
                <w:sz w:val="20"/>
                <w:szCs w:val="20"/>
              </w:rPr>
            </w:pPr>
            <w:r w:rsidRPr="00FC1E62">
              <w:rPr>
                <w:rFonts w:ascii="Arial" w:hAnsi="Arial" w:cs="Arial"/>
                <w:sz w:val="20"/>
                <w:szCs w:val="20"/>
              </w:rPr>
              <w:t xml:space="preserve">Is there at least one pharmacist responsible for improving antibiotic use at your facility? </w:t>
            </w:r>
          </w:p>
        </w:tc>
        <w:tc>
          <w:tcPr>
            <w:tcW w:w="2538" w:type="dxa"/>
            <w:vAlign w:val="center"/>
          </w:tcPr>
          <w:p w14:paraId="4B550606" w14:textId="77777777" w:rsidR="005C71FE" w:rsidRDefault="00FC1E62" w:rsidP="005C71FE">
            <w:pPr>
              <w:pStyle w:val="Header"/>
              <w:tabs>
                <w:tab w:val="clear" w:pos="4320"/>
                <w:tab w:val="clear" w:pos="8640"/>
              </w:tabs>
              <w:jc w:val="center"/>
              <w:rPr>
                <w:rFonts w:cs="Arial"/>
                <w:i/>
              </w:rPr>
            </w:pPr>
            <w:r>
              <w:rPr>
                <w:rFonts w:cs="Arial"/>
                <w:i/>
              </w:rPr>
              <w:t>Yes</w:t>
            </w:r>
          </w:p>
          <w:p w14:paraId="17D4FEF5" w14:textId="77777777" w:rsidR="00FC1E62" w:rsidRPr="005C71FE" w:rsidRDefault="00FC1E62" w:rsidP="005C71FE">
            <w:pPr>
              <w:pStyle w:val="Header"/>
              <w:tabs>
                <w:tab w:val="clear" w:pos="4320"/>
                <w:tab w:val="clear" w:pos="8640"/>
              </w:tabs>
              <w:jc w:val="center"/>
              <w:rPr>
                <w:rFonts w:cs="Arial"/>
                <w:i/>
              </w:rPr>
            </w:pPr>
            <w:r>
              <w:rPr>
                <w:rFonts w:cs="Arial"/>
                <w:i/>
              </w:rPr>
              <w:t>No</w:t>
            </w:r>
          </w:p>
        </w:tc>
      </w:tr>
      <w:tr w:rsidR="005C71FE" w:rsidRPr="005C71FE" w14:paraId="4DEFD983" w14:textId="77777777" w:rsidTr="00127CCD">
        <w:trPr>
          <w:jc w:val="center"/>
        </w:trPr>
        <w:tc>
          <w:tcPr>
            <w:tcW w:w="7038" w:type="dxa"/>
          </w:tcPr>
          <w:p w14:paraId="7AC79785" w14:textId="21E1BEE3" w:rsidR="00591607" w:rsidRPr="00127CCD" w:rsidRDefault="00FC1E62" w:rsidP="00127CCD">
            <w:pPr>
              <w:pStyle w:val="Default"/>
              <w:numPr>
                <w:ilvl w:val="0"/>
                <w:numId w:val="103"/>
              </w:numPr>
              <w:spacing w:before="120" w:after="120"/>
              <w:rPr>
                <w:rFonts w:ascii="Arial" w:hAnsi="Arial" w:cs="Arial"/>
                <w:sz w:val="20"/>
                <w:szCs w:val="20"/>
              </w:rPr>
            </w:pPr>
            <w:r w:rsidRPr="00FC1E62">
              <w:rPr>
                <w:rFonts w:ascii="Arial" w:hAnsi="Arial" w:cs="Arial"/>
                <w:sz w:val="20"/>
                <w:szCs w:val="20"/>
              </w:rPr>
              <w:t xml:space="preserve">Does your facility provide any salary support for dedicated time for antibiotic stewardship activities? </w:t>
            </w:r>
          </w:p>
        </w:tc>
        <w:tc>
          <w:tcPr>
            <w:tcW w:w="2538" w:type="dxa"/>
            <w:vAlign w:val="center"/>
          </w:tcPr>
          <w:p w14:paraId="560CC52C" w14:textId="77777777" w:rsidR="005C71FE" w:rsidRDefault="00FC1E62" w:rsidP="005C71FE">
            <w:pPr>
              <w:pStyle w:val="Header"/>
              <w:tabs>
                <w:tab w:val="clear" w:pos="4320"/>
                <w:tab w:val="clear" w:pos="8640"/>
              </w:tabs>
              <w:jc w:val="center"/>
              <w:rPr>
                <w:rFonts w:cs="Arial"/>
                <w:i/>
              </w:rPr>
            </w:pPr>
            <w:r>
              <w:rPr>
                <w:rFonts w:cs="Arial"/>
                <w:i/>
              </w:rPr>
              <w:t>Yes</w:t>
            </w:r>
          </w:p>
          <w:p w14:paraId="42F50C90" w14:textId="77777777" w:rsidR="00FC1E62" w:rsidRPr="005C71FE" w:rsidRDefault="00FC1E62" w:rsidP="005C71FE">
            <w:pPr>
              <w:pStyle w:val="Header"/>
              <w:tabs>
                <w:tab w:val="clear" w:pos="4320"/>
                <w:tab w:val="clear" w:pos="8640"/>
              </w:tabs>
              <w:jc w:val="center"/>
              <w:rPr>
                <w:rFonts w:cs="Arial"/>
                <w:i/>
              </w:rPr>
            </w:pPr>
            <w:r>
              <w:rPr>
                <w:rFonts w:cs="Arial"/>
                <w:i/>
              </w:rPr>
              <w:t>No</w:t>
            </w:r>
          </w:p>
        </w:tc>
      </w:tr>
      <w:tr w:rsidR="005C71FE" w:rsidRPr="005C71FE" w14:paraId="2F57950C" w14:textId="77777777" w:rsidTr="00127CCD">
        <w:trPr>
          <w:jc w:val="center"/>
        </w:trPr>
        <w:tc>
          <w:tcPr>
            <w:tcW w:w="7038" w:type="dxa"/>
          </w:tcPr>
          <w:p w14:paraId="05785155" w14:textId="77777777" w:rsidR="00FC1E62" w:rsidRDefault="00FC1E62" w:rsidP="00127CCD">
            <w:pPr>
              <w:pStyle w:val="Default"/>
              <w:numPr>
                <w:ilvl w:val="0"/>
                <w:numId w:val="103"/>
              </w:numPr>
              <w:spacing w:before="120"/>
              <w:rPr>
                <w:rFonts w:ascii="Arial" w:hAnsi="Arial" w:cs="Arial"/>
                <w:sz w:val="20"/>
                <w:szCs w:val="20"/>
              </w:rPr>
            </w:pPr>
            <w:r w:rsidRPr="00FC1E62">
              <w:rPr>
                <w:rFonts w:ascii="Arial" w:hAnsi="Arial" w:cs="Arial"/>
                <w:sz w:val="20"/>
                <w:szCs w:val="20"/>
              </w:rPr>
              <w:t xml:space="preserve">Does your facility have a policy that requires prescribers to document an indication for all antibiotics in the medical record or during order entry? </w:t>
            </w:r>
          </w:p>
          <w:p w14:paraId="73D4DC14" w14:textId="77777777" w:rsidR="00FC1E62" w:rsidRDefault="00FC1E62" w:rsidP="00FC1E62">
            <w:pPr>
              <w:pStyle w:val="Default"/>
              <w:ind w:left="360"/>
              <w:rPr>
                <w:rFonts w:ascii="Arial" w:hAnsi="Arial" w:cs="Arial"/>
                <w:sz w:val="20"/>
                <w:szCs w:val="20"/>
              </w:rPr>
            </w:pPr>
          </w:p>
          <w:p w14:paraId="0A9A8043" w14:textId="6C64CA87" w:rsidR="00591607" w:rsidRPr="00127CCD" w:rsidRDefault="00FC1E62" w:rsidP="00127CCD">
            <w:pPr>
              <w:pStyle w:val="Default"/>
              <w:spacing w:after="120"/>
              <w:ind w:left="360"/>
              <w:rPr>
                <w:rFonts w:ascii="Arial" w:hAnsi="Arial" w:cs="Arial"/>
                <w:i/>
                <w:sz w:val="20"/>
                <w:szCs w:val="20"/>
              </w:rPr>
            </w:pPr>
            <w:r w:rsidRPr="00FC1E62">
              <w:rPr>
                <w:rFonts w:ascii="Arial" w:hAnsi="Arial" w:cs="Arial"/>
                <w:i/>
                <w:sz w:val="20"/>
                <w:szCs w:val="20"/>
              </w:rPr>
              <w:t>If “no,” skip 5a and move on to question #6.</w:t>
            </w:r>
          </w:p>
        </w:tc>
        <w:tc>
          <w:tcPr>
            <w:tcW w:w="2538" w:type="dxa"/>
            <w:vAlign w:val="center"/>
          </w:tcPr>
          <w:p w14:paraId="643732CD" w14:textId="77777777" w:rsidR="005C71FE" w:rsidRDefault="00FC1E62" w:rsidP="005C71FE">
            <w:pPr>
              <w:pStyle w:val="Header"/>
              <w:tabs>
                <w:tab w:val="clear" w:pos="4320"/>
                <w:tab w:val="clear" w:pos="8640"/>
              </w:tabs>
              <w:jc w:val="center"/>
              <w:rPr>
                <w:rFonts w:cs="Arial"/>
                <w:i/>
              </w:rPr>
            </w:pPr>
            <w:r>
              <w:rPr>
                <w:rFonts w:cs="Arial"/>
                <w:i/>
              </w:rPr>
              <w:t>Yes</w:t>
            </w:r>
          </w:p>
          <w:p w14:paraId="34A4BF9C" w14:textId="77777777" w:rsidR="00FC1E62" w:rsidRPr="005C71FE" w:rsidRDefault="00FC1E62" w:rsidP="005C71FE">
            <w:pPr>
              <w:pStyle w:val="Header"/>
              <w:tabs>
                <w:tab w:val="clear" w:pos="4320"/>
                <w:tab w:val="clear" w:pos="8640"/>
              </w:tabs>
              <w:jc w:val="center"/>
              <w:rPr>
                <w:rFonts w:cs="Arial"/>
                <w:i/>
              </w:rPr>
            </w:pPr>
            <w:r>
              <w:rPr>
                <w:rFonts w:cs="Arial"/>
                <w:i/>
              </w:rPr>
              <w:t>No</w:t>
            </w:r>
          </w:p>
        </w:tc>
      </w:tr>
      <w:tr w:rsidR="005C71FE" w:rsidRPr="005C71FE" w14:paraId="660B72DA" w14:textId="77777777" w:rsidTr="00127CCD">
        <w:trPr>
          <w:jc w:val="center"/>
        </w:trPr>
        <w:tc>
          <w:tcPr>
            <w:tcW w:w="7038" w:type="dxa"/>
          </w:tcPr>
          <w:p w14:paraId="17913216" w14:textId="1B2D19E1" w:rsidR="00591607" w:rsidRPr="00FC1E62" w:rsidRDefault="00FC1E62" w:rsidP="00127CCD">
            <w:pPr>
              <w:pStyle w:val="Default"/>
              <w:spacing w:before="120" w:after="120"/>
              <w:rPr>
                <w:rFonts w:ascii="Arial" w:hAnsi="Arial" w:cs="Arial"/>
                <w:sz w:val="20"/>
                <w:szCs w:val="20"/>
              </w:rPr>
            </w:pPr>
            <w:r>
              <w:rPr>
                <w:rFonts w:ascii="Arial" w:hAnsi="Arial" w:cs="Arial"/>
                <w:sz w:val="20"/>
                <w:szCs w:val="20"/>
              </w:rPr>
              <w:t xml:space="preserve">5a) </w:t>
            </w:r>
            <w:r w:rsidRPr="00FC1E62">
              <w:rPr>
                <w:rFonts w:ascii="Arial" w:hAnsi="Arial" w:cs="Arial"/>
                <w:sz w:val="20"/>
                <w:szCs w:val="20"/>
              </w:rPr>
              <w:t>If Yes, has adherence to the policy to document an indication been monitored?</w:t>
            </w:r>
          </w:p>
        </w:tc>
        <w:tc>
          <w:tcPr>
            <w:tcW w:w="2538" w:type="dxa"/>
            <w:vAlign w:val="center"/>
          </w:tcPr>
          <w:p w14:paraId="383B403F" w14:textId="77777777" w:rsidR="005C71FE" w:rsidRDefault="00FC1E62" w:rsidP="005C71FE">
            <w:pPr>
              <w:pStyle w:val="Header"/>
              <w:tabs>
                <w:tab w:val="clear" w:pos="4320"/>
                <w:tab w:val="clear" w:pos="8640"/>
              </w:tabs>
              <w:jc w:val="center"/>
              <w:rPr>
                <w:rFonts w:cs="Arial"/>
                <w:i/>
              </w:rPr>
            </w:pPr>
            <w:r>
              <w:rPr>
                <w:rFonts w:cs="Arial"/>
                <w:i/>
              </w:rPr>
              <w:t>Yes</w:t>
            </w:r>
          </w:p>
          <w:p w14:paraId="541C8AF3" w14:textId="77777777" w:rsidR="00FC1E62" w:rsidRPr="005C71FE" w:rsidRDefault="00FC1E62" w:rsidP="005C71FE">
            <w:pPr>
              <w:pStyle w:val="Header"/>
              <w:tabs>
                <w:tab w:val="clear" w:pos="4320"/>
                <w:tab w:val="clear" w:pos="8640"/>
              </w:tabs>
              <w:jc w:val="center"/>
              <w:rPr>
                <w:rFonts w:cs="Arial"/>
                <w:i/>
              </w:rPr>
            </w:pPr>
            <w:r>
              <w:rPr>
                <w:rFonts w:cs="Arial"/>
                <w:i/>
              </w:rPr>
              <w:t>No</w:t>
            </w:r>
          </w:p>
        </w:tc>
      </w:tr>
      <w:tr w:rsidR="005C71FE" w:rsidRPr="005C71FE" w14:paraId="61120EAF" w14:textId="77777777" w:rsidTr="00127CCD">
        <w:trPr>
          <w:jc w:val="center"/>
        </w:trPr>
        <w:tc>
          <w:tcPr>
            <w:tcW w:w="7038" w:type="dxa"/>
          </w:tcPr>
          <w:p w14:paraId="60420895" w14:textId="77777777" w:rsidR="005C71FE" w:rsidRDefault="00FC1E62" w:rsidP="00127CCD">
            <w:pPr>
              <w:pStyle w:val="Default"/>
              <w:numPr>
                <w:ilvl w:val="0"/>
                <w:numId w:val="103"/>
              </w:numPr>
              <w:spacing w:before="120"/>
              <w:rPr>
                <w:rFonts w:ascii="Arial" w:hAnsi="Arial" w:cs="Arial"/>
                <w:sz w:val="20"/>
                <w:szCs w:val="20"/>
              </w:rPr>
            </w:pPr>
            <w:r w:rsidRPr="00FC1E62">
              <w:rPr>
                <w:rFonts w:ascii="Arial" w:hAnsi="Arial" w:cs="Arial"/>
                <w:sz w:val="20"/>
                <w:szCs w:val="20"/>
              </w:rPr>
              <w:t xml:space="preserve">Does your facility have facility-specific treatment recommendations, based on national guidelines and local susceptibility, to assist with antibiotic selection for common clinical conditions? </w:t>
            </w:r>
          </w:p>
          <w:p w14:paraId="605031D7" w14:textId="77777777" w:rsidR="00FC1E62" w:rsidRDefault="00FC1E62" w:rsidP="00FC1E62">
            <w:pPr>
              <w:pStyle w:val="Default"/>
              <w:ind w:left="360"/>
              <w:rPr>
                <w:rFonts w:ascii="Arial" w:hAnsi="Arial" w:cs="Arial"/>
                <w:sz w:val="20"/>
                <w:szCs w:val="20"/>
              </w:rPr>
            </w:pPr>
          </w:p>
          <w:p w14:paraId="0F47C3EC" w14:textId="2C469B31" w:rsidR="00591607" w:rsidRPr="00FC1E62" w:rsidRDefault="00FC1E62" w:rsidP="00127CCD">
            <w:pPr>
              <w:pStyle w:val="Default"/>
              <w:spacing w:after="120"/>
              <w:ind w:left="360"/>
              <w:rPr>
                <w:rFonts w:ascii="Arial" w:hAnsi="Arial" w:cs="Arial"/>
                <w:i/>
                <w:sz w:val="20"/>
                <w:szCs w:val="20"/>
              </w:rPr>
            </w:pPr>
            <w:r>
              <w:rPr>
                <w:rFonts w:ascii="Arial" w:hAnsi="Arial" w:cs="Arial"/>
                <w:i/>
                <w:sz w:val="20"/>
                <w:szCs w:val="20"/>
              </w:rPr>
              <w:t>If “no,” skip 6a and move on to question #7.</w:t>
            </w:r>
          </w:p>
        </w:tc>
        <w:tc>
          <w:tcPr>
            <w:tcW w:w="2538" w:type="dxa"/>
            <w:vAlign w:val="center"/>
          </w:tcPr>
          <w:p w14:paraId="4F33F4F3" w14:textId="77777777" w:rsidR="00FC1E62" w:rsidRDefault="00FC1E62" w:rsidP="00FC1E62">
            <w:pPr>
              <w:pStyle w:val="Header"/>
              <w:tabs>
                <w:tab w:val="clear" w:pos="4320"/>
                <w:tab w:val="clear" w:pos="8640"/>
              </w:tabs>
              <w:jc w:val="center"/>
              <w:rPr>
                <w:rFonts w:cs="Arial"/>
                <w:i/>
              </w:rPr>
            </w:pPr>
            <w:r>
              <w:rPr>
                <w:rFonts w:cs="Arial"/>
                <w:i/>
              </w:rPr>
              <w:t>Yes</w:t>
            </w:r>
          </w:p>
          <w:p w14:paraId="1748DB4E" w14:textId="77777777" w:rsidR="00FC1E62" w:rsidRPr="005C71FE" w:rsidRDefault="00FC1E62" w:rsidP="00FC1E62">
            <w:pPr>
              <w:pStyle w:val="Header"/>
              <w:tabs>
                <w:tab w:val="clear" w:pos="4320"/>
                <w:tab w:val="clear" w:pos="8640"/>
              </w:tabs>
              <w:jc w:val="center"/>
              <w:rPr>
                <w:rFonts w:cs="Arial"/>
                <w:i/>
              </w:rPr>
            </w:pPr>
            <w:r>
              <w:rPr>
                <w:rFonts w:cs="Arial"/>
                <w:i/>
              </w:rPr>
              <w:t>No</w:t>
            </w:r>
          </w:p>
        </w:tc>
      </w:tr>
      <w:tr w:rsidR="00FC1E62" w:rsidRPr="005C71FE" w14:paraId="7743B8D6" w14:textId="77777777" w:rsidTr="00127CCD">
        <w:trPr>
          <w:jc w:val="center"/>
        </w:trPr>
        <w:tc>
          <w:tcPr>
            <w:tcW w:w="7038" w:type="dxa"/>
          </w:tcPr>
          <w:p w14:paraId="44B1A183" w14:textId="2BBC6119" w:rsidR="00591607" w:rsidRPr="00FC1E62" w:rsidRDefault="00FC1E62" w:rsidP="00127CCD">
            <w:pPr>
              <w:pStyle w:val="Default"/>
              <w:spacing w:before="120" w:after="120"/>
              <w:rPr>
                <w:rFonts w:ascii="Arial" w:hAnsi="Arial" w:cs="Arial"/>
                <w:sz w:val="20"/>
                <w:szCs w:val="20"/>
              </w:rPr>
            </w:pPr>
            <w:r>
              <w:rPr>
                <w:rFonts w:ascii="Arial" w:hAnsi="Arial" w:cs="Arial"/>
                <w:sz w:val="20"/>
                <w:szCs w:val="20"/>
              </w:rPr>
              <w:t xml:space="preserve">6a) </w:t>
            </w:r>
            <w:r w:rsidRPr="00FC1E62">
              <w:rPr>
                <w:rFonts w:ascii="Arial" w:hAnsi="Arial" w:cs="Arial"/>
                <w:sz w:val="20"/>
                <w:szCs w:val="20"/>
              </w:rPr>
              <w:t xml:space="preserve">If Yes, has adherence to facility-specific treatment recommendations been monitored? </w:t>
            </w:r>
          </w:p>
        </w:tc>
        <w:tc>
          <w:tcPr>
            <w:tcW w:w="2538" w:type="dxa"/>
            <w:vAlign w:val="center"/>
          </w:tcPr>
          <w:p w14:paraId="6D8E0517" w14:textId="77777777" w:rsidR="00FC1E62" w:rsidRDefault="00FC1E62" w:rsidP="005C71FE">
            <w:pPr>
              <w:pStyle w:val="Header"/>
              <w:tabs>
                <w:tab w:val="clear" w:pos="4320"/>
                <w:tab w:val="clear" w:pos="8640"/>
              </w:tabs>
              <w:jc w:val="center"/>
              <w:rPr>
                <w:rFonts w:cs="Arial"/>
                <w:i/>
              </w:rPr>
            </w:pPr>
            <w:r>
              <w:rPr>
                <w:rFonts w:cs="Arial"/>
                <w:i/>
              </w:rPr>
              <w:t>Yes</w:t>
            </w:r>
          </w:p>
          <w:p w14:paraId="7C662FC6" w14:textId="77777777" w:rsidR="00FC1E62" w:rsidRPr="005C71FE" w:rsidRDefault="00FC1E62" w:rsidP="005C71FE">
            <w:pPr>
              <w:pStyle w:val="Header"/>
              <w:tabs>
                <w:tab w:val="clear" w:pos="4320"/>
                <w:tab w:val="clear" w:pos="8640"/>
              </w:tabs>
              <w:jc w:val="center"/>
              <w:rPr>
                <w:rFonts w:cs="Arial"/>
                <w:i/>
              </w:rPr>
            </w:pPr>
            <w:r>
              <w:rPr>
                <w:rFonts w:cs="Arial"/>
                <w:i/>
              </w:rPr>
              <w:t>No</w:t>
            </w:r>
          </w:p>
        </w:tc>
      </w:tr>
      <w:tr w:rsidR="00FC1E62" w:rsidRPr="005C71FE" w14:paraId="49327CCD" w14:textId="77777777" w:rsidTr="00127CCD">
        <w:trPr>
          <w:jc w:val="center"/>
        </w:trPr>
        <w:tc>
          <w:tcPr>
            <w:tcW w:w="7038" w:type="dxa"/>
          </w:tcPr>
          <w:p w14:paraId="1367D9B4" w14:textId="35D4D73C" w:rsidR="00591607" w:rsidRPr="00127CCD" w:rsidRDefault="00FC1E62" w:rsidP="00127CCD">
            <w:pPr>
              <w:pStyle w:val="Default"/>
              <w:numPr>
                <w:ilvl w:val="0"/>
                <w:numId w:val="103"/>
              </w:numPr>
              <w:spacing w:before="120" w:after="120"/>
              <w:rPr>
                <w:rFonts w:ascii="Arial" w:hAnsi="Arial" w:cs="Arial"/>
                <w:sz w:val="20"/>
                <w:szCs w:val="20"/>
              </w:rPr>
            </w:pPr>
            <w:r w:rsidRPr="00FC1E62">
              <w:rPr>
                <w:rFonts w:ascii="Arial" w:hAnsi="Arial" w:cs="Arial"/>
                <w:sz w:val="20"/>
                <w:szCs w:val="20"/>
              </w:rPr>
              <w:t>Is there a formal procedure for all clinicians to review the appropriateness of all antibiotics at or after 48 hours from the initial orders (e.g. antibiotic time out)?</w:t>
            </w:r>
          </w:p>
        </w:tc>
        <w:tc>
          <w:tcPr>
            <w:tcW w:w="2538" w:type="dxa"/>
            <w:vAlign w:val="center"/>
          </w:tcPr>
          <w:p w14:paraId="12178012" w14:textId="77777777" w:rsidR="00FC1E62" w:rsidRDefault="00812F2E" w:rsidP="005C71FE">
            <w:pPr>
              <w:pStyle w:val="Header"/>
              <w:tabs>
                <w:tab w:val="clear" w:pos="4320"/>
                <w:tab w:val="clear" w:pos="8640"/>
              </w:tabs>
              <w:jc w:val="center"/>
              <w:rPr>
                <w:rFonts w:cs="Arial"/>
                <w:i/>
              </w:rPr>
            </w:pPr>
            <w:r>
              <w:rPr>
                <w:rFonts w:cs="Arial"/>
                <w:i/>
              </w:rPr>
              <w:t>Yes</w:t>
            </w:r>
          </w:p>
          <w:p w14:paraId="2A98F66D" w14:textId="77777777" w:rsidR="00812F2E" w:rsidRPr="005C71FE" w:rsidRDefault="00812F2E" w:rsidP="005C71FE">
            <w:pPr>
              <w:pStyle w:val="Header"/>
              <w:tabs>
                <w:tab w:val="clear" w:pos="4320"/>
                <w:tab w:val="clear" w:pos="8640"/>
              </w:tabs>
              <w:jc w:val="center"/>
              <w:rPr>
                <w:rFonts w:cs="Arial"/>
                <w:i/>
              </w:rPr>
            </w:pPr>
            <w:r>
              <w:rPr>
                <w:rFonts w:cs="Arial"/>
                <w:i/>
              </w:rPr>
              <w:t>No</w:t>
            </w:r>
          </w:p>
        </w:tc>
      </w:tr>
      <w:tr w:rsidR="00FC1E62" w:rsidRPr="005C71FE" w14:paraId="0A792077" w14:textId="77777777" w:rsidTr="00127CCD">
        <w:trPr>
          <w:jc w:val="center"/>
        </w:trPr>
        <w:tc>
          <w:tcPr>
            <w:tcW w:w="7038" w:type="dxa"/>
          </w:tcPr>
          <w:p w14:paraId="36717616" w14:textId="67874992" w:rsidR="00591607" w:rsidRPr="00127CCD" w:rsidRDefault="00FC1E62" w:rsidP="00127CCD">
            <w:pPr>
              <w:pStyle w:val="Default"/>
              <w:numPr>
                <w:ilvl w:val="0"/>
                <w:numId w:val="103"/>
              </w:numPr>
              <w:spacing w:before="120" w:after="120"/>
              <w:rPr>
                <w:rFonts w:ascii="Arial" w:hAnsi="Arial" w:cs="Arial"/>
                <w:sz w:val="20"/>
                <w:szCs w:val="20"/>
              </w:rPr>
            </w:pPr>
            <w:r w:rsidRPr="00FC1E62">
              <w:rPr>
                <w:rFonts w:ascii="Arial" w:hAnsi="Arial" w:cs="Arial"/>
                <w:sz w:val="20"/>
                <w:szCs w:val="20"/>
              </w:rPr>
              <w:t>Do any specified antibiotic agents need to be approved by a physician or pharmacist prior to dispensing at your facility?</w:t>
            </w:r>
          </w:p>
        </w:tc>
        <w:tc>
          <w:tcPr>
            <w:tcW w:w="2538" w:type="dxa"/>
            <w:vAlign w:val="center"/>
          </w:tcPr>
          <w:p w14:paraId="39CBF1C6" w14:textId="77777777" w:rsidR="00FC1E62" w:rsidRDefault="00812F2E" w:rsidP="005C71FE">
            <w:pPr>
              <w:pStyle w:val="Header"/>
              <w:tabs>
                <w:tab w:val="clear" w:pos="4320"/>
                <w:tab w:val="clear" w:pos="8640"/>
              </w:tabs>
              <w:jc w:val="center"/>
              <w:rPr>
                <w:rFonts w:cs="Arial"/>
                <w:i/>
              </w:rPr>
            </w:pPr>
            <w:r>
              <w:rPr>
                <w:rFonts w:cs="Arial"/>
                <w:i/>
              </w:rPr>
              <w:t>Yes</w:t>
            </w:r>
          </w:p>
          <w:p w14:paraId="60071337" w14:textId="77777777" w:rsidR="00812F2E" w:rsidRPr="005C71FE" w:rsidRDefault="00812F2E" w:rsidP="005C71FE">
            <w:pPr>
              <w:pStyle w:val="Header"/>
              <w:tabs>
                <w:tab w:val="clear" w:pos="4320"/>
                <w:tab w:val="clear" w:pos="8640"/>
              </w:tabs>
              <w:jc w:val="center"/>
              <w:rPr>
                <w:rFonts w:cs="Arial"/>
                <w:i/>
              </w:rPr>
            </w:pPr>
            <w:r>
              <w:rPr>
                <w:rFonts w:cs="Arial"/>
                <w:i/>
              </w:rPr>
              <w:t>No</w:t>
            </w:r>
          </w:p>
        </w:tc>
      </w:tr>
      <w:tr w:rsidR="00FC1E62" w:rsidRPr="005C71FE" w14:paraId="6EFC92D2" w14:textId="77777777" w:rsidTr="00127CCD">
        <w:trPr>
          <w:jc w:val="center"/>
        </w:trPr>
        <w:tc>
          <w:tcPr>
            <w:tcW w:w="7038" w:type="dxa"/>
          </w:tcPr>
          <w:p w14:paraId="63DF35E4" w14:textId="77777777" w:rsidR="00591607" w:rsidRPr="00BD6AEC" w:rsidRDefault="00FC1E62" w:rsidP="00127CCD">
            <w:pPr>
              <w:pStyle w:val="Default"/>
              <w:numPr>
                <w:ilvl w:val="0"/>
                <w:numId w:val="103"/>
              </w:numPr>
              <w:spacing w:before="120" w:after="120"/>
              <w:rPr>
                <w:rFonts w:ascii="Arial" w:hAnsi="Arial" w:cs="Arial"/>
                <w:sz w:val="20"/>
                <w:szCs w:val="20"/>
              </w:rPr>
            </w:pPr>
            <w:r w:rsidRPr="00FC1E62">
              <w:rPr>
                <w:rFonts w:ascii="Arial" w:hAnsi="Arial" w:cs="Arial"/>
                <w:sz w:val="20"/>
                <w:szCs w:val="20"/>
              </w:rPr>
              <w:t xml:space="preserve">Does a physician or pharmacist review courses of therapy for specified antibiotic agents and communicate results with prescribers (i.e., audit with </w:t>
            </w:r>
            <w:r w:rsidRPr="00FC1E62">
              <w:rPr>
                <w:rFonts w:ascii="Arial" w:hAnsi="Arial" w:cs="Arial"/>
                <w:sz w:val="20"/>
                <w:szCs w:val="20"/>
              </w:rPr>
              <w:lastRenderedPageBreak/>
              <w:t xml:space="preserve">feedback) at your facility? </w:t>
            </w:r>
          </w:p>
        </w:tc>
        <w:tc>
          <w:tcPr>
            <w:tcW w:w="2538" w:type="dxa"/>
            <w:vAlign w:val="center"/>
          </w:tcPr>
          <w:p w14:paraId="052362AB" w14:textId="77777777" w:rsidR="00FC1E62" w:rsidRDefault="00812F2E" w:rsidP="005C71FE">
            <w:pPr>
              <w:pStyle w:val="Header"/>
              <w:tabs>
                <w:tab w:val="clear" w:pos="4320"/>
                <w:tab w:val="clear" w:pos="8640"/>
              </w:tabs>
              <w:jc w:val="center"/>
              <w:rPr>
                <w:rFonts w:cs="Arial"/>
                <w:i/>
              </w:rPr>
            </w:pPr>
            <w:r>
              <w:rPr>
                <w:rFonts w:cs="Arial"/>
                <w:i/>
              </w:rPr>
              <w:lastRenderedPageBreak/>
              <w:t>Yes</w:t>
            </w:r>
          </w:p>
          <w:p w14:paraId="398CF0BF" w14:textId="77777777" w:rsidR="00812F2E" w:rsidRPr="005C71FE" w:rsidRDefault="00812F2E" w:rsidP="005C71FE">
            <w:pPr>
              <w:pStyle w:val="Header"/>
              <w:tabs>
                <w:tab w:val="clear" w:pos="4320"/>
                <w:tab w:val="clear" w:pos="8640"/>
              </w:tabs>
              <w:jc w:val="center"/>
              <w:rPr>
                <w:rFonts w:cs="Arial"/>
                <w:i/>
              </w:rPr>
            </w:pPr>
            <w:r>
              <w:rPr>
                <w:rFonts w:cs="Arial"/>
                <w:i/>
              </w:rPr>
              <w:t>No</w:t>
            </w:r>
          </w:p>
        </w:tc>
      </w:tr>
      <w:tr w:rsidR="00FC1E62" w:rsidRPr="005C71FE" w14:paraId="70FA400F" w14:textId="77777777" w:rsidTr="00127CCD">
        <w:trPr>
          <w:jc w:val="center"/>
        </w:trPr>
        <w:tc>
          <w:tcPr>
            <w:tcW w:w="7038" w:type="dxa"/>
          </w:tcPr>
          <w:p w14:paraId="6A996E69" w14:textId="77777777" w:rsidR="00FC1E62" w:rsidRDefault="00FC1E62" w:rsidP="00127CCD">
            <w:pPr>
              <w:pStyle w:val="Default"/>
              <w:numPr>
                <w:ilvl w:val="0"/>
                <w:numId w:val="103"/>
              </w:numPr>
              <w:spacing w:before="120"/>
              <w:rPr>
                <w:rFonts w:ascii="Arial" w:hAnsi="Arial" w:cs="Arial"/>
                <w:sz w:val="20"/>
                <w:szCs w:val="20"/>
              </w:rPr>
            </w:pPr>
            <w:r w:rsidRPr="00FC1E62">
              <w:rPr>
                <w:rFonts w:ascii="Arial" w:hAnsi="Arial" w:cs="Arial"/>
                <w:sz w:val="20"/>
                <w:szCs w:val="20"/>
              </w:rPr>
              <w:lastRenderedPageBreak/>
              <w:t xml:space="preserve">Does your facility monitor antibiotic use (consumption) at the unit, service, and/or facility wide? </w:t>
            </w:r>
          </w:p>
          <w:p w14:paraId="1B2D902F" w14:textId="77777777" w:rsidR="00812F2E" w:rsidRDefault="00812F2E" w:rsidP="00812F2E">
            <w:pPr>
              <w:pStyle w:val="Default"/>
              <w:ind w:left="360"/>
              <w:rPr>
                <w:rFonts w:ascii="Arial" w:hAnsi="Arial" w:cs="Arial"/>
                <w:sz w:val="20"/>
                <w:szCs w:val="20"/>
              </w:rPr>
            </w:pPr>
          </w:p>
          <w:p w14:paraId="495BAB9C" w14:textId="4C1E4319" w:rsidR="00591607" w:rsidRPr="00812F2E" w:rsidRDefault="00812F2E" w:rsidP="00127CCD">
            <w:pPr>
              <w:pStyle w:val="Default"/>
              <w:spacing w:after="120"/>
              <w:ind w:left="360"/>
              <w:rPr>
                <w:rFonts w:ascii="Arial" w:hAnsi="Arial" w:cs="Arial"/>
                <w:i/>
                <w:sz w:val="20"/>
                <w:szCs w:val="20"/>
              </w:rPr>
            </w:pPr>
            <w:r>
              <w:rPr>
                <w:rFonts w:ascii="Arial" w:hAnsi="Arial" w:cs="Arial"/>
                <w:i/>
                <w:sz w:val="20"/>
                <w:szCs w:val="20"/>
              </w:rPr>
              <w:t>If “no,” skip 10a and 10b and move on to question #11.</w:t>
            </w:r>
          </w:p>
        </w:tc>
        <w:tc>
          <w:tcPr>
            <w:tcW w:w="2538" w:type="dxa"/>
            <w:vAlign w:val="center"/>
          </w:tcPr>
          <w:p w14:paraId="5CD362E0" w14:textId="77777777" w:rsidR="00FC1E62" w:rsidRDefault="00812F2E" w:rsidP="005C71FE">
            <w:pPr>
              <w:pStyle w:val="Header"/>
              <w:tabs>
                <w:tab w:val="clear" w:pos="4320"/>
                <w:tab w:val="clear" w:pos="8640"/>
              </w:tabs>
              <w:jc w:val="center"/>
              <w:rPr>
                <w:rFonts w:cs="Arial"/>
                <w:i/>
              </w:rPr>
            </w:pPr>
            <w:r>
              <w:rPr>
                <w:rFonts w:cs="Arial"/>
                <w:i/>
              </w:rPr>
              <w:t xml:space="preserve">Yes </w:t>
            </w:r>
          </w:p>
          <w:p w14:paraId="34851819" w14:textId="77777777" w:rsidR="00812F2E" w:rsidRPr="005C71FE" w:rsidRDefault="00812F2E" w:rsidP="005C71FE">
            <w:pPr>
              <w:pStyle w:val="Header"/>
              <w:tabs>
                <w:tab w:val="clear" w:pos="4320"/>
                <w:tab w:val="clear" w:pos="8640"/>
              </w:tabs>
              <w:jc w:val="center"/>
              <w:rPr>
                <w:rFonts w:cs="Arial"/>
                <w:i/>
              </w:rPr>
            </w:pPr>
            <w:r>
              <w:rPr>
                <w:rFonts w:cs="Arial"/>
                <w:i/>
              </w:rPr>
              <w:t>No</w:t>
            </w:r>
          </w:p>
        </w:tc>
      </w:tr>
      <w:tr w:rsidR="00FC1E62" w:rsidRPr="005C71FE" w14:paraId="7A85E0B0" w14:textId="77777777" w:rsidTr="00127CCD">
        <w:trPr>
          <w:jc w:val="center"/>
        </w:trPr>
        <w:tc>
          <w:tcPr>
            <w:tcW w:w="7038" w:type="dxa"/>
          </w:tcPr>
          <w:tbl>
            <w:tblPr>
              <w:tblW w:w="0" w:type="auto"/>
              <w:tblBorders>
                <w:top w:val="nil"/>
                <w:left w:val="nil"/>
                <w:bottom w:val="nil"/>
                <w:right w:val="nil"/>
              </w:tblBorders>
              <w:tblLook w:val="0000" w:firstRow="0" w:lastRow="0" w:firstColumn="0" w:lastColumn="0" w:noHBand="0" w:noVBand="0"/>
            </w:tblPr>
            <w:tblGrid>
              <w:gridCol w:w="4818"/>
            </w:tblGrid>
            <w:tr w:rsidR="00E027B6" w:rsidRPr="00FC1E62" w14:paraId="684D40D8" w14:textId="77777777">
              <w:trPr>
                <w:trHeight w:val="94"/>
              </w:trPr>
              <w:tc>
                <w:tcPr>
                  <w:tcW w:w="0" w:type="auto"/>
                </w:tcPr>
                <w:p w14:paraId="4B787C81" w14:textId="77777777" w:rsidR="00FC1E62" w:rsidRPr="00FC1E62" w:rsidRDefault="00E027B6" w:rsidP="00127CCD">
                  <w:pPr>
                    <w:autoSpaceDE w:val="0"/>
                    <w:autoSpaceDN w:val="0"/>
                    <w:adjustRightInd w:val="0"/>
                    <w:spacing w:before="120"/>
                    <w:rPr>
                      <w:rFonts w:cs="Arial"/>
                      <w:color w:val="000000"/>
                    </w:rPr>
                  </w:pPr>
                  <w:r>
                    <w:rPr>
                      <w:rFonts w:cs="Arial"/>
                      <w:color w:val="000000"/>
                    </w:rPr>
                    <w:t xml:space="preserve">10a) </w:t>
                  </w:r>
                  <w:r w:rsidR="00FC1E62" w:rsidRPr="00FC1E62">
                    <w:rPr>
                      <w:rFonts w:cs="Arial"/>
                      <w:color w:val="000000"/>
                    </w:rPr>
                    <w:t xml:space="preserve">If </w:t>
                  </w:r>
                  <w:r>
                    <w:rPr>
                      <w:rFonts w:cs="Arial"/>
                      <w:color w:val="000000"/>
                    </w:rPr>
                    <w:t xml:space="preserve">Yes, </w:t>
                  </w:r>
                  <w:r w:rsidR="00FC1E62" w:rsidRPr="00FC1E62">
                    <w:rPr>
                      <w:rFonts w:cs="Arial"/>
                      <w:color w:val="000000"/>
                    </w:rPr>
                    <w:t xml:space="preserve">by which metrics? (Check all that apply) </w:t>
                  </w:r>
                </w:p>
              </w:tc>
            </w:tr>
          </w:tbl>
          <w:p w14:paraId="76BD9274" w14:textId="77777777" w:rsidR="00FC1E62" w:rsidRPr="00FC1E62" w:rsidRDefault="00FC1E62" w:rsidP="00FC1E62">
            <w:pPr>
              <w:pStyle w:val="Default"/>
              <w:rPr>
                <w:rFonts w:ascii="Arial" w:hAnsi="Arial" w:cs="Arial"/>
                <w:sz w:val="20"/>
                <w:szCs w:val="20"/>
              </w:rPr>
            </w:pPr>
          </w:p>
        </w:tc>
        <w:tc>
          <w:tcPr>
            <w:tcW w:w="2538" w:type="dxa"/>
            <w:vAlign w:val="center"/>
          </w:tcPr>
          <w:p w14:paraId="61A8733C" w14:textId="77777777" w:rsidR="00FC1E62" w:rsidRDefault="00812F2E" w:rsidP="00ED58C1">
            <w:pPr>
              <w:pStyle w:val="Header"/>
              <w:numPr>
                <w:ilvl w:val="0"/>
                <w:numId w:val="104"/>
              </w:numPr>
              <w:tabs>
                <w:tab w:val="clear" w:pos="4320"/>
                <w:tab w:val="clear" w:pos="8640"/>
              </w:tabs>
              <w:ind w:left="360"/>
              <w:rPr>
                <w:rFonts w:cs="Arial"/>
                <w:i/>
              </w:rPr>
            </w:pPr>
            <w:r>
              <w:rPr>
                <w:rFonts w:cs="Arial"/>
                <w:i/>
              </w:rPr>
              <w:t>Days of Therapy</w:t>
            </w:r>
          </w:p>
          <w:p w14:paraId="1659B1D2" w14:textId="77777777" w:rsidR="00812F2E" w:rsidRDefault="00812F2E" w:rsidP="00ED58C1">
            <w:pPr>
              <w:pStyle w:val="Header"/>
              <w:numPr>
                <w:ilvl w:val="0"/>
                <w:numId w:val="104"/>
              </w:numPr>
              <w:tabs>
                <w:tab w:val="clear" w:pos="4320"/>
                <w:tab w:val="clear" w:pos="8640"/>
              </w:tabs>
              <w:ind w:left="360"/>
              <w:rPr>
                <w:rFonts w:cs="Arial"/>
                <w:i/>
              </w:rPr>
            </w:pPr>
            <w:r>
              <w:rPr>
                <w:rFonts w:cs="Arial"/>
                <w:i/>
              </w:rPr>
              <w:t>Defined Daily Dose</w:t>
            </w:r>
          </w:p>
          <w:p w14:paraId="0A0783C8" w14:textId="77777777" w:rsidR="00812F2E" w:rsidRDefault="00812F2E" w:rsidP="00ED58C1">
            <w:pPr>
              <w:pStyle w:val="Header"/>
              <w:numPr>
                <w:ilvl w:val="0"/>
                <w:numId w:val="104"/>
              </w:numPr>
              <w:tabs>
                <w:tab w:val="clear" w:pos="4320"/>
                <w:tab w:val="clear" w:pos="8640"/>
              </w:tabs>
              <w:ind w:left="360"/>
              <w:rPr>
                <w:rFonts w:cs="Arial"/>
                <w:i/>
              </w:rPr>
            </w:pPr>
            <w:r>
              <w:rPr>
                <w:rFonts w:cs="Arial"/>
                <w:i/>
              </w:rPr>
              <w:t>Purchasing Data</w:t>
            </w:r>
          </w:p>
          <w:p w14:paraId="5D5755DD" w14:textId="77777777" w:rsidR="00812F2E" w:rsidRPr="005C71FE" w:rsidRDefault="00812F2E" w:rsidP="00ED58C1">
            <w:pPr>
              <w:pStyle w:val="Header"/>
              <w:numPr>
                <w:ilvl w:val="0"/>
                <w:numId w:val="104"/>
              </w:numPr>
              <w:tabs>
                <w:tab w:val="clear" w:pos="4320"/>
                <w:tab w:val="clear" w:pos="8640"/>
              </w:tabs>
              <w:ind w:left="360"/>
              <w:rPr>
                <w:rFonts w:cs="Arial"/>
                <w:i/>
              </w:rPr>
            </w:pPr>
            <w:r>
              <w:rPr>
                <w:rFonts w:cs="Arial"/>
                <w:i/>
              </w:rPr>
              <w:t xml:space="preserve">Other (please specify): </w:t>
            </w:r>
          </w:p>
        </w:tc>
      </w:tr>
      <w:tr w:rsidR="00FC1E62" w:rsidRPr="005C71FE" w14:paraId="546E80BE" w14:textId="77777777" w:rsidTr="00127CCD">
        <w:trPr>
          <w:jc w:val="center"/>
        </w:trPr>
        <w:tc>
          <w:tcPr>
            <w:tcW w:w="7038" w:type="dxa"/>
          </w:tcPr>
          <w:tbl>
            <w:tblPr>
              <w:tblW w:w="0" w:type="auto"/>
              <w:tblBorders>
                <w:top w:val="nil"/>
                <w:left w:val="nil"/>
                <w:bottom w:val="nil"/>
                <w:right w:val="nil"/>
              </w:tblBorders>
              <w:tblLook w:val="0000" w:firstRow="0" w:lastRow="0" w:firstColumn="0" w:lastColumn="0" w:noHBand="0" w:noVBand="0"/>
            </w:tblPr>
            <w:tblGrid>
              <w:gridCol w:w="7129"/>
            </w:tblGrid>
            <w:tr w:rsidR="00FC1E62" w:rsidRPr="00FC1E62" w14:paraId="0EE9FDA7" w14:textId="77777777">
              <w:trPr>
                <w:trHeight w:val="94"/>
              </w:trPr>
              <w:tc>
                <w:tcPr>
                  <w:tcW w:w="0" w:type="auto"/>
                </w:tcPr>
                <w:p w14:paraId="7AE06E07" w14:textId="400106D9" w:rsidR="00591607" w:rsidRPr="00FC1E62" w:rsidRDefault="00E027B6" w:rsidP="00127CCD">
                  <w:pPr>
                    <w:autoSpaceDE w:val="0"/>
                    <w:autoSpaceDN w:val="0"/>
                    <w:adjustRightInd w:val="0"/>
                    <w:spacing w:before="120" w:after="120"/>
                    <w:rPr>
                      <w:rFonts w:cs="Arial"/>
                      <w:color w:val="000000"/>
                    </w:rPr>
                  </w:pPr>
                  <w:r>
                    <w:rPr>
                      <w:rFonts w:cs="Arial"/>
                      <w:color w:val="000000"/>
                    </w:rPr>
                    <w:t xml:space="preserve">10b) </w:t>
                  </w:r>
                  <w:r w:rsidR="00FC1E62" w:rsidRPr="00FC1E62">
                    <w:rPr>
                      <w:rFonts w:cs="Arial"/>
                      <w:color w:val="000000"/>
                    </w:rPr>
                    <w:t xml:space="preserve">If Yes, are facility- and/or unit- or service-specific reports on antibiotic use shared with prescribers? </w:t>
                  </w:r>
                </w:p>
              </w:tc>
            </w:tr>
          </w:tbl>
          <w:p w14:paraId="41B4B3EE" w14:textId="77777777" w:rsidR="00FC1E62" w:rsidRPr="00FC1E62" w:rsidRDefault="00FC1E62" w:rsidP="00FC1E62">
            <w:pPr>
              <w:pStyle w:val="Default"/>
              <w:rPr>
                <w:rFonts w:ascii="Arial" w:hAnsi="Arial" w:cs="Arial"/>
                <w:sz w:val="20"/>
                <w:szCs w:val="20"/>
              </w:rPr>
            </w:pPr>
          </w:p>
        </w:tc>
        <w:tc>
          <w:tcPr>
            <w:tcW w:w="2538" w:type="dxa"/>
            <w:vAlign w:val="center"/>
          </w:tcPr>
          <w:p w14:paraId="4C677725" w14:textId="77777777" w:rsidR="00FC1E62" w:rsidRDefault="00E027B6" w:rsidP="005C71FE">
            <w:pPr>
              <w:pStyle w:val="Header"/>
              <w:tabs>
                <w:tab w:val="clear" w:pos="4320"/>
                <w:tab w:val="clear" w:pos="8640"/>
              </w:tabs>
              <w:jc w:val="center"/>
              <w:rPr>
                <w:rFonts w:cs="Arial"/>
                <w:i/>
              </w:rPr>
            </w:pPr>
            <w:r>
              <w:rPr>
                <w:rFonts w:cs="Arial"/>
                <w:i/>
              </w:rPr>
              <w:t>Yes</w:t>
            </w:r>
          </w:p>
          <w:p w14:paraId="38529D6F" w14:textId="77777777" w:rsidR="00E027B6" w:rsidRPr="005C71FE" w:rsidRDefault="00E027B6" w:rsidP="005C71FE">
            <w:pPr>
              <w:pStyle w:val="Header"/>
              <w:tabs>
                <w:tab w:val="clear" w:pos="4320"/>
                <w:tab w:val="clear" w:pos="8640"/>
              </w:tabs>
              <w:jc w:val="center"/>
              <w:rPr>
                <w:rFonts w:cs="Arial"/>
                <w:i/>
              </w:rPr>
            </w:pPr>
            <w:r>
              <w:rPr>
                <w:rFonts w:cs="Arial"/>
                <w:i/>
              </w:rPr>
              <w:t>No</w:t>
            </w:r>
          </w:p>
        </w:tc>
      </w:tr>
      <w:tr w:rsidR="00FC1E62" w:rsidRPr="005C71FE" w14:paraId="2E758948" w14:textId="77777777" w:rsidTr="00127CCD">
        <w:trPr>
          <w:jc w:val="center"/>
        </w:trPr>
        <w:tc>
          <w:tcPr>
            <w:tcW w:w="7038" w:type="dxa"/>
          </w:tcPr>
          <w:p w14:paraId="7B06B54C" w14:textId="41B4E1FD" w:rsidR="00FC1E62" w:rsidRPr="00127CCD" w:rsidRDefault="00FC1E62" w:rsidP="00127CCD">
            <w:pPr>
              <w:pStyle w:val="Default"/>
              <w:numPr>
                <w:ilvl w:val="0"/>
                <w:numId w:val="103"/>
              </w:numPr>
              <w:spacing w:before="120" w:after="120"/>
              <w:rPr>
                <w:rFonts w:ascii="Arial" w:hAnsi="Arial" w:cs="Arial"/>
                <w:sz w:val="20"/>
                <w:szCs w:val="20"/>
              </w:rPr>
            </w:pPr>
            <w:r w:rsidRPr="00FC1E62">
              <w:rPr>
                <w:rFonts w:ascii="Arial" w:hAnsi="Arial" w:cs="Arial"/>
                <w:sz w:val="20"/>
                <w:szCs w:val="20"/>
              </w:rPr>
              <w:t xml:space="preserve">Do prescribers ever receive feedback by the stewardship program about how they can improve their antibiotic prescribing? </w:t>
            </w:r>
          </w:p>
        </w:tc>
        <w:tc>
          <w:tcPr>
            <w:tcW w:w="2538" w:type="dxa"/>
            <w:vAlign w:val="center"/>
          </w:tcPr>
          <w:p w14:paraId="4B662975" w14:textId="77777777" w:rsidR="00FC1E62" w:rsidRDefault="00356630" w:rsidP="005C71FE">
            <w:pPr>
              <w:pStyle w:val="Header"/>
              <w:tabs>
                <w:tab w:val="clear" w:pos="4320"/>
                <w:tab w:val="clear" w:pos="8640"/>
              </w:tabs>
              <w:jc w:val="center"/>
              <w:rPr>
                <w:rFonts w:cs="Arial"/>
                <w:i/>
              </w:rPr>
            </w:pPr>
            <w:r>
              <w:rPr>
                <w:rFonts w:cs="Arial"/>
                <w:i/>
              </w:rPr>
              <w:t>Yes</w:t>
            </w:r>
          </w:p>
          <w:p w14:paraId="2951494B" w14:textId="77777777" w:rsidR="00356630" w:rsidRPr="005C71FE" w:rsidRDefault="00356630" w:rsidP="005C71FE">
            <w:pPr>
              <w:pStyle w:val="Header"/>
              <w:tabs>
                <w:tab w:val="clear" w:pos="4320"/>
                <w:tab w:val="clear" w:pos="8640"/>
              </w:tabs>
              <w:jc w:val="center"/>
              <w:rPr>
                <w:rFonts w:cs="Arial"/>
                <w:i/>
              </w:rPr>
            </w:pPr>
            <w:r>
              <w:rPr>
                <w:rFonts w:cs="Arial"/>
                <w:i/>
              </w:rPr>
              <w:t>No</w:t>
            </w:r>
          </w:p>
        </w:tc>
      </w:tr>
      <w:tr w:rsidR="00FC1E62" w:rsidRPr="005C71FE" w14:paraId="4C1AD7A3" w14:textId="77777777" w:rsidTr="00127CCD">
        <w:trPr>
          <w:jc w:val="center"/>
        </w:trPr>
        <w:tc>
          <w:tcPr>
            <w:tcW w:w="7038" w:type="dxa"/>
          </w:tcPr>
          <w:p w14:paraId="67C88597" w14:textId="49FEC8D9" w:rsidR="00FC1E62" w:rsidRPr="00127CCD" w:rsidRDefault="00FC1E62" w:rsidP="00127CCD">
            <w:pPr>
              <w:pStyle w:val="Default"/>
              <w:numPr>
                <w:ilvl w:val="0"/>
                <w:numId w:val="103"/>
              </w:numPr>
              <w:spacing w:before="120" w:after="120"/>
              <w:rPr>
                <w:rFonts w:ascii="Arial" w:hAnsi="Arial" w:cs="Arial"/>
                <w:sz w:val="20"/>
                <w:szCs w:val="20"/>
              </w:rPr>
            </w:pPr>
            <w:r w:rsidRPr="00FC1E62">
              <w:rPr>
                <w:rFonts w:ascii="Arial" w:hAnsi="Arial" w:cs="Arial"/>
                <w:sz w:val="20"/>
                <w:szCs w:val="20"/>
              </w:rPr>
              <w:t xml:space="preserve">Has your stewardship program provided education to clinicians and other relevant staff on improving antibiotic use? </w:t>
            </w:r>
          </w:p>
        </w:tc>
        <w:tc>
          <w:tcPr>
            <w:tcW w:w="2538" w:type="dxa"/>
            <w:vAlign w:val="center"/>
          </w:tcPr>
          <w:p w14:paraId="12B9D54A" w14:textId="77777777" w:rsidR="00FC1E62" w:rsidRDefault="00356630" w:rsidP="005C71FE">
            <w:pPr>
              <w:pStyle w:val="Header"/>
              <w:tabs>
                <w:tab w:val="clear" w:pos="4320"/>
                <w:tab w:val="clear" w:pos="8640"/>
              </w:tabs>
              <w:jc w:val="center"/>
              <w:rPr>
                <w:rFonts w:cs="Arial"/>
                <w:i/>
              </w:rPr>
            </w:pPr>
            <w:r>
              <w:rPr>
                <w:rFonts w:cs="Arial"/>
                <w:i/>
              </w:rPr>
              <w:t>Yes</w:t>
            </w:r>
          </w:p>
          <w:p w14:paraId="7E382CC7" w14:textId="77777777" w:rsidR="00356630" w:rsidRPr="005C71FE" w:rsidRDefault="00356630" w:rsidP="005C71FE">
            <w:pPr>
              <w:pStyle w:val="Header"/>
              <w:tabs>
                <w:tab w:val="clear" w:pos="4320"/>
                <w:tab w:val="clear" w:pos="8640"/>
              </w:tabs>
              <w:jc w:val="center"/>
              <w:rPr>
                <w:rFonts w:cs="Arial"/>
                <w:i/>
              </w:rPr>
            </w:pPr>
            <w:r>
              <w:rPr>
                <w:rFonts w:cs="Arial"/>
                <w:i/>
              </w:rPr>
              <w:t>No</w:t>
            </w:r>
          </w:p>
        </w:tc>
      </w:tr>
    </w:tbl>
    <w:p w14:paraId="3CCF601B" w14:textId="77777777" w:rsidR="00EA4193" w:rsidRPr="005C71FE" w:rsidRDefault="00EA4193" w:rsidP="00EA4193">
      <w:pPr>
        <w:pStyle w:val="Header"/>
        <w:tabs>
          <w:tab w:val="clear" w:pos="4320"/>
          <w:tab w:val="clear" w:pos="8640"/>
        </w:tabs>
        <w:rPr>
          <w:rFonts w:cs="Arial"/>
        </w:rPr>
      </w:pPr>
    </w:p>
    <w:p w14:paraId="7AA6C81E" w14:textId="77777777" w:rsidR="00D77B9A" w:rsidRPr="00D77B9A" w:rsidRDefault="00D77B9A" w:rsidP="00D77B9A">
      <w:pPr>
        <w:rPr>
          <w:lang w:eastAsia="ja-JP"/>
        </w:rPr>
      </w:pPr>
    </w:p>
    <w:p w14:paraId="6B581EB5" w14:textId="77777777" w:rsidR="003C5C5D" w:rsidRDefault="003C5C5D">
      <w:pPr>
        <w:rPr>
          <w:b/>
          <w:snapToGrid w:val="0"/>
          <w:color w:val="000000"/>
        </w:rPr>
      </w:pPr>
    </w:p>
    <w:p w14:paraId="2E9EF0AE" w14:textId="77777777" w:rsidR="00D77B9A" w:rsidRDefault="00D77B9A">
      <w:pPr>
        <w:rPr>
          <w:b/>
          <w:snapToGrid w:val="0"/>
          <w:color w:val="000000"/>
        </w:rPr>
      </w:pPr>
      <w:r>
        <w:rPr>
          <w:b/>
          <w:snapToGrid w:val="0"/>
          <w:color w:val="000000"/>
        </w:rPr>
        <w:br w:type="page"/>
      </w:r>
    </w:p>
    <w:p w14:paraId="2283FE7B" w14:textId="77777777" w:rsidR="008910AA" w:rsidRPr="00D634CF" w:rsidRDefault="008910AA" w:rsidP="00D24FC1">
      <w:pPr>
        <w:spacing w:after="200" w:line="276" w:lineRule="auto"/>
        <w:rPr>
          <w:snapToGrid w:val="0"/>
          <w:color w:val="000000"/>
        </w:rPr>
      </w:pPr>
      <w:r w:rsidRPr="00D634CF">
        <w:rPr>
          <w:b/>
          <w:snapToGrid w:val="0"/>
          <w:color w:val="000000"/>
        </w:rPr>
        <w:lastRenderedPageBreak/>
        <w:t>Affirmation of Accuracy</w:t>
      </w:r>
    </w:p>
    <w:p w14:paraId="3CC68229" w14:textId="77777777" w:rsidR="00C075C3" w:rsidRPr="00362B11" w:rsidRDefault="00C075C3" w:rsidP="00C075C3">
      <w:pPr>
        <w:rPr>
          <w:rFonts w:cs="Arial"/>
          <w:color w:val="000000"/>
        </w:rPr>
      </w:pPr>
      <w:r w:rsidRPr="00362B11">
        <w:rPr>
          <w:rFonts w:cs="Arial"/>
          <w:color w:val="000000"/>
        </w:rPr>
        <w:t xml:space="preserve">As the hospital CEO or as an employee of the hospital to whom the hospital CEO has delegated responsibility, </w:t>
      </w:r>
      <w:r>
        <w:rPr>
          <w:rFonts w:cs="Arial"/>
          <w:color w:val="000000"/>
        </w:rPr>
        <w:t>I have reviewed this information</w:t>
      </w:r>
      <w:r w:rsidRPr="00362B11">
        <w:rPr>
          <w:rFonts w:cs="Arial"/>
          <w:color w:val="000000"/>
        </w:rPr>
        <w:t xml:space="preserve"> </w:t>
      </w:r>
      <w:r>
        <w:rPr>
          <w:rFonts w:cs="Arial"/>
          <w:color w:val="000000"/>
        </w:rPr>
        <w:t>pertaining to the Managing Serious Errors Section</w:t>
      </w:r>
      <w:r w:rsidRPr="00362B11">
        <w:rPr>
          <w:rFonts w:cs="Arial"/>
          <w:color w:val="000000"/>
        </w:rPr>
        <w:t xml:space="preserve"> at our hospital, and I here</w:t>
      </w:r>
      <w:r>
        <w:rPr>
          <w:rFonts w:cs="Arial"/>
          <w:color w:val="000000"/>
        </w:rPr>
        <w:t>by certify that this information is</w:t>
      </w:r>
      <w:r w:rsidRPr="00362B11">
        <w:rPr>
          <w:rFonts w:cs="Arial"/>
          <w:color w:val="000000"/>
        </w:rPr>
        <w:t xml:space="preserve"> true, accurate, and reflect the current, normal operating circumstances at our hospital. I am authorized to make this certification on behalf of our hospital. </w:t>
      </w:r>
    </w:p>
    <w:p w14:paraId="267C31B1" w14:textId="77777777" w:rsidR="00C075C3" w:rsidRPr="00362B11" w:rsidRDefault="00C075C3" w:rsidP="00C075C3">
      <w:pPr>
        <w:rPr>
          <w:rFonts w:cs="Arial"/>
          <w:color w:val="000000"/>
        </w:rPr>
      </w:pPr>
    </w:p>
    <w:p w14:paraId="058B2221" w14:textId="77777777" w:rsidR="00C075C3" w:rsidRDefault="00C075C3" w:rsidP="00C075C3">
      <w:pPr>
        <w:rPr>
          <w:rFonts w:ascii="Times New Roman" w:hAnsi="Times New Roman"/>
          <w:sz w:val="22"/>
          <w:szCs w:val="22"/>
        </w:rPr>
      </w:pPr>
      <w:r>
        <w:t>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Score,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 who contract with Leapfrog reserve the right to omit or disclaim information that is not current, accurate or truthful.</w:t>
      </w:r>
    </w:p>
    <w:p w14:paraId="45A902C3" w14:textId="77777777" w:rsidR="008910AA" w:rsidRDefault="008910AA">
      <w:pPr>
        <w:rPr>
          <w:snapToGrid w:val="0"/>
          <w:color w:val="000000"/>
        </w:rPr>
      </w:pPr>
    </w:p>
    <w:p w14:paraId="7FDBC435" w14:textId="77777777" w:rsidR="008910AA" w:rsidRDefault="008910AA">
      <w:pPr>
        <w:rPr>
          <w:snapToGrid w:val="0"/>
          <w:color w:val="000000"/>
        </w:rPr>
      </w:pPr>
    </w:p>
    <w:p w14:paraId="2D032F80" w14:textId="77777777" w:rsidR="008910AA" w:rsidRDefault="008910AA">
      <w:pPr>
        <w:rPr>
          <w:snapToGrid w:val="0"/>
          <w:color w:val="000000"/>
        </w:rPr>
      </w:pPr>
      <w:r>
        <w:rPr>
          <w:snapToGrid w:val="0"/>
          <w:color w:val="000000"/>
        </w:rPr>
        <w:t>Affirmed by _____________________, the hospital’s ___________________________,</w:t>
      </w:r>
    </w:p>
    <w:p w14:paraId="6E41F9EB" w14:textId="77777777" w:rsidR="008910AA" w:rsidRDefault="008910AA">
      <w:pPr>
        <w:pStyle w:val="BodyText2"/>
      </w:pPr>
      <w:r>
        <w:tab/>
      </w:r>
      <w:r>
        <w:tab/>
        <w:t xml:space="preserve">   (name)</w:t>
      </w:r>
      <w:r>
        <w:tab/>
      </w:r>
      <w:r>
        <w:tab/>
      </w:r>
      <w:r>
        <w:tab/>
      </w:r>
      <w:r>
        <w:tab/>
      </w:r>
      <w:r>
        <w:tab/>
      </w:r>
      <w:r>
        <w:tab/>
        <w:t>(title)</w:t>
      </w:r>
    </w:p>
    <w:p w14:paraId="741DA3F4" w14:textId="77777777" w:rsidR="008910AA" w:rsidRDefault="008910AA">
      <w:pPr>
        <w:rPr>
          <w:snapToGrid w:val="0"/>
          <w:color w:val="000000"/>
        </w:rPr>
      </w:pPr>
      <w:r>
        <w:rPr>
          <w:snapToGrid w:val="0"/>
          <w:color w:val="000000"/>
        </w:rPr>
        <w:t>on _______________________.</w:t>
      </w:r>
    </w:p>
    <w:p w14:paraId="3027C3F3" w14:textId="77777777" w:rsidR="008910AA" w:rsidRDefault="008910AA">
      <w:pPr>
        <w:pStyle w:val="BodyText2"/>
      </w:pPr>
      <w:r>
        <w:t xml:space="preserve">                    (date)</w:t>
      </w:r>
    </w:p>
    <w:p w14:paraId="009501F2" w14:textId="77777777" w:rsidR="008910AA" w:rsidRDefault="008910AA"/>
    <w:p w14:paraId="6F784B05" w14:textId="77777777" w:rsidR="00884856" w:rsidRDefault="00884856"/>
    <w:p w14:paraId="74E3022A" w14:textId="77777777" w:rsidR="007F7C05" w:rsidRDefault="007F7C05">
      <w:r>
        <w:br w:type="page"/>
      </w:r>
    </w:p>
    <w:p w14:paraId="43D6FAAC" w14:textId="77777777" w:rsidR="005A41AD" w:rsidRDefault="005A41AD"/>
    <w:p w14:paraId="295B643D" w14:textId="77777777" w:rsidR="005A41AD" w:rsidRPr="00BC2D78" w:rsidRDefault="005A41AD" w:rsidP="002C3E94">
      <w:pPr>
        <w:pStyle w:val="Title"/>
        <w:rPr>
          <w:lang w:eastAsia="ja-JP"/>
        </w:rPr>
      </w:pPr>
      <w:bookmarkStart w:id="294" w:name="_Toc383775064"/>
      <w:bookmarkStart w:id="295" w:name="_Toc447195070"/>
      <w:r w:rsidRPr="00BC2D78">
        <w:t xml:space="preserve">Section 7:  </w:t>
      </w:r>
      <w:r w:rsidR="004F68CC">
        <w:t>2016</w:t>
      </w:r>
      <w:r>
        <w:t xml:space="preserve"> </w:t>
      </w:r>
      <w:r w:rsidRPr="00BC2D78">
        <w:t>Managing Serious Errors</w:t>
      </w:r>
      <w:bookmarkEnd w:id="294"/>
      <w:r w:rsidR="007F7C05">
        <w:t xml:space="preserve"> Reference Information</w:t>
      </w:r>
      <w:bookmarkEnd w:id="295"/>
    </w:p>
    <w:p w14:paraId="32214423" w14:textId="77777777" w:rsidR="005A41AD" w:rsidRPr="00BC2D78" w:rsidRDefault="005A41AD" w:rsidP="005A41AD">
      <w:pPr>
        <w:rPr>
          <w:bCs/>
          <w:sz w:val="32"/>
          <w:lang w:eastAsia="ja-JP"/>
        </w:rPr>
      </w:pPr>
    </w:p>
    <w:p w14:paraId="413FD399" w14:textId="77777777" w:rsidR="005A41AD" w:rsidRPr="00BC2D78" w:rsidRDefault="005A41AD" w:rsidP="007A44CB">
      <w:pPr>
        <w:pStyle w:val="Heading3"/>
      </w:pPr>
      <w:bookmarkStart w:id="296" w:name="_Toc236218074"/>
      <w:bookmarkStart w:id="297" w:name="_Toc383775065"/>
      <w:bookmarkStart w:id="298" w:name="_Toc447195071"/>
      <w:r w:rsidRPr="00BC2D78">
        <w:rPr>
          <w:rFonts w:hint="eastAsia"/>
        </w:rPr>
        <w:t>What</w:t>
      </w:r>
      <w:r w:rsidRPr="00BC2D78">
        <w:t>’</w:t>
      </w:r>
      <w:r w:rsidRPr="00BC2D78">
        <w:rPr>
          <w:rFonts w:hint="eastAsia"/>
        </w:rPr>
        <w:t>s New</w:t>
      </w:r>
      <w:bookmarkEnd w:id="296"/>
      <w:r w:rsidRPr="00BC2D78">
        <w:rPr>
          <w:rFonts w:hint="eastAsia"/>
        </w:rPr>
        <w:t xml:space="preserve"> in the </w:t>
      </w:r>
      <w:bookmarkEnd w:id="297"/>
      <w:r w:rsidR="004F68CC">
        <w:t>2016 Survey</w:t>
      </w:r>
      <w:bookmarkEnd w:id="298"/>
    </w:p>
    <w:p w14:paraId="48A5691A" w14:textId="77777777" w:rsidR="005A41AD" w:rsidRPr="00BC2D78" w:rsidRDefault="005A41AD" w:rsidP="005A41AD">
      <w:pPr>
        <w:rPr>
          <w:lang w:eastAsia="ja-JP"/>
        </w:rPr>
      </w:pPr>
    </w:p>
    <w:p w14:paraId="0CBDE018" w14:textId="77777777" w:rsidR="001E5ACE" w:rsidRDefault="001E5ACE" w:rsidP="001E5ACE">
      <w:pPr>
        <w:shd w:val="clear" w:color="auto" w:fill="FFFFFF"/>
        <w:contextualSpacing/>
        <w:rPr>
          <w:rFonts w:cs="Arial"/>
          <w:bCs/>
          <w:color w:val="000000"/>
          <w:bdr w:val="none" w:sz="0" w:space="0" w:color="auto" w:frame="1"/>
        </w:rPr>
      </w:pPr>
      <w:r>
        <w:rPr>
          <w:rFonts w:cs="Arial"/>
          <w:bCs/>
          <w:color w:val="000000"/>
          <w:bdr w:val="none" w:sz="0" w:space="0" w:color="auto" w:frame="1"/>
        </w:rPr>
        <w:t>In response to requests from hospitals, Leapfrog include</w:t>
      </w:r>
      <w:r w:rsidR="00BC5075">
        <w:rPr>
          <w:rFonts w:cs="Arial"/>
          <w:bCs/>
          <w:color w:val="000000"/>
          <w:bdr w:val="none" w:sz="0" w:space="0" w:color="auto" w:frame="1"/>
        </w:rPr>
        <w:t>d</w:t>
      </w:r>
      <w:r>
        <w:rPr>
          <w:rFonts w:cs="Arial"/>
          <w:bCs/>
          <w:color w:val="000000"/>
          <w:bdr w:val="none" w:sz="0" w:space="0" w:color="auto" w:frame="1"/>
        </w:rPr>
        <w:t xml:space="preserve"> three additional hospital-acquired infection measures on the survey: MRSA, CDI, and SSI after Major Colon Surgery. These measures come directly from the NHSN and are in use in one or more CMS inpatient</w:t>
      </w:r>
      <w:r w:rsidR="00BC5075">
        <w:rPr>
          <w:rFonts w:cs="Arial"/>
          <w:bCs/>
          <w:color w:val="000000"/>
          <w:bdr w:val="none" w:sz="0" w:space="0" w:color="auto" w:frame="1"/>
        </w:rPr>
        <w:t xml:space="preserve"> reporting</w:t>
      </w:r>
      <w:r>
        <w:rPr>
          <w:rFonts w:cs="Arial"/>
          <w:bCs/>
          <w:color w:val="000000"/>
          <w:bdr w:val="none" w:sz="0" w:space="0" w:color="auto" w:frame="1"/>
        </w:rPr>
        <w:t xml:space="preserve"> programs. Unlike the central</w:t>
      </w:r>
      <w:r w:rsidR="00BC5075">
        <w:rPr>
          <w:rFonts w:cs="Arial"/>
          <w:bCs/>
          <w:color w:val="000000"/>
          <w:bdr w:val="none" w:sz="0" w:space="0" w:color="auto" w:frame="1"/>
        </w:rPr>
        <w:t xml:space="preserve"> </w:t>
      </w:r>
      <w:r>
        <w:rPr>
          <w:rFonts w:cs="Arial"/>
          <w:bCs/>
          <w:color w:val="000000"/>
          <w:bdr w:val="none" w:sz="0" w:space="0" w:color="auto" w:frame="1"/>
        </w:rPr>
        <w:t>line</w:t>
      </w:r>
      <w:r w:rsidR="00BC5075">
        <w:rPr>
          <w:rFonts w:cs="Arial"/>
          <w:bCs/>
          <w:color w:val="000000"/>
          <w:bdr w:val="none" w:sz="0" w:space="0" w:color="auto" w:frame="1"/>
        </w:rPr>
        <w:t>-</w:t>
      </w:r>
      <w:r>
        <w:rPr>
          <w:rFonts w:cs="Arial"/>
          <w:bCs/>
          <w:color w:val="000000"/>
          <w:bdr w:val="none" w:sz="0" w:space="0" w:color="auto" w:frame="1"/>
        </w:rPr>
        <w:t xml:space="preserve"> associated bloodstream infection and catheter-associated urinary tract infection measures, these measures do not require hospitals to report by specific unit or ward, as they are hospital-wide inpatient or surgery specific measures. Therefore, Leapfrog will not ask hospitals to report a numerator and denominator. Instead, hospitals will report the standardized infection ratio (SIR) as calculated by NHSN for a specified 12-month reporting period. </w:t>
      </w:r>
    </w:p>
    <w:p w14:paraId="6B4A9D6E" w14:textId="77777777" w:rsidR="005A41AD" w:rsidRDefault="005A41AD" w:rsidP="005A41AD">
      <w:pPr>
        <w:rPr>
          <w:lang w:eastAsia="ja-JP"/>
        </w:rPr>
      </w:pPr>
    </w:p>
    <w:p w14:paraId="28868551" w14:textId="77777777" w:rsidR="001E5ACE" w:rsidRDefault="001E5ACE" w:rsidP="001E5ACE">
      <w:pPr>
        <w:shd w:val="clear" w:color="auto" w:fill="FFFFFF"/>
        <w:contextualSpacing/>
        <w:rPr>
          <w:rFonts w:cs="Arial"/>
          <w:bCs/>
          <w:color w:val="000000"/>
          <w:bdr w:val="none" w:sz="0" w:space="0" w:color="auto" w:frame="1"/>
        </w:rPr>
      </w:pPr>
      <w:r w:rsidRPr="00785A1B">
        <w:t>In order to support national efforts around the responsible use of antibiotics in hospitals, Leapfrog will be publicly reporting hospital compliance with the CDC's standards</w:t>
      </w:r>
      <w:r>
        <w:t xml:space="preserve"> for Antibiotic Stewardship Programs.</w:t>
      </w:r>
      <w:r w:rsidRPr="00785A1B">
        <w:rPr>
          <w:rFonts w:cs="Arial"/>
          <w:bCs/>
          <w:color w:val="000000"/>
          <w:bdr w:val="none" w:sz="0" w:space="0" w:color="auto" w:frame="1"/>
        </w:rPr>
        <w:t xml:space="preserve"> </w:t>
      </w:r>
      <w:r>
        <w:rPr>
          <w:rFonts w:cs="Arial"/>
          <w:bCs/>
          <w:color w:val="000000"/>
          <w:bdr w:val="none" w:sz="0" w:space="0" w:color="auto" w:frame="1"/>
        </w:rPr>
        <w:t>The CDC has published seven Core Elements of Antibiotic Stewardship Programs:</w:t>
      </w:r>
    </w:p>
    <w:p w14:paraId="4BB52DBF" w14:textId="77777777" w:rsidR="001E5ACE" w:rsidRDefault="001E5ACE" w:rsidP="00ED58C1">
      <w:pPr>
        <w:pStyle w:val="ListParagraph"/>
        <w:numPr>
          <w:ilvl w:val="0"/>
          <w:numId w:val="102"/>
        </w:numPr>
        <w:shd w:val="clear" w:color="auto" w:fill="FFFFFF"/>
        <w:spacing w:before="200" w:after="200" w:line="276" w:lineRule="auto"/>
        <w:rPr>
          <w:rFonts w:cs="Arial"/>
          <w:bCs/>
          <w:color w:val="000000"/>
          <w:bdr w:val="none" w:sz="0" w:space="0" w:color="auto" w:frame="1"/>
        </w:rPr>
      </w:pPr>
      <w:r>
        <w:rPr>
          <w:rFonts w:cs="Arial"/>
          <w:bCs/>
          <w:color w:val="000000"/>
          <w:bdr w:val="none" w:sz="0" w:space="0" w:color="auto" w:frame="1"/>
        </w:rPr>
        <w:t xml:space="preserve">Leadership </w:t>
      </w:r>
      <w:r w:rsidR="00BC5075">
        <w:rPr>
          <w:rFonts w:cs="Arial"/>
          <w:bCs/>
          <w:color w:val="000000"/>
          <w:bdr w:val="none" w:sz="0" w:space="0" w:color="auto" w:frame="1"/>
        </w:rPr>
        <w:t>C</w:t>
      </w:r>
      <w:r>
        <w:rPr>
          <w:rFonts w:cs="Arial"/>
          <w:bCs/>
          <w:color w:val="000000"/>
          <w:bdr w:val="none" w:sz="0" w:space="0" w:color="auto" w:frame="1"/>
        </w:rPr>
        <w:t>ommitment</w:t>
      </w:r>
    </w:p>
    <w:p w14:paraId="00A8D082" w14:textId="77777777" w:rsidR="001E5ACE" w:rsidRDefault="001E5ACE" w:rsidP="00ED58C1">
      <w:pPr>
        <w:pStyle w:val="ListParagraph"/>
        <w:numPr>
          <w:ilvl w:val="0"/>
          <w:numId w:val="102"/>
        </w:numPr>
        <w:shd w:val="clear" w:color="auto" w:fill="FFFFFF"/>
        <w:spacing w:before="200" w:after="200" w:line="276" w:lineRule="auto"/>
        <w:rPr>
          <w:rFonts w:cs="Arial"/>
          <w:bCs/>
          <w:color w:val="000000"/>
          <w:bdr w:val="none" w:sz="0" w:space="0" w:color="auto" w:frame="1"/>
        </w:rPr>
      </w:pPr>
      <w:r>
        <w:rPr>
          <w:rFonts w:cs="Arial"/>
          <w:bCs/>
          <w:color w:val="000000"/>
          <w:bdr w:val="none" w:sz="0" w:space="0" w:color="auto" w:frame="1"/>
        </w:rPr>
        <w:t>Accountability</w:t>
      </w:r>
    </w:p>
    <w:p w14:paraId="6753AFB7" w14:textId="77777777" w:rsidR="001E5ACE" w:rsidRDefault="001E5ACE" w:rsidP="00ED58C1">
      <w:pPr>
        <w:pStyle w:val="ListParagraph"/>
        <w:numPr>
          <w:ilvl w:val="0"/>
          <w:numId w:val="102"/>
        </w:numPr>
        <w:shd w:val="clear" w:color="auto" w:fill="FFFFFF"/>
        <w:spacing w:before="200" w:after="200" w:line="276" w:lineRule="auto"/>
        <w:rPr>
          <w:rFonts w:cs="Arial"/>
          <w:bCs/>
          <w:color w:val="000000"/>
          <w:bdr w:val="none" w:sz="0" w:space="0" w:color="auto" w:frame="1"/>
        </w:rPr>
      </w:pPr>
      <w:r>
        <w:rPr>
          <w:rFonts w:cs="Arial"/>
          <w:bCs/>
          <w:color w:val="000000"/>
          <w:bdr w:val="none" w:sz="0" w:space="0" w:color="auto" w:frame="1"/>
        </w:rPr>
        <w:t>Drug Expertise</w:t>
      </w:r>
    </w:p>
    <w:p w14:paraId="1088EAEF" w14:textId="77777777" w:rsidR="001E5ACE" w:rsidRDefault="001E5ACE" w:rsidP="00ED58C1">
      <w:pPr>
        <w:pStyle w:val="ListParagraph"/>
        <w:numPr>
          <w:ilvl w:val="0"/>
          <w:numId w:val="102"/>
        </w:numPr>
        <w:shd w:val="clear" w:color="auto" w:fill="FFFFFF"/>
        <w:spacing w:before="200" w:after="200" w:line="276" w:lineRule="auto"/>
        <w:rPr>
          <w:rFonts w:cs="Arial"/>
          <w:bCs/>
          <w:color w:val="000000"/>
          <w:bdr w:val="none" w:sz="0" w:space="0" w:color="auto" w:frame="1"/>
        </w:rPr>
      </w:pPr>
      <w:r>
        <w:rPr>
          <w:rFonts w:cs="Arial"/>
          <w:bCs/>
          <w:color w:val="000000"/>
          <w:bdr w:val="none" w:sz="0" w:space="0" w:color="auto" w:frame="1"/>
        </w:rPr>
        <w:t>Action</w:t>
      </w:r>
    </w:p>
    <w:p w14:paraId="6FA97D88" w14:textId="77777777" w:rsidR="001E5ACE" w:rsidRDefault="001E5ACE" w:rsidP="00ED58C1">
      <w:pPr>
        <w:pStyle w:val="ListParagraph"/>
        <w:numPr>
          <w:ilvl w:val="0"/>
          <w:numId w:val="102"/>
        </w:numPr>
        <w:shd w:val="clear" w:color="auto" w:fill="FFFFFF"/>
        <w:spacing w:before="200" w:after="200" w:line="276" w:lineRule="auto"/>
        <w:rPr>
          <w:rFonts w:cs="Arial"/>
          <w:bCs/>
          <w:color w:val="000000"/>
          <w:bdr w:val="none" w:sz="0" w:space="0" w:color="auto" w:frame="1"/>
        </w:rPr>
      </w:pPr>
      <w:r>
        <w:rPr>
          <w:rFonts w:cs="Arial"/>
          <w:bCs/>
          <w:color w:val="000000"/>
          <w:bdr w:val="none" w:sz="0" w:space="0" w:color="auto" w:frame="1"/>
        </w:rPr>
        <w:t>Tracking</w:t>
      </w:r>
    </w:p>
    <w:p w14:paraId="5441B8C6" w14:textId="77777777" w:rsidR="001E5ACE" w:rsidRDefault="001E5ACE" w:rsidP="00ED58C1">
      <w:pPr>
        <w:pStyle w:val="ListParagraph"/>
        <w:numPr>
          <w:ilvl w:val="0"/>
          <w:numId w:val="102"/>
        </w:numPr>
        <w:shd w:val="clear" w:color="auto" w:fill="FFFFFF"/>
        <w:spacing w:before="200" w:after="200" w:line="276" w:lineRule="auto"/>
        <w:rPr>
          <w:rFonts w:cs="Arial"/>
          <w:bCs/>
          <w:color w:val="000000"/>
          <w:bdr w:val="none" w:sz="0" w:space="0" w:color="auto" w:frame="1"/>
        </w:rPr>
      </w:pPr>
      <w:r>
        <w:rPr>
          <w:rFonts w:cs="Arial"/>
          <w:bCs/>
          <w:color w:val="000000"/>
          <w:bdr w:val="none" w:sz="0" w:space="0" w:color="auto" w:frame="1"/>
        </w:rPr>
        <w:t>Reporting</w:t>
      </w:r>
    </w:p>
    <w:p w14:paraId="785A7332" w14:textId="77777777" w:rsidR="001E5ACE" w:rsidRPr="00DC7808" w:rsidRDefault="001E5ACE" w:rsidP="00ED58C1">
      <w:pPr>
        <w:pStyle w:val="ListParagraph"/>
        <w:numPr>
          <w:ilvl w:val="0"/>
          <w:numId w:val="102"/>
        </w:numPr>
        <w:shd w:val="clear" w:color="auto" w:fill="FFFFFF"/>
        <w:spacing w:before="200" w:after="200" w:line="276" w:lineRule="auto"/>
        <w:rPr>
          <w:rFonts w:cs="Arial"/>
          <w:bCs/>
          <w:color w:val="000000"/>
          <w:bdr w:val="none" w:sz="0" w:space="0" w:color="auto" w:frame="1"/>
        </w:rPr>
      </w:pPr>
      <w:r>
        <w:rPr>
          <w:rFonts w:cs="Arial"/>
          <w:bCs/>
          <w:color w:val="000000"/>
          <w:bdr w:val="none" w:sz="0" w:space="0" w:color="auto" w:frame="1"/>
        </w:rPr>
        <w:t>Education</w:t>
      </w:r>
    </w:p>
    <w:p w14:paraId="41023B40" w14:textId="77777777" w:rsidR="007F7C05" w:rsidRDefault="001E5ACE" w:rsidP="001E5ACE">
      <w:pPr>
        <w:rPr>
          <w:rFonts w:cs="Arial"/>
          <w:bCs/>
          <w:color w:val="000000"/>
          <w:bdr w:val="none" w:sz="0" w:space="0" w:color="auto" w:frame="1"/>
        </w:rPr>
      </w:pPr>
      <w:r>
        <w:rPr>
          <w:rFonts w:cs="Arial"/>
          <w:bCs/>
          <w:color w:val="000000"/>
          <w:bdr w:val="none" w:sz="0" w:space="0" w:color="auto" w:frame="1"/>
        </w:rPr>
        <w:t>To collect this information regarding hospital adoption of these seven Core Elements, Leapfrog will use a set of 12 questions from the NHSN Annual Hospital Survey on antibiotic stewardship programs (questions #23-34 from the NHSN Annual Hospital Survey).</w:t>
      </w:r>
      <w:bookmarkStart w:id="299" w:name="_Toc236218075"/>
      <w:bookmarkStart w:id="300" w:name="_Toc383775066"/>
    </w:p>
    <w:p w14:paraId="0DA7EA48" w14:textId="77777777" w:rsidR="001E5ACE" w:rsidRDefault="001E5ACE" w:rsidP="001E5ACE">
      <w:pPr>
        <w:rPr>
          <w:lang w:eastAsia="ja-JP"/>
        </w:rPr>
      </w:pPr>
    </w:p>
    <w:p w14:paraId="7DD3926F" w14:textId="77777777" w:rsidR="007F7C05" w:rsidRDefault="007F7C05" w:rsidP="00FE54C0">
      <w:pPr>
        <w:pStyle w:val="Heading1"/>
      </w:pPr>
    </w:p>
    <w:p w14:paraId="38A5BB10" w14:textId="77777777" w:rsidR="005A41AD" w:rsidRPr="00BC2D78" w:rsidRDefault="005A41AD" w:rsidP="007A44CB">
      <w:pPr>
        <w:pStyle w:val="Heading3"/>
      </w:pPr>
      <w:bookmarkStart w:id="301" w:name="_Toc447195072"/>
      <w:r w:rsidRPr="00BC2D78">
        <w:rPr>
          <w:rFonts w:hint="eastAsia"/>
        </w:rPr>
        <w:t>Change Summary</w:t>
      </w:r>
      <w:bookmarkEnd w:id="299"/>
      <w:r w:rsidRPr="00BC2D78">
        <w:rPr>
          <w:rFonts w:hint="eastAsia"/>
        </w:rPr>
        <w:t xml:space="preserve"> since Release</w:t>
      </w:r>
      <w:bookmarkEnd w:id="300"/>
      <w:bookmarkEnd w:id="301"/>
    </w:p>
    <w:p w14:paraId="49062FB3" w14:textId="77777777" w:rsidR="005A41AD" w:rsidRPr="00BC2D78" w:rsidRDefault="005A41AD" w:rsidP="005A41AD">
      <w:pPr>
        <w:rPr>
          <w:lang w:eastAsia="ja-JP"/>
        </w:rPr>
      </w:pPr>
    </w:p>
    <w:p w14:paraId="0D60CC88" w14:textId="77777777" w:rsidR="005A41AD" w:rsidRDefault="005A41AD" w:rsidP="005A41AD">
      <w:pPr>
        <w:pStyle w:val="BodyText3"/>
        <w:rPr>
          <w:lang w:eastAsia="ja-JP"/>
        </w:rPr>
      </w:pPr>
      <w:r>
        <w:rPr>
          <w:lang w:eastAsia="ja-JP"/>
        </w:rPr>
        <w:t xml:space="preserve">None. </w:t>
      </w:r>
      <w:r w:rsidRPr="00BC2D78">
        <w:rPr>
          <w:lang w:eastAsia="ja-JP"/>
        </w:rPr>
        <w:t xml:space="preserve">If substantive changes are made to this section of the survey after release on April </w:t>
      </w:r>
      <w:r>
        <w:rPr>
          <w:lang w:eastAsia="ja-JP"/>
        </w:rPr>
        <w:t xml:space="preserve">1, </w:t>
      </w:r>
      <w:r w:rsidR="004F68CC">
        <w:rPr>
          <w:lang w:eastAsia="ja-JP"/>
        </w:rPr>
        <w:t>2016</w:t>
      </w:r>
      <w:r>
        <w:rPr>
          <w:lang w:eastAsia="ja-JP"/>
        </w:rPr>
        <w:t>,</w:t>
      </w:r>
      <w:r w:rsidRPr="00BC2D78">
        <w:rPr>
          <w:lang w:eastAsia="ja-JP"/>
        </w:rPr>
        <w:t xml:space="preserve"> they will be documented in this Change Summary section.</w:t>
      </w:r>
    </w:p>
    <w:p w14:paraId="2874B7A5" w14:textId="77777777" w:rsidR="00000750" w:rsidRDefault="00000750" w:rsidP="005A41AD">
      <w:pPr>
        <w:pStyle w:val="BodyText3"/>
        <w:rPr>
          <w:lang w:eastAsia="ja-JP"/>
        </w:rPr>
      </w:pPr>
    </w:p>
    <w:p w14:paraId="0A1C0B55" w14:textId="77777777" w:rsidR="00260FFA" w:rsidRPr="00260FFA" w:rsidRDefault="00260FFA" w:rsidP="005A41AD">
      <w:pPr>
        <w:pStyle w:val="BodyText3"/>
        <w:rPr>
          <w:b/>
          <w:highlight w:val="yellow"/>
          <w:lang w:eastAsia="ja-JP"/>
        </w:rPr>
      </w:pPr>
      <w:r w:rsidRPr="00260FFA">
        <w:rPr>
          <w:b/>
          <w:highlight w:val="yellow"/>
          <w:lang w:eastAsia="ja-JP"/>
        </w:rPr>
        <w:t>Issued May 31, 2016:</w:t>
      </w:r>
    </w:p>
    <w:p w14:paraId="118959D7" w14:textId="77777777" w:rsidR="00260FFA" w:rsidRPr="00260FFA" w:rsidRDefault="00260FFA" w:rsidP="005A41AD">
      <w:pPr>
        <w:pStyle w:val="BodyText3"/>
        <w:rPr>
          <w:highlight w:val="yellow"/>
          <w:lang w:eastAsia="ja-JP"/>
        </w:rPr>
      </w:pPr>
    </w:p>
    <w:p w14:paraId="20B5F7C8" w14:textId="77954EE5" w:rsidR="00000750" w:rsidRDefault="00573876" w:rsidP="005A41AD">
      <w:pPr>
        <w:pStyle w:val="BodyText3"/>
        <w:rPr>
          <w:lang w:eastAsia="ja-JP"/>
        </w:rPr>
      </w:pPr>
      <w:r w:rsidRPr="00260FFA">
        <w:rPr>
          <w:highlight w:val="yellow"/>
          <w:lang w:eastAsia="ja-JP"/>
        </w:rPr>
        <w:t>1. Pediatric hospitals that respond “no,”</w:t>
      </w:r>
      <w:r w:rsidR="00260FFA" w:rsidRPr="00260FFA">
        <w:rPr>
          <w:highlight w:val="yellow"/>
          <w:lang w:eastAsia="ja-JP"/>
        </w:rPr>
        <w:t xml:space="preserve"> to questions #2 and #4 in Section 7C Other Healthcare-Associated Infections will be scored as “Does Not Apply.”</w:t>
      </w:r>
      <w:r w:rsidR="00260FFA">
        <w:rPr>
          <w:lang w:eastAsia="ja-JP"/>
        </w:rPr>
        <w:t xml:space="preserve"> </w:t>
      </w:r>
    </w:p>
    <w:p w14:paraId="55934377" w14:textId="77777777" w:rsidR="005A41AD" w:rsidRDefault="005A41AD" w:rsidP="005A41AD">
      <w:pPr>
        <w:pStyle w:val="EndnoteText"/>
        <w:rPr>
          <w:i/>
        </w:rPr>
      </w:pPr>
    </w:p>
    <w:p w14:paraId="0D8FFFB4" w14:textId="77777777" w:rsidR="005A41AD" w:rsidRDefault="005A41AD" w:rsidP="005A41AD">
      <w:pPr>
        <w:pStyle w:val="EndnoteText"/>
        <w:rPr>
          <w:i/>
        </w:rPr>
      </w:pPr>
    </w:p>
    <w:p w14:paraId="68515D34" w14:textId="77777777" w:rsidR="005A41AD" w:rsidRPr="009043DC" w:rsidRDefault="005A41AD" w:rsidP="00954B73">
      <w:pPr>
        <w:pStyle w:val="Heading2"/>
      </w:pPr>
      <w:r>
        <w:rPr>
          <w:sz w:val="24"/>
          <w:szCs w:val="24"/>
        </w:rPr>
        <w:br w:type="page"/>
      </w:r>
      <w:bookmarkStart w:id="302" w:name="_Toc236218078"/>
      <w:bookmarkStart w:id="303" w:name="_Toc383775068"/>
      <w:bookmarkStart w:id="304" w:name="_Toc447195073"/>
      <w:r w:rsidRPr="009043DC">
        <w:rPr>
          <w:rFonts w:hint="eastAsia"/>
        </w:rPr>
        <w:lastRenderedPageBreak/>
        <w:t xml:space="preserve">Never Events </w:t>
      </w:r>
      <w:bookmarkEnd w:id="302"/>
      <w:r w:rsidRPr="009043DC">
        <w:rPr>
          <w:rFonts w:hint="eastAsia"/>
        </w:rPr>
        <w:t>Frequently Asked Questions (FAQs)</w:t>
      </w:r>
      <w:bookmarkEnd w:id="303"/>
      <w:bookmarkEnd w:id="304"/>
    </w:p>
    <w:p w14:paraId="1471724E" w14:textId="77777777" w:rsidR="005A41AD" w:rsidRPr="00BC2D78" w:rsidRDefault="005A41AD" w:rsidP="005A41AD">
      <w:pPr>
        <w:rPr>
          <w:lang w:eastAsia="ja-JP"/>
        </w:rPr>
      </w:pPr>
    </w:p>
    <w:p w14:paraId="5F3AC8B7" w14:textId="77777777" w:rsidR="005A41AD" w:rsidRPr="00BC2D78" w:rsidRDefault="005A41AD" w:rsidP="00ED58C1">
      <w:pPr>
        <w:numPr>
          <w:ilvl w:val="0"/>
          <w:numId w:val="43"/>
        </w:numPr>
        <w:rPr>
          <w:b/>
        </w:rPr>
      </w:pPr>
      <w:r w:rsidRPr="00BC2D78">
        <w:rPr>
          <w:rFonts w:cs="Arial"/>
          <w:b/>
          <w:bCs/>
          <w:color w:val="000000"/>
        </w:rPr>
        <w:t xml:space="preserve">What are never events? </w:t>
      </w:r>
    </w:p>
    <w:p w14:paraId="6D32FF07" w14:textId="77777777" w:rsidR="005A41AD" w:rsidRDefault="005A41AD" w:rsidP="005A41AD">
      <w:pPr>
        <w:pStyle w:val="EndnoteText"/>
        <w:ind w:left="720"/>
      </w:pPr>
      <w:r w:rsidRPr="00BC2D78">
        <w:rPr>
          <w:rFonts w:cs="Arial"/>
          <w:color w:val="000000"/>
        </w:rPr>
        <w:t>The National Quality Forum, a nonprofit national coalition of physicians, hospitals, businesses and policy-makers, has identified 2</w:t>
      </w:r>
      <w:r>
        <w:rPr>
          <w:rFonts w:cs="Arial"/>
          <w:color w:val="000000"/>
        </w:rPr>
        <w:t>9</w:t>
      </w:r>
      <w:r w:rsidRPr="00BC2D78">
        <w:rPr>
          <w:rFonts w:cs="Arial"/>
          <w:color w:val="000000"/>
        </w:rPr>
        <w:t xml:space="preserve"> events as occurrences that should never happen in a hospital and can be prevented. They termed them “serious reportable events”, or never events. They include surgical events</w:t>
      </w:r>
      <w:r w:rsidR="0010345B">
        <w:rPr>
          <w:rFonts w:cs="Arial"/>
          <w:color w:val="000000"/>
        </w:rPr>
        <w:t>,</w:t>
      </w:r>
      <w:r w:rsidRPr="00BC2D78">
        <w:rPr>
          <w:rFonts w:cs="Arial"/>
          <w:color w:val="000000"/>
        </w:rPr>
        <w:t xml:space="preserve"> such as performing the wrong surgical procedure, product or device events</w:t>
      </w:r>
      <w:r w:rsidR="0010345B">
        <w:rPr>
          <w:rFonts w:cs="Arial"/>
          <w:color w:val="000000"/>
        </w:rPr>
        <w:t>,</w:t>
      </w:r>
      <w:r w:rsidRPr="00BC2D78">
        <w:rPr>
          <w:rFonts w:cs="Arial"/>
          <w:color w:val="000000"/>
        </w:rPr>
        <w:t xml:space="preserve"> such as contaminated drugs or devices</w:t>
      </w:r>
      <w:r w:rsidR="0010345B">
        <w:rPr>
          <w:rFonts w:cs="Arial"/>
          <w:color w:val="000000"/>
        </w:rPr>
        <w:t>,</w:t>
      </w:r>
      <w:r w:rsidRPr="00BC2D78">
        <w:rPr>
          <w:rFonts w:cs="Arial"/>
          <w:color w:val="000000"/>
        </w:rPr>
        <w:t xml:space="preserve"> and criminal events</w:t>
      </w:r>
      <w:r w:rsidR="0010345B">
        <w:rPr>
          <w:rFonts w:cs="Arial"/>
          <w:color w:val="000000"/>
        </w:rPr>
        <w:t>,</w:t>
      </w:r>
      <w:r w:rsidRPr="00BC2D78">
        <w:rPr>
          <w:rFonts w:cs="Arial"/>
          <w:color w:val="000000"/>
        </w:rPr>
        <w:t xml:space="preserve"> such as abduction of a patient. </w:t>
      </w:r>
      <w:r>
        <w:rPr>
          <w:rStyle w:val="Hyperlink"/>
        </w:rPr>
        <w:br/>
      </w:r>
      <w:r>
        <w:rPr>
          <w:rStyle w:val="Hyperlink"/>
        </w:rPr>
        <w:br/>
      </w:r>
      <w:r w:rsidRPr="00425C78">
        <w:t>To earn credit for this question, hospitals must have a policy in place that addresses the National Quality Forum’s list of Serious Report</w:t>
      </w:r>
      <w:r w:rsidR="0010345B">
        <w:t>able</w:t>
      </w:r>
      <w:r w:rsidRPr="00425C78">
        <w:t xml:space="preserve"> Events. All references to “never event” or “serious reportable event” are specific to the National Quality Forum list available at </w:t>
      </w:r>
      <w:hyperlink r:id="rId168" w:history="1">
        <w:r w:rsidRPr="00425C78">
          <w:rPr>
            <w:rStyle w:val="Hyperlink"/>
          </w:rPr>
          <w:t>http://www.qualityforum.org/WorkArea/linkit.aspx?LinkIdentifier=id&amp;ItemID=69573</w:t>
        </w:r>
      </w:hyperlink>
      <w:r w:rsidRPr="00425C78">
        <w:rPr>
          <w:rStyle w:val="Hyperlink"/>
        </w:rPr>
        <w:t xml:space="preserve">. </w:t>
      </w:r>
      <w:r w:rsidRPr="00425C78">
        <w:t>Hospitals may not earn credit for this question if they have only implemented a policy that includes the Center</w:t>
      </w:r>
      <w:r w:rsidR="0010345B">
        <w:t>s</w:t>
      </w:r>
      <w:r w:rsidRPr="00425C78">
        <w:t xml:space="preserve"> for Medicare and Medicaid </w:t>
      </w:r>
      <w:r w:rsidR="0010345B">
        <w:t xml:space="preserve">Services </w:t>
      </w:r>
      <w:r w:rsidRPr="00425C78">
        <w:t>(CMS) Never Events.</w:t>
      </w:r>
    </w:p>
    <w:p w14:paraId="586E949F" w14:textId="77777777" w:rsidR="005A41AD" w:rsidRPr="00BC2D78" w:rsidRDefault="005A41AD" w:rsidP="005A41AD">
      <w:pPr>
        <w:rPr>
          <w:rFonts w:cs="Arial"/>
          <w:color w:val="000000"/>
        </w:rPr>
      </w:pPr>
    </w:p>
    <w:p w14:paraId="254872F4" w14:textId="77777777" w:rsidR="005A41AD" w:rsidRPr="00BC2D78" w:rsidRDefault="005A41AD" w:rsidP="00ED58C1">
      <w:pPr>
        <w:numPr>
          <w:ilvl w:val="0"/>
          <w:numId w:val="43"/>
        </w:numPr>
        <w:rPr>
          <w:rFonts w:cs="Arial"/>
          <w:color w:val="000000"/>
        </w:rPr>
      </w:pPr>
      <w:r w:rsidRPr="00BC2D78">
        <w:rPr>
          <w:rFonts w:cs="Arial"/>
          <w:b/>
          <w:bCs/>
          <w:color w:val="000000"/>
        </w:rPr>
        <w:t>When reporting Never Events, what “state reporting program for medical errors” applies in my state?</w:t>
      </w:r>
      <w:r w:rsidRPr="00BC2D78">
        <w:rPr>
          <w:rFonts w:cs="Arial"/>
          <w:b/>
          <w:bCs/>
          <w:color w:val="000000"/>
        </w:rPr>
        <w:br/>
      </w:r>
      <w:r w:rsidRPr="00BC2D78">
        <w:rPr>
          <w:rFonts w:cs="Arial"/>
          <w:bCs/>
          <w:color w:val="000000"/>
        </w:rPr>
        <w:t xml:space="preserve">Congress has passed legislation requiring all states to develop a reporting program for medical errors. </w:t>
      </w:r>
      <w:r w:rsidRPr="00BC2D78">
        <w:rPr>
          <w:rFonts w:cs="Arial"/>
          <w:color w:val="000000"/>
        </w:rPr>
        <w:t>At this time, many states have already enacted or adopted some requirement that hospitals report serious medical errors or similar adver</w:t>
      </w:r>
      <w:r w:rsidR="00393698">
        <w:rPr>
          <w:rFonts w:cs="Arial"/>
          <w:color w:val="000000"/>
        </w:rPr>
        <w:t>se events to a state agency</w:t>
      </w:r>
      <w:r w:rsidRPr="00BC2D78">
        <w:rPr>
          <w:rFonts w:cs="Arial"/>
          <w:color w:val="000000"/>
        </w:rPr>
        <w:t xml:space="preserve">. Others are still implementing legislation or regulations that define that requirement. States that have developed programs may also define reportable events differently. </w:t>
      </w:r>
    </w:p>
    <w:p w14:paraId="676EB04A" w14:textId="77777777" w:rsidR="005A41AD" w:rsidRPr="00BC2D78" w:rsidRDefault="005A41AD" w:rsidP="005A41AD">
      <w:pPr>
        <w:ind w:left="720"/>
        <w:rPr>
          <w:rFonts w:cs="Arial"/>
          <w:color w:val="000000"/>
        </w:rPr>
      </w:pPr>
    </w:p>
    <w:p w14:paraId="1C6DE2D3" w14:textId="77777777" w:rsidR="005A41AD" w:rsidRPr="00BC2D78" w:rsidRDefault="005A41AD" w:rsidP="00ED58C1">
      <w:pPr>
        <w:numPr>
          <w:ilvl w:val="0"/>
          <w:numId w:val="43"/>
        </w:numPr>
        <w:rPr>
          <w:rFonts w:cs="Arial"/>
          <w:color w:val="000000"/>
        </w:rPr>
      </w:pPr>
      <w:r w:rsidRPr="00BC2D78">
        <w:rPr>
          <w:rFonts w:cs="Arial"/>
          <w:b/>
          <w:bCs/>
          <w:color w:val="000000"/>
        </w:rPr>
        <w:t>What if there is no “state reporting program for medical errors” in my state? Do we still have to report Never Events to meet Leapfrog principles for this policy? To whom?</w:t>
      </w:r>
      <w:r w:rsidRPr="00BC2D78">
        <w:rPr>
          <w:rFonts w:cs="Arial"/>
          <w:b/>
          <w:bCs/>
          <w:color w:val="000000"/>
        </w:rPr>
        <w:br/>
      </w:r>
      <w:r w:rsidRPr="00BC2D78">
        <w:rPr>
          <w:rFonts w:cs="Arial"/>
          <w:bCs/>
          <w:color w:val="000000"/>
        </w:rPr>
        <w:t xml:space="preserve">Hospitals in states that do not have a state reporting program or requirement in effect can meet the reporting requirement of Leapfrog’s principles for implementation of a Never Events policy by reporting all Never Events voluntarily to either </w:t>
      </w:r>
      <w:r>
        <w:rPr>
          <w:rFonts w:cs="Arial"/>
          <w:bCs/>
          <w:color w:val="000000"/>
        </w:rPr>
        <w:t>T</w:t>
      </w:r>
      <w:r w:rsidRPr="00BC2D78">
        <w:rPr>
          <w:rFonts w:cs="Arial"/>
          <w:bCs/>
          <w:color w:val="000000"/>
        </w:rPr>
        <w:t xml:space="preserve">he Joint Commission or a Patient Safety Organization. </w:t>
      </w:r>
      <w:r w:rsidRPr="00BC2D78">
        <w:rPr>
          <w:rFonts w:cs="Arial"/>
          <w:bCs/>
          <w:color w:val="000000"/>
        </w:rPr>
        <w:br/>
      </w:r>
      <w:r w:rsidRPr="00BC2D78">
        <w:rPr>
          <w:rFonts w:cs="Arial"/>
          <w:bCs/>
          <w:color w:val="000000"/>
        </w:rPr>
        <w:br/>
        <w:t xml:space="preserve">If there is no state-required reporting program in effect, no available Patient Safety Organization to which your hospital can report, </w:t>
      </w:r>
      <w:r w:rsidRPr="00BC2D78">
        <w:rPr>
          <w:rFonts w:cs="Arial"/>
          <w:bCs/>
          <w:color w:val="000000"/>
          <w:u w:val="single"/>
        </w:rPr>
        <w:t>and</w:t>
      </w:r>
      <w:r w:rsidRPr="00BC2D78">
        <w:rPr>
          <w:rFonts w:cs="Arial"/>
          <w:bCs/>
          <w:color w:val="000000"/>
        </w:rPr>
        <w:t xml:space="preserve"> your hospital is not Joint Commission accredited, the Leapfrog requirement for reporting to an external agency is amended. Hospitals must report the Never-Event to their governance board. And, hospitals must still perform a root-cause analysis internally of each Never Event to meet Leapfrog’s principle for full implementation of its Never Events policy. </w:t>
      </w:r>
    </w:p>
    <w:p w14:paraId="3EA36742" w14:textId="77777777" w:rsidR="005A41AD" w:rsidRPr="00BC2D78" w:rsidRDefault="005A41AD" w:rsidP="005A41AD">
      <w:pPr>
        <w:rPr>
          <w:rFonts w:cs="Arial"/>
          <w:color w:val="000000"/>
        </w:rPr>
      </w:pPr>
    </w:p>
    <w:p w14:paraId="1DBD2812" w14:textId="77777777" w:rsidR="005A41AD" w:rsidRPr="00BC2D78" w:rsidRDefault="005A41AD" w:rsidP="00ED58C1">
      <w:pPr>
        <w:numPr>
          <w:ilvl w:val="0"/>
          <w:numId w:val="43"/>
        </w:numPr>
        <w:rPr>
          <w:rFonts w:cs="Arial"/>
          <w:color w:val="000000"/>
        </w:rPr>
      </w:pPr>
      <w:r w:rsidRPr="00BC2D78">
        <w:rPr>
          <w:rFonts w:cs="Arial"/>
          <w:b/>
          <w:bCs/>
          <w:color w:val="000000"/>
        </w:rPr>
        <w:t>The reportable adverse events defined by our state’s reporting program don’t include all 2</w:t>
      </w:r>
      <w:r>
        <w:rPr>
          <w:rFonts w:cs="Arial"/>
          <w:b/>
          <w:bCs/>
          <w:color w:val="000000"/>
        </w:rPr>
        <w:t>9</w:t>
      </w:r>
      <w:r w:rsidRPr="00BC2D78">
        <w:rPr>
          <w:rFonts w:cs="Arial"/>
          <w:b/>
          <w:bCs/>
          <w:color w:val="000000"/>
        </w:rPr>
        <w:t xml:space="preserve"> Never Events endorsed by the National Quality Forum (NQF) and adopted in the Leapfrog policy. Will reporting </w:t>
      </w:r>
      <w:r w:rsidRPr="00BC2D78">
        <w:rPr>
          <w:rFonts w:cs="Arial"/>
          <w:b/>
          <w:bCs/>
          <w:color w:val="000000"/>
          <w:u w:val="single"/>
        </w:rPr>
        <w:t>only</w:t>
      </w:r>
      <w:r w:rsidRPr="00BC2D78">
        <w:rPr>
          <w:rFonts w:cs="Arial"/>
          <w:b/>
          <w:bCs/>
          <w:color w:val="000000"/>
        </w:rPr>
        <w:t xml:space="preserve"> the state-required reportable events to the state agency suffice for meeting Leapfrog’s requirement for reporting Never Events to an external agency? Does our hospital have to report other Never Events, as defined by NQF/Leapfrog, to that state agency even though not required by our state’s reporting program?</w:t>
      </w:r>
      <w:r w:rsidRPr="00BC2D78">
        <w:rPr>
          <w:rFonts w:cs="Arial"/>
          <w:b/>
          <w:bCs/>
          <w:color w:val="000000"/>
        </w:rPr>
        <w:br/>
      </w:r>
      <w:r w:rsidRPr="00BC2D78">
        <w:rPr>
          <w:rFonts w:cs="Arial"/>
          <w:bCs/>
          <w:color w:val="000000"/>
        </w:rPr>
        <w:t>Hospitals</w:t>
      </w:r>
      <w:r w:rsidRPr="00BC2D78">
        <w:rPr>
          <w:rFonts w:cs="Arial"/>
          <w:b/>
          <w:bCs/>
          <w:color w:val="000000"/>
        </w:rPr>
        <w:t xml:space="preserve"> </w:t>
      </w:r>
      <w:r w:rsidRPr="00BC2D78">
        <w:rPr>
          <w:rFonts w:cs="Arial"/>
          <w:bCs/>
          <w:color w:val="000000"/>
        </w:rPr>
        <w:t xml:space="preserve">should report all </w:t>
      </w:r>
      <w:r w:rsidR="0089049E">
        <w:rPr>
          <w:rFonts w:cs="Arial"/>
          <w:bCs/>
          <w:color w:val="000000"/>
        </w:rPr>
        <w:t xml:space="preserve">of their </w:t>
      </w:r>
      <w:r w:rsidRPr="00BC2D78">
        <w:rPr>
          <w:rFonts w:cs="Arial"/>
          <w:bCs/>
          <w:color w:val="000000"/>
        </w:rPr>
        <w:t>state-required reportable events to the state agency. All other Never Events, as defined by NQF</w:t>
      </w:r>
      <w:r w:rsidR="0089049E">
        <w:rPr>
          <w:rFonts w:cs="Arial"/>
          <w:bCs/>
          <w:color w:val="000000"/>
        </w:rPr>
        <w:t>’s list of Serious Reportable Events</w:t>
      </w:r>
      <w:r w:rsidRPr="00BC2D78">
        <w:rPr>
          <w:rFonts w:cs="Arial"/>
          <w:bCs/>
          <w:color w:val="000000"/>
        </w:rPr>
        <w:t>, that cannot be r</w:t>
      </w:r>
      <w:r>
        <w:rPr>
          <w:rFonts w:cs="Arial"/>
          <w:bCs/>
          <w:color w:val="000000"/>
        </w:rPr>
        <w:t xml:space="preserve">eported to the state agency, </w:t>
      </w:r>
      <w:r w:rsidRPr="00BC2D78">
        <w:rPr>
          <w:rFonts w:cs="Arial"/>
          <w:bCs/>
          <w:color w:val="000000"/>
        </w:rPr>
        <w:t>should be reported to</w:t>
      </w:r>
      <w:r w:rsidR="0089049E">
        <w:rPr>
          <w:rFonts w:cs="Arial"/>
          <w:bCs/>
          <w:color w:val="000000"/>
        </w:rPr>
        <w:t xml:space="preserve"> another external agency (e.g., accreditor, Patient Safety Organization), if possible.  If reporting those events to another external agency is not possible, the final option is to report those events to</w:t>
      </w:r>
      <w:r w:rsidRPr="00BC2D78">
        <w:rPr>
          <w:rFonts w:cs="Arial"/>
          <w:bCs/>
          <w:color w:val="000000"/>
        </w:rPr>
        <w:t xml:space="preserve"> the hospital’s governance board.</w:t>
      </w:r>
    </w:p>
    <w:p w14:paraId="7CB6ECE3" w14:textId="77777777" w:rsidR="005A41AD" w:rsidRPr="00BC2D78" w:rsidRDefault="005A41AD" w:rsidP="005A41AD">
      <w:pPr>
        <w:rPr>
          <w:rFonts w:cs="Arial"/>
          <w:color w:val="000000"/>
        </w:rPr>
      </w:pPr>
    </w:p>
    <w:p w14:paraId="10AAC311" w14:textId="77777777" w:rsidR="005A41AD" w:rsidRPr="00BC2D78" w:rsidRDefault="005A41AD" w:rsidP="00ED58C1">
      <w:pPr>
        <w:numPr>
          <w:ilvl w:val="0"/>
          <w:numId w:val="43"/>
        </w:numPr>
        <w:rPr>
          <w:rFonts w:cs="Arial"/>
          <w:b/>
          <w:bCs/>
          <w:color w:val="000000"/>
        </w:rPr>
      </w:pPr>
      <w:r w:rsidRPr="00BC2D78">
        <w:rPr>
          <w:rFonts w:cs="Arial"/>
          <w:b/>
          <w:color w:val="000000"/>
        </w:rPr>
        <w:t>Won’t Leapfrog’s request to have hospitals apologize to the patient put the hospital at risk for liability?</w:t>
      </w:r>
      <w:r w:rsidRPr="00BC2D78">
        <w:rPr>
          <w:rFonts w:cs="Arial"/>
          <w:b/>
          <w:color w:val="000000"/>
        </w:rPr>
        <w:br/>
      </w:r>
      <w:r w:rsidRPr="00BC2D78">
        <w:rPr>
          <w:rFonts w:cs="Arial"/>
          <w:color w:val="000000"/>
        </w:rPr>
        <w:t xml:space="preserve">Not necessarily. Research indicates that malpractice suits are often the result of a failure on the hospital’s part to communicate openly with the patient and apologize for its error. Patients feel the most anger when they perceive that no one is willing to take responsibility for the adverse event </w:t>
      </w:r>
      <w:r w:rsidRPr="00BC2D78">
        <w:rPr>
          <w:rFonts w:cs="Arial"/>
          <w:color w:val="000000"/>
        </w:rPr>
        <w:lastRenderedPageBreak/>
        <w:t>that has occurred. A sincere apology from the responsible hospital staff can help to heal the breach of trust between doctor/hospital and patient. (When Things Go Wrong: Responding to Adverse Events. Boston, 2006. Mass Coalition for the Prevention of Medical Errors)</w:t>
      </w:r>
    </w:p>
    <w:p w14:paraId="020A2DBC" w14:textId="77777777" w:rsidR="005A41AD" w:rsidRPr="00BC2D78" w:rsidRDefault="005A41AD" w:rsidP="005A41AD">
      <w:pPr>
        <w:rPr>
          <w:rFonts w:cs="Arial"/>
          <w:b/>
          <w:bCs/>
          <w:color w:val="000000"/>
        </w:rPr>
      </w:pPr>
    </w:p>
    <w:p w14:paraId="5B892E82" w14:textId="77777777" w:rsidR="005A41AD" w:rsidRPr="00BC2D78" w:rsidRDefault="005A41AD" w:rsidP="00ED58C1">
      <w:pPr>
        <w:numPr>
          <w:ilvl w:val="0"/>
          <w:numId w:val="43"/>
        </w:numPr>
        <w:rPr>
          <w:rFonts w:cs="Arial"/>
          <w:b/>
          <w:bCs/>
          <w:color w:val="000000"/>
        </w:rPr>
      </w:pPr>
      <w:r w:rsidRPr="00BC2D78">
        <w:rPr>
          <w:rFonts w:cs="Arial"/>
          <w:b/>
          <w:bCs/>
          <w:color w:val="000000"/>
        </w:rPr>
        <w:t xml:space="preserve">Is Leapfrog’s belief that hospitals should not bill for </w:t>
      </w:r>
      <w:r>
        <w:rPr>
          <w:rFonts w:cs="Arial"/>
          <w:b/>
          <w:bCs/>
          <w:color w:val="000000"/>
        </w:rPr>
        <w:t>“</w:t>
      </w:r>
      <w:r w:rsidRPr="00BC2D78">
        <w:rPr>
          <w:rFonts w:cs="Arial"/>
          <w:b/>
          <w:bCs/>
          <w:color w:val="000000"/>
        </w:rPr>
        <w:t>never events</w:t>
      </w:r>
      <w:r>
        <w:rPr>
          <w:rFonts w:cs="Arial"/>
          <w:b/>
          <w:bCs/>
          <w:color w:val="000000"/>
        </w:rPr>
        <w:t>”</w:t>
      </w:r>
      <w:r w:rsidRPr="00BC2D78">
        <w:rPr>
          <w:rFonts w:cs="Arial"/>
          <w:b/>
          <w:bCs/>
          <w:color w:val="000000"/>
        </w:rPr>
        <w:t xml:space="preserve"> just a cost savings measure for employers or health plans?</w:t>
      </w:r>
      <w:r w:rsidRPr="00BC2D78">
        <w:rPr>
          <w:rFonts w:cs="Arial"/>
          <w:b/>
          <w:bCs/>
          <w:color w:val="000000"/>
        </w:rPr>
        <w:br/>
      </w:r>
      <w:r w:rsidRPr="00BC2D78">
        <w:rPr>
          <w:rFonts w:cs="Arial"/>
          <w:color w:val="000000"/>
        </w:rPr>
        <w:t>No. These events are rare and most likely do not represent a significant savings for employers or health plans. However, for a patient, it could relieve a significant financial burden. We believe that any patient who suffers from a "never event" should never have to pay for it.</w:t>
      </w:r>
    </w:p>
    <w:p w14:paraId="38CA0753" w14:textId="77777777" w:rsidR="005A41AD" w:rsidRPr="00BC2D78" w:rsidRDefault="005A41AD" w:rsidP="005A41AD">
      <w:pPr>
        <w:rPr>
          <w:rFonts w:cs="Arial"/>
          <w:b/>
          <w:bCs/>
          <w:color w:val="000000"/>
        </w:rPr>
      </w:pPr>
    </w:p>
    <w:p w14:paraId="3987BA51" w14:textId="77777777" w:rsidR="005A41AD" w:rsidRPr="00D85CC6" w:rsidRDefault="005A41AD" w:rsidP="00ED58C1">
      <w:pPr>
        <w:numPr>
          <w:ilvl w:val="0"/>
          <w:numId w:val="43"/>
        </w:numPr>
        <w:rPr>
          <w:rFonts w:cs="Arial"/>
          <w:bCs/>
          <w:color w:val="000000"/>
        </w:rPr>
      </w:pPr>
      <w:r w:rsidRPr="00BC2D78">
        <w:rPr>
          <w:rFonts w:cs="Arial"/>
          <w:b/>
          <w:bCs/>
          <w:color w:val="000000"/>
        </w:rPr>
        <w:t>How does Leapfrog define “waive cost”?</w:t>
      </w:r>
      <w:r w:rsidRPr="00BC2D78">
        <w:rPr>
          <w:rFonts w:cs="Arial"/>
          <w:b/>
          <w:bCs/>
          <w:color w:val="000000"/>
        </w:rPr>
        <w:br/>
      </w:r>
      <w:r w:rsidRPr="00BC2D78">
        <w:rPr>
          <w:rFonts w:cs="Arial"/>
          <w:bCs/>
          <w:color w:val="000000"/>
        </w:rPr>
        <w:t>At its core, Leapfrog’s approach to never events is about improving patient care. While the policy asks hospitals to refrain from billing either the patient or a third party payer, such as a health plan or employer company, for any costs directly related to a serious reportable adverse event, Leapfrog understands that, due to the wide array of circumstances surrounding never events, specific details of what constitutes “waiving cost” should be handled on a case-by-case basis by the parties involved.</w:t>
      </w:r>
      <w:r w:rsidRPr="00D85CC6">
        <w:rPr>
          <w:rFonts w:cs="Arial"/>
          <w:bCs/>
          <w:color w:val="000000"/>
        </w:rPr>
        <w:br/>
      </w:r>
    </w:p>
    <w:p w14:paraId="270393FD" w14:textId="77777777" w:rsidR="005A41AD" w:rsidRPr="007D425B" w:rsidRDefault="005A41AD" w:rsidP="007D425B">
      <w:pPr>
        <w:rPr>
          <w:lang w:eastAsia="ja-JP"/>
        </w:rPr>
      </w:pPr>
      <w:r w:rsidRPr="00BC2D78">
        <w:br w:type="page"/>
      </w:r>
    </w:p>
    <w:p w14:paraId="4F510D3A" w14:textId="77777777" w:rsidR="005A41AD" w:rsidRDefault="005B78E1" w:rsidP="00954B73">
      <w:pPr>
        <w:pStyle w:val="Heading2"/>
      </w:pPr>
      <w:bookmarkStart w:id="305" w:name="_CLABSI_and_CAUTI"/>
      <w:bookmarkStart w:id="306" w:name="_Toc447195074"/>
      <w:bookmarkEnd w:id="305"/>
      <w:r>
        <w:lastRenderedPageBreak/>
        <w:t>CLABSI and CAUTI Specifications</w:t>
      </w:r>
      <w:bookmarkEnd w:id="306"/>
    </w:p>
    <w:p w14:paraId="73754C60" w14:textId="77777777" w:rsidR="002B3F29" w:rsidRDefault="002B3F29" w:rsidP="002B3F29">
      <w:pPr>
        <w:rPr>
          <w:lang w:eastAsia="ja-JP"/>
        </w:rPr>
      </w:pPr>
      <w:bookmarkStart w:id="307" w:name="CLABSISpecs"/>
    </w:p>
    <w:p w14:paraId="75FFE4B3" w14:textId="77777777" w:rsidR="002B3F29" w:rsidRPr="0064237E" w:rsidRDefault="002B3F29" w:rsidP="002B3F29">
      <w:r w:rsidRPr="002B3F29">
        <w:rPr>
          <w:b/>
          <w:color w:val="FF0000"/>
          <w:lang w:eastAsia="ja-JP"/>
        </w:rPr>
        <w:t>Important Note:</w:t>
      </w:r>
      <w:r w:rsidRPr="002B3F29">
        <w:rPr>
          <w:color w:val="FF0000"/>
          <w:lang w:eastAsia="ja-JP"/>
        </w:rPr>
        <w:t xml:space="preserve"> </w:t>
      </w:r>
      <w:r w:rsidRPr="00F126A0">
        <w:rPr>
          <w:snapToGrid w:val="0"/>
        </w:rPr>
        <w:t xml:space="preserve">Hospitals that share a Medicare Provider Number are required to report by facility. Please carefully review </w:t>
      </w:r>
      <w:hyperlink r:id="rId169" w:history="1">
        <w:r w:rsidRPr="00F126A0">
          <w:rPr>
            <w:rStyle w:val="Hyperlink"/>
            <w:snapToGrid w:val="0"/>
          </w:rPr>
          <w:t>Leapfrog’s Multi-Campus Reporting Policy</w:t>
        </w:r>
      </w:hyperlink>
      <w:r w:rsidRPr="00F126A0">
        <w:rPr>
          <w:snapToGrid w:val="0"/>
        </w:rPr>
        <w:t>.</w:t>
      </w:r>
    </w:p>
    <w:bookmarkEnd w:id="307"/>
    <w:p w14:paraId="74F5A188" w14:textId="77777777" w:rsidR="005A41AD" w:rsidRPr="00BC2D78" w:rsidRDefault="005A41AD" w:rsidP="005A41AD">
      <w:pPr>
        <w:rPr>
          <w:lang w:eastAsia="ja-JP"/>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4"/>
      </w:tblGrid>
      <w:tr w:rsidR="005A41AD" w:rsidRPr="00BC2D78" w14:paraId="364BD974" w14:textId="77777777" w:rsidTr="005B78E1">
        <w:trPr>
          <w:jc w:val="center"/>
        </w:trPr>
        <w:tc>
          <w:tcPr>
            <w:tcW w:w="9221" w:type="dxa"/>
            <w:shd w:val="clear" w:color="auto" w:fill="CCCCCC"/>
          </w:tcPr>
          <w:p w14:paraId="0E42DE03" w14:textId="77777777" w:rsidR="005A41AD" w:rsidRPr="00BC2D78" w:rsidRDefault="005A41AD" w:rsidP="003A7DE0">
            <w:pPr>
              <w:pStyle w:val="Heading44"/>
            </w:pPr>
            <w:r>
              <w:rPr>
                <w:bCs/>
              </w:rPr>
              <w:t xml:space="preserve">Incidence </w:t>
            </w:r>
            <w:r w:rsidRPr="00BC2D78">
              <w:t>Rate of Central Line</w:t>
            </w:r>
            <w:r w:rsidR="003A7DE0">
              <w:t>-</w:t>
            </w:r>
            <w:r w:rsidRPr="00BC2D78">
              <w:t>Associated Bloodstream Infections</w:t>
            </w:r>
          </w:p>
        </w:tc>
      </w:tr>
      <w:tr w:rsidR="005A41AD" w:rsidRPr="00BC2D78" w14:paraId="4A3FB13F" w14:textId="77777777" w:rsidTr="005B78E1">
        <w:trPr>
          <w:jc w:val="center"/>
        </w:trPr>
        <w:tc>
          <w:tcPr>
            <w:tcW w:w="9221" w:type="dxa"/>
          </w:tcPr>
          <w:p w14:paraId="16E2121B" w14:textId="77777777" w:rsidR="005A41AD" w:rsidRPr="00BC2D78" w:rsidRDefault="005A41AD" w:rsidP="007849B0">
            <w:pPr>
              <w:autoSpaceDE w:val="0"/>
              <w:autoSpaceDN w:val="0"/>
              <w:adjustRightInd w:val="0"/>
              <w:rPr>
                <w:b/>
              </w:rPr>
            </w:pPr>
            <w:r w:rsidRPr="00BC2D78">
              <w:rPr>
                <w:b/>
              </w:rPr>
              <w:t xml:space="preserve">Source: </w:t>
            </w:r>
            <w:r w:rsidR="00335791" w:rsidRPr="009C6B41">
              <w:t>Na</w:t>
            </w:r>
            <w:r w:rsidR="00335791">
              <w:t>tional Quality Forum (NQF) #0139</w:t>
            </w:r>
          </w:p>
          <w:p w14:paraId="79DD5CEA" w14:textId="77777777" w:rsidR="005A41AD" w:rsidRPr="00BC2D78" w:rsidRDefault="005A41AD" w:rsidP="007849B0">
            <w:pPr>
              <w:autoSpaceDE w:val="0"/>
              <w:autoSpaceDN w:val="0"/>
              <w:adjustRightInd w:val="0"/>
              <w:rPr>
                <w:b/>
              </w:rPr>
            </w:pPr>
          </w:p>
          <w:p w14:paraId="3C42654F" w14:textId="77777777" w:rsidR="005A41AD" w:rsidRPr="00BC2D78" w:rsidRDefault="005A41AD" w:rsidP="007849B0">
            <w:pPr>
              <w:autoSpaceDE w:val="0"/>
              <w:autoSpaceDN w:val="0"/>
              <w:adjustRightInd w:val="0"/>
              <w:rPr>
                <w:i/>
              </w:rPr>
            </w:pPr>
            <w:r w:rsidRPr="00CE6583">
              <w:rPr>
                <w:i/>
              </w:rPr>
              <w:t xml:space="preserve">Rates will be stratified by ICU type – medical, surgical, medical/surgical, pediatric medical, pediatric medical/surgical, </w:t>
            </w:r>
            <w:r>
              <w:rPr>
                <w:i/>
              </w:rPr>
              <w:t xml:space="preserve">pediatric cardiothoracic, </w:t>
            </w:r>
            <w:r w:rsidR="00EC0685">
              <w:rPr>
                <w:i/>
              </w:rPr>
              <w:t>medical cardiac</w:t>
            </w:r>
            <w:r w:rsidRPr="00CE6583">
              <w:rPr>
                <w:i/>
              </w:rPr>
              <w:t xml:space="preserve">, </w:t>
            </w:r>
            <w:r w:rsidR="00335791">
              <w:rPr>
                <w:i/>
              </w:rPr>
              <w:t xml:space="preserve">respiratory, </w:t>
            </w:r>
            <w:r w:rsidRPr="00CE6583">
              <w:rPr>
                <w:i/>
              </w:rPr>
              <w:t>surgical cardiothoracic, neurolog</w:t>
            </w:r>
            <w:r w:rsidR="00EC0685">
              <w:rPr>
                <w:i/>
              </w:rPr>
              <w:t>ic</w:t>
            </w:r>
            <w:r w:rsidRPr="00CE6583">
              <w:rPr>
                <w:i/>
              </w:rPr>
              <w:t>,</w:t>
            </w:r>
            <w:r>
              <w:rPr>
                <w:i/>
              </w:rPr>
              <w:t xml:space="preserve"> </w:t>
            </w:r>
            <w:r w:rsidRPr="00CE6583">
              <w:rPr>
                <w:i/>
              </w:rPr>
              <w:t>neurosurgical, burn, trauma, Level I</w:t>
            </w:r>
            <w:r>
              <w:rPr>
                <w:i/>
              </w:rPr>
              <w:t xml:space="preserve">I/III NICU, and Level III NICU, </w:t>
            </w:r>
            <w:r w:rsidRPr="00CE6583">
              <w:rPr>
                <w:i/>
              </w:rPr>
              <w:t xml:space="preserve">(see below for </w:t>
            </w:r>
            <w:r>
              <w:rPr>
                <w:i/>
              </w:rPr>
              <w:t>a table</w:t>
            </w:r>
            <w:r w:rsidRPr="00CE6583">
              <w:rPr>
                <w:i/>
              </w:rPr>
              <w:t xml:space="preserve"> of ICU types)</w:t>
            </w:r>
            <w:r>
              <w:rPr>
                <w:i/>
              </w:rPr>
              <w:t>.</w:t>
            </w:r>
          </w:p>
          <w:p w14:paraId="5A355B8B" w14:textId="77777777" w:rsidR="005A41AD" w:rsidRPr="00BC2D78" w:rsidRDefault="005A41AD" w:rsidP="007849B0">
            <w:pPr>
              <w:rPr>
                <w:b/>
                <w:snapToGrid w:val="0"/>
              </w:rPr>
            </w:pPr>
          </w:p>
          <w:p w14:paraId="4C05C726" w14:textId="77777777" w:rsidR="005A41AD" w:rsidRPr="006429C6" w:rsidRDefault="005A41AD" w:rsidP="007849B0">
            <w:pPr>
              <w:rPr>
                <w:b/>
                <w:snapToGrid w:val="0"/>
              </w:rPr>
            </w:pPr>
            <w:r w:rsidRPr="006429C6">
              <w:rPr>
                <w:b/>
                <w:snapToGrid w:val="0"/>
              </w:rPr>
              <w:t xml:space="preserve">Reporting Time Period: </w:t>
            </w:r>
            <w:r w:rsidR="002224C9" w:rsidRPr="006429C6">
              <w:rPr>
                <w:b/>
                <w:snapToGrid w:val="0"/>
              </w:rPr>
              <w:t>12 months</w:t>
            </w:r>
          </w:p>
          <w:p w14:paraId="14B5ECFA" w14:textId="77777777" w:rsidR="002224C9" w:rsidRPr="006429C6" w:rsidRDefault="002224C9" w:rsidP="00ED58C1">
            <w:pPr>
              <w:pStyle w:val="ListParagraph"/>
              <w:numPr>
                <w:ilvl w:val="0"/>
                <w:numId w:val="17"/>
              </w:numPr>
              <w:rPr>
                <w:i/>
                <w:snapToGrid w:val="0"/>
              </w:rPr>
            </w:pPr>
            <w:r w:rsidRPr="006429C6">
              <w:rPr>
                <w:snapToGrid w:val="0"/>
              </w:rPr>
              <w:t>Surveys submitted prior to September 1, 2016: 01/01/2015 – 12/30/2015</w:t>
            </w:r>
          </w:p>
          <w:p w14:paraId="2250E314" w14:textId="77777777" w:rsidR="002224C9" w:rsidRPr="006429C6" w:rsidRDefault="002224C9" w:rsidP="00ED58C1">
            <w:pPr>
              <w:pStyle w:val="ListParagraph"/>
              <w:numPr>
                <w:ilvl w:val="0"/>
                <w:numId w:val="17"/>
              </w:numPr>
              <w:rPr>
                <w:i/>
                <w:snapToGrid w:val="0"/>
              </w:rPr>
            </w:pPr>
            <w:r w:rsidRPr="006429C6">
              <w:rPr>
                <w:snapToGrid w:val="0"/>
              </w:rPr>
              <w:t>Surveys (re)submitted on or after September 1, 2016: 0</w:t>
            </w:r>
            <w:r w:rsidR="003B13D4">
              <w:rPr>
                <w:snapToGrid w:val="0"/>
              </w:rPr>
              <w:t>7</w:t>
            </w:r>
            <w:r w:rsidRPr="006429C6">
              <w:rPr>
                <w:snapToGrid w:val="0"/>
              </w:rPr>
              <w:t>/01/2015 – 06/30/2016</w:t>
            </w:r>
          </w:p>
          <w:p w14:paraId="142428D8" w14:textId="77777777" w:rsidR="005A41AD" w:rsidRPr="00BC2D78" w:rsidRDefault="005A41AD" w:rsidP="002224C9">
            <w:pPr>
              <w:ind w:left="720"/>
            </w:pPr>
          </w:p>
        </w:tc>
      </w:tr>
      <w:tr w:rsidR="005A41AD" w:rsidRPr="00BC2D78" w14:paraId="58760647" w14:textId="77777777" w:rsidTr="00536A38">
        <w:trPr>
          <w:trHeight w:val="890"/>
          <w:jc w:val="center"/>
        </w:trPr>
        <w:tc>
          <w:tcPr>
            <w:tcW w:w="9221" w:type="dxa"/>
            <w:vAlign w:val="center"/>
          </w:tcPr>
          <w:p w14:paraId="087FA25F" w14:textId="77777777" w:rsidR="005A41AD" w:rsidRDefault="005A41AD" w:rsidP="007849B0">
            <w:pPr>
              <w:rPr>
                <w:b/>
              </w:rPr>
            </w:pPr>
            <w:r w:rsidRPr="00BC2D78">
              <w:rPr>
                <w:b/>
              </w:rPr>
              <w:t>Definition of ICU Types</w:t>
            </w:r>
          </w:p>
          <w:p w14:paraId="2384B9E1" w14:textId="77777777" w:rsidR="005A41AD" w:rsidRPr="00BC2D78" w:rsidRDefault="005A41AD" w:rsidP="007849B0"/>
          <w:p w14:paraId="35DBBC63" w14:textId="77777777" w:rsidR="005A41AD" w:rsidRDefault="005A41AD" w:rsidP="007849B0">
            <w:r w:rsidRPr="00BC2D78">
              <w:t>Below is a list of those ICU types for which hospitals should report</w:t>
            </w:r>
            <w:r>
              <w:t xml:space="preserve"> their central</w:t>
            </w:r>
            <w:r w:rsidR="007246AE">
              <w:t xml:space="preserve"> </w:t>
            </w:r>
            <w:r w:rsidRPr="00BC2D78">
              <w:t>line</w:t>
            </w:r>
            <w:r w:rsidR="007246AE">
              <w:t>-</w:t>
            </w:r>
            <w:r w:rsidRPr="00BC2D78">
              <w:t>associated bloodstream infection (CLABSI) data to the survey</w:t>
            </w:r>
            <w:r>
              <w:t xml:space="preserve">. </w:t>
            </w:r>
          </w:p>
          <w:p w14:paraId="49D6FF07" w14:textId="77777777" w:rsidR="005B78E1" w:rsidRDefault="005B78E1" w:rsidP="007849B0"/>
          <w:p w14:paraId="580279F2" w14:textId="77777777" w:rsidR="005B78E1" w:rsidRPr="00286F83" w:rsidRDefault="005B78E1" w:rsidP="005B78E1">
            <w:r>
              <w:t xml:space="preserve">Hospitals should only report on applicable ICU types listed above. If an ICU type is not listed (i.e. Level II NICU), do not include those line days or infections in your survey responses. The ICU types that you report on the survey should be the same as those you report to the NHSN using the NHSN descriptions and location mapping instructions: </w:t>
            </w:r>
            <w:hyperlink r:id="rId170" w:history="1">
              <w:r w:rsidRPr="004A4015">
                <w:rPr>
                  <w:rStyle w:val="Hyperlink"/>
                  <w:rFonts w:cs="Arial"/>
                </w:rPr>
                <w:t>http://www.cdc.gov/nhsn/PDFs/pscManual/15LocationsDescriptions_current.pdf</w:t>
              </w:r>
            </w:hyperlink>
            <w:r w:rsidRPr="004A4015">
              <w:rPr>
                <w:rFonts w:cs="Arial"/>
              </w:rPr>
              <w:t xml:space="preserve"> </w:t>
            </w:r>
          </w:p>
          <w:p w14:paraId="720D20E9" w14:textId="77777777" w:rsidR="005A41AD" w:rsidRPr="00BC2D78" w:rsidRDefault="005A41AD" w:rsidP="007849B0">
            <w:pPr>
              <w:rPr>
                <w:lang w:val="fr-FR"/>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5670"/>
            </w:tblGrid>
            <w:tr w:rsidR="005A41AD" w:rsidRPr="00BC2D78" w14:paraId="378277A4" w14:textId="77777777" w:rsidTr="005B78E1">
              <w:trPr>
                <w:tblHeader/>
                <w:jc w:val="center"/>
              </w:trPr>
              <w:tc>
                <w:tcPr>
                  <w:tcW w:w="3325" w:type="dxa"/>
                  <w:tcMar>
                    <w:top w:w="115" w:type="dxa"/>
                    <w:left w:w="115" w:type="dxa"/>
                    <w:bottom w:w="115" w:type="dxa"/>
                    <w:right w:w="115" w:type="dxa"/>
                  </w:tcMar>
                </w:tcPr>
                <w:p w14:paraId="7CB48F57" w14:textId="77777777" w:rsidR="005A41AD" w:rsidRPr="00BC2D78" w:rsidRDefault="005A41AD" w:rsidP="007849B0">
                  <w:pPr>
                    <w:jc w:val="center"/>
                    <w:rPr>
                      <w:b/>
                    </w:rPr>
                  </w:pPr>
                  <w:r w:rsidRPr="00BC2D78">
                    <w:rPr>
                      <w:b/>
                    </w:rPr>
                    <w:t>Survey ICU Name</w:t>
                  </w:r>
                </w:p>
              </w:tc>
              <w:tc>
                <w:tcPr>
                  <w:tcW w:w="5670" w:type="dxa"/>
                  <w:tcMar>
                    <w:top w:w="115" w:type="dxa"/>
                    <w:left w:w="115" w:type="dxa"/>
                    <w:bottom w:w="115" w:type="dxa"/>
                    <w:right w:w="115" w:type="dxa"/>
                  </w:tcMar>
                </w:tcPr>
                <w:p w14:paraId="35EBF0D2" w14:textId="77777777" w:rsidR="005A41AD" w:rsidRPr="00BC2D78" w:rsidRDefault="005A41AD" w:rsidP="007849B0">
                  <w:pPr>
                    <w:jc w:val="center"/>
                    <w:rPr>
                      <w:b/>
                    </w:rPr>
                  </w:pPr>
                  <w:r w:rsidRPr="004A4015">
                    <w:rPr>
                      <w:b/>
                      <w:i/>
                    </w:rPr>
                    <w:t>CDC ICU Name</w:t>
                  </w:r>
                </w:p>
              </w:tc>
            </w:tr>
            <w:tr w:rsidR="005A41AD" w:rsidRPr="00BC2D78" w14:paraId="60DAB1DB" w14:textId="77777777" w:rsidTr="005B78E1">
              <w:trPr>
                <w:trHeight w:val="144"/>
                <w:jc w:val="center"/>
              </w:trPr>
              <w:tc>
                <w:tcPr>
                  <w:tcW w:w="3325" w:type="dxa"/>
                  <w:tcMar>
                    <w:top w:w="115" w:type="dxa"/>
                    <w:left w:w="115" w:type="dxa"/>
                    <w:bottom w:w="115" w:type="dxa"/>
                    <w:right w:w="115" w:type="dxa"/>
                  </w:tcMar>
                </w:tcPr>
                <w:p w14:paraId="23348FC5" w14:textId="77777777" w:rsidR="005A41AD" w:rsidRPr="00FD1743" w:rsidRDefault="005A41AD" w:rsidP="005B78E1">
                  <w:pPr>
                    <w:rPr>
                      <w:rFonts w:cs="Arial"/>
                    </w:rPr>
                  </w:pPr>
                  <w:r w:rsidRPr="00FD1743">
                    <w:rPr>
                      <w:rFonts w:cs="Arial"/>
                    </w:rPr>
                    <w:t>Medical</w:t>
                  </w:r>
                </w:p>
              </w:tc>
              <w:tc>
                <w:tcPr>
                  <w:tcW w:w="5670" w:type="dxa"/>
                  <w:tcMar>
                    <w:top w:w="115" w:type="dxa"/>
                    <w:left w:w="115" w:type="dxa"/>
                    <w:bottom w:w="115" w:type="dxa"/>
                    <w:right w:w="115" w:type="dxa"/>
                  </w:tcMar>
                </w:tcPr>
                <w:p w14:paraId="327C2D18" w14:textId="77777777" w:rsidR="005A41AD" w:rsidRPr="00FD1743" w:rsidRDefault="005A41AD" w:rsidP="005B78E1">
                  <w:pPr>
                    <w:rPr>
                      <w:rFonts w:cs="Arial"/>
                    </w:rPr>
                  </w:pPr>
                  <w:r w:rsidRPr="00FD1743">
                    <w:rPr>
                      <w:rFonts w:cs="Arial"/>
                      <w:i/>
                    </w:rPr>
                    <w:t>Medical Critical Car</w:t>
                  </w:r>
                  <w:r w:rsidRPr="00FD1743">
                    <w:rPr>
                      <w:rFonts w:cs="Arial"/>
                    </w:rPr>
                    <w:t>e</w:t>
                  </w:r>
                </w:p>
              </w:tc>
            </w:tr>
            <w:tr w:rsidR="005A41AD" w:rsidRPr="00BC2D78" w14:paraId="391877D8" w14:textId="77777777" w:rsidTr="005B78E1">
              <w:trPr>
                <w:trHeight w:val="144"/>
                <w:jc w:val="center"/>
              </w:trPr>
              <w:tc>
                <w:tcPr>
                  <w:tcW w:w="3325" w:type="dxa"/>
                  <w:tcMar>
                    <w:top w:w="115" w:type="dxa"/>
                    <w:left w:w="115" w:type="dxa"/>
                    <w:bottom w:w="115" w:type="dxa"/>
                    <w:right w:w="115" w:type="dxa"/>
                  </w:tcMar>
                </w:tcPr>
                <w:p w14:paraId="40E60AFB" w14:textId="77777777" w:rsidR="005A41AD" w:rsidRPr="00FD1743" w:rsidRDefault="005A41AD" w:rsidP="005B78E1">
                  <w:pPr>
                    <w:rPr>
                      <w:rFonts w:cs="Arial"/>
                    </w:rPr>
                  </w:pPr>
                  <w:r w:rsidRPr="00FD1743">
                    <w:rPr>
                      <w:rFonts w:cs="Arial"/>
                    </w:rPr>
                    <w:t>Surgical</w:t>
                  </w:r>
                </w:p>
              </w:tc>
              <w:tc>
                <w:tcPr>
                  <w:tcW w:w="5670" w:type="dxa"/>
                  <w:tcMar>
                    <w:top w:w="115" w:type="dxa"/>
                    <w:left w:w="115" w:type="dxa"/>
                    <w:bottom w:w="115" w:type="dxa"/>
                    <w:right w:w="115" w:type="dxa"/>
                  </w:tcMar>
                </w:tcPr>
                <w:p w14:paraId="544012A7" w14:textId="77777777" w:rsidR="005A41AD" w:rsidRPr="00FD1743" w:rsidRDefault="005A41AD" w:rsidP="005B78E1">
                  <w:pPr>
                    <w:rPr>
                      <w:rFonts w:cs="Arial"/>
                    </w:rPr>
                  </w:pPr>
                  <w:r w:rsidRPr="00FD1743">
                    <w:rPr>
                      <w:rFonts w:cs="Arial"/>
                      <w:i/>
                    </w:rPr>
                    <w:t>Surgical Critical Care</w:t>
                  </w:r>
                  <w:r w:rsidRPr="00FD1743" w:rsidDel="00FA6F92">
                    <w:rPr>
                      <w:rFonts w:cs="Arial"/>
                    </w:rPr>
                    <w:t xml:space="preserve"> </w:t>
                  </w:r>
                </w:p>
              </w:tc>
            </w:tr>
            <w:tr w:rsidR="005A41AD" w:rsidRPr="00BC2D78" w14:paraId="3312A44F" w14:textId="77777777" w:rsidTr="005B78E1">
              <w:trPr>
                <w:trHeight w:val="144"/>
                <w:jc w:val="center"/>
              </w:trPr>
              <w:tc>
                <w:tcPr>
                  <w:tcW w:w="3325" w:type="dxa"/>
                  <w:tcMar>
                    <w:top w:w="115" w:type="dxa"/>
                    <w:left w:w="115" w:type="dxa"/>
                    <w:bottom w:w="115" w:type="dxa"/>
                    <w:right w:w="115" w:type="dxa"/>
                  </w:tcMar>
                </w:tcPr>
                <w:p w14:paraId="7ABA77E0" w14:textId="77777777" w:rsidR="005A41AD" w:rsidRPr="00FD1743" w:rsidRDefault="005A41AD" w:rsidP="005B78E1">
                  <w:pPr>
                    <w:rPr>
                      <w:rFonts w:cs="Arial"/>
                    </w:rPr>
                  </w:pPr>
                  <w:r w:rsidRPr="00FD1743">
                    <w:rPr>
                      <w:rFonts w:cs="Arial"/>
                    </w:rPr>
                    <w:t>Medical/Surgical</w:t>
                  </w:r>
                </w:p>
              </w:tc>
              <w:tc>
                <w:tcPr>
                  <w:tcW w:w="5670" w:type="dxa"/>
                  <w:tcMar>
                    <w:top w:w="115" w:type="dxa"/>
                    <w:left w:w="115" w:type="dxa"/>
                    <w:bottom w:w="115" w:type="dxa"/>
                    <w:right w:w="115" w:type="dxa"/>
                  </w:tcMar>
                </w:tcPr>
                <w:p w14:paraId="5E95C77B" w14:textId="77777777" w:rsidR="005A41AD" w:rsidRPr="00FD1743" w:rsidRDefault="005A41AD" w:rsidP="005B78E1">
                  <w:pPr>
                    <w:rPr>
                      <w:rFonts w:cs="Arial"/>
                    </w:rPr>
                  </w:pPr>
                  <w:r w:rsidRPr="00FD1743">
                    <w:rPr>
                      <w:rFonts w:cs="Arial"/>
                      <w:i/>
                    </w:rPr>
                    <w:t>Medical/Surgical Critical Care</w:t>
                  </w:r>
                  <w:r w:rsidRPr="00FD1743" w:rsidDel="00FA6F92">
                    <w:rPr>
                      <w:rFonts w:cs="Arial"/>
                    </w:rPr>
                    <w:t xml:space="preserve"> </w:t>
                  </w:r>
                </w:p>
              </w:tc>
            </w:tr>
            <w:tr w:rsidR="005A41AD" w:rsidRPr="00BC2D78" w14:paraId="1B02FAB7" w14:textId="77777777" w:rsidTr="005B78E1">
              <w:trPr>
                <w:trHeight w:val="144"/>
                <w:jc w:val="center"/>
              </w:trPr>
              <w:tc>
                <w:tcPr>
                  <w:tcW w:w="3325" w:type="dxa"/>
                  <w:tcMar>
                    <w:top w:w="115" w:type="dxa"/>
                    <w:left w:w="115" w:type="dxa"/>
                    <w:bottom w:w="115" w:type="dxa"/>
                    <w:right w:w="115" w:type="dxa"/>
                  </w:tcMar>
                </w:tcPr>
                <w:p w14:paraId="6D363061" w14:textId="77777777" w:rsidR="005A41AD" w:rsidRPr="00FD1743" w:rsidRDefault="005A41AD" w:rsidP="005B78E1">
                  <w:pPr>
                    <w:rPr>
                      <w:rFonts w:cs="Arial"/>
                    </w:rPr>
                  </w:pPr>
                  <w:r w:rsidRPr="00FD1743">
                    <w:rPr>
                      <w:rFonts w:cs="Arial"/>
                    </w:rPr>
                    <w:t>Pediatric Medical</w:t>
                  </w:r>
                </w:p>
              </w:tc>
              <w:tc>
                <w:tcPr>
                  <w:tcW w:w="5670" w:type="dxa"/>
                  <w:tcMar>
                    <w:top w:w="115" w:type="dxa"/>
                    <w:left w:w="115" w:type="dxa"/>
                    <w:bottom w:w="115" w:type="dxa"/>
                    <w:right w:w="115" w:type="dxa"/>
                  </w:tcMar>
                </w:tcPr>
                <w:p w14:paraId="52EAF698" w14:textId="77777777" w:rsidR="005A41AD" w:rsidRPr="00FD1743" w:rsidRDefault="005A41AD" w:rsidP="005B78E1">
                  <w:pPr>
                    <w:rPr>
                      <w:rFonts w:cs="Arial"/>
                    </w:rPr>
                  </w:pPr>
                  <w:r w:rsidRPr="00FD1743">
                    <w:rPr>
                      <w:rFonts w:cs="Arial"/>
                      <w:i/>
                    </w:rPr>
                    <w:t>Pediatric Medical Critical Care</w:t>
                  </w:r>
                  <w:r w:rsidRPr="00FD1743">
                    <w:rPr>
                      <w:rFonts w:cs="Arial"/>
                    </w:rPr>
                    <w:t xml:space="preserve"> </w:t>
                  </w:r>
                </w:p>
              </w:tc>
            </w:tr>
            <w:tr w:rsidR="005A41AD" w:rsidRPr="00BC2D78" w14:paraId="6292C322" w14:textId="77777777" w:rsidTr="005B78E1">
              <w:trPr>
                <w:trHeight w:val="144"/>
                <w:jc w:val="center"/>
              </w:trPr>
              <w:tc>
                <w:tcPr>
                  <w:tcW w:w="3325" w:type="dxa"/>
                  <w:tcMar>
                    <w:top w:w="115" w:type="dxa"/>
                    <w:left w:w="115" w:type="dxa"/>
                    <w:bottom w:w="115" w:type="dxa"/>
                    <w:right w:w="115" w:type="dxa"/>
                  </w:tcMar>
                </w:tcPr>
                <w:p w14:paraId="5C58FB9F" w14:textId="77777777" w:rsidR="005A41AD" w:rsidRPr="00FD1743" w:rsidRDefault="005A41AD" w:rsidP="005B78E1">
                  <w:pPr>
                    <w:rPr>
                      <w:rFonts w:cs="Arial"/>
                    </w:rPr>
                  </w:pPr>
                  <w:r w:rsidRPr="00FD1743">
                    <w:rPr>
                      <w:rFonts w:cs="Arial"/>
                    </w:rPr>
                    <w:t>Pediatric Medical/Surgical</w:t>
                  </w:r>
                </w:p>
              </w:tc>
              <w:tc>
                <w:tcPr>
                  <w:tcW w:w="5670" w:type="dxa"/>
                  <w:tcMar>
                    <w:top w:w="115" w:type="dxa"/>
                    <w:left w:w="115" w:type="dxa"/>
                    <w:bottom w:w="115" w:type="dxa"/>
                    <w:right w:w="115" w:type="dxa"/>
                  </w:tcMar>
                </w:tcPr>
                <w:p w14:paraId="5CB9E4FE" w14:textId="77777777" w:rsidR="005A41AD" w:rsidRPr="00FD1743" w:rsidRDefault="005A41AD" w:rsidP="005B78E1">
                  <w:pPr>
                    <w:rPr>
                      <w:rFonts w:cs="Arial"/>
                    </w:rPr>
                  </w:pPr>
                  <w:r w:rsidRPr="00FD1743">
                    <w:rPr>
                      <w:rFonts w:cs="Arial"/>
                      <w:i/>
                    </w:rPr>
                    <w:t>Pediatric Medical/Surgical Critical Care</w:t>
                  </w:r>
                </w:p>
              </w:tc>
            </w:tr>
            <w:tr w:rsidR="005A41AD" w:rsidRPr="00BC2D78" w14:paraId="527197C0" w14:textId="77777777" w:rsidTr="005B78E1">
              <w:trPr>
                <w:trHeight w:val="144"/>
                <w:jc w:val="center"/>
              </w:trPr>
              <w:tc>
                <w:tcPr>
                  <w:tcW w:w="3325" w:type="dxa"/>
                  <w:tcMar>
                    <w:top w:w="115" w:type="dxa"/>
                    <w:left w:w="115" w:type="dxa"/>
                    <w:bottom w:w="115" w:type="dxa"/>
                    <w:right w:w="115" w:type="dxa"/>
                  </w:tcMar>
                </w:tcPr>
                <w:p w14:paraId="3354C78B" w14:textId="77777777" w:rsidR="005A41AD" w:rsidRPr="00FD1743" w:rsidRDefault="005A41AD" w:rsidP="005B78E1">
                  <w:pPr>
                    <w:rPr>
                      <w:rFonts w:cs="Arial"/>
                    </w:rPr>
                  </w:pPr>
                  <w:r>
                    <w:t>Pediatric Cardiothoracic</w:t>
                  </w:r>
                </w:p>
              </w:tc>
              <w:tc>
                <w:tcPr>
                  <w:tcW w:w="5670" w:type="dxa"/>
                  <w:tcMar>
                    <w:top w:w="115" w:type="dxa"/>
                    <w:left w:w="115" w:type="dxa"/>
                    <w:bottom w:w="115" w:type="dxa"/>
                    <w:right w:w="115" w:type="dxa"/>
                  </w:tcMar>
                </w:tcPr>
                <w:p w14:paraId="5677F151" w14:textId="77777777" w:rsidR="005A41AD" w:rsidRPr="00FD1743" w:rsidRDefault="005A41AD" w:rsidP="005B78E1">
                  <w:pPr>
                    <w:rPr>
                      <w:rFonts w:cs="Arial"/>
                    </w:rPr>
                  </w:pPr>
                  <w:r>
                    <w:rPr>
                      <w:rFonts w:cs="Arial"/>
                      <w:i/>
                    </w:rPr>
                    <w:t>Pediatric Cardiothoracic Critical Care</w:t>
                  </w:r>
                </w:p>
              </w:tc>
            </w:tr>
            <w:tr w:rsidR="005A41AD" w:rsidRPr="00BC2D78" w14:paraId="1E1E7381" w14:textId="77777777" w:rsidTr="005B78E1">
              <w:trPr>
                <w:trHeight w:val="144"/>
                <w:jc w:val="center"/>
              </w:trPr>
              <w:tc>
                <w:tcPr>
                  <w:tcW w:w="3325" w:type="dxa"/>
                  <w:tcMar>
                    <w:top w:w="115" w:type="dxa"/>
                    <w:left w:w="115" w:type="dxa"/>
                    <w:bottom w:w="115" w:type="dxa"/>
                    <w:right w:w="115" w:type="dxa"/>
                  </w:tcMar>
                </w:tcPr>
                <w:p w14:paraId="6AD78D18" w14:textId="77777777" w:rsidR="005A41AD" w:rsidRPr="00FD1743" w:rsidRDefault="00B01F40" w:rsidP="005B78E1">
                  <w:pPr>
                    <w:rPr>
                      <w:rFonts w:cs="Arial"/>
                    </w:rPr>
                  </w:pPr>
                  <w:r>
                    <w:rPr>
                      <w:rFonts w:cs="Arial"/>
                    </w:rPr>
                    <w:t>Medical Cardiac</w:t>
                  </w:r>
                </w:p>
              </w:tc>
              <w:tc>
                <w:tcPr>
                  <w:tcW w:w="5670" w:type="dxa"/>
                  <w:tcMar>
                    <w:top w:w="115" w:type="dxa"/>
                    <w:left w:w="115" w:type="dxa"/>
                    <w:bottom w:w="115" w:type="dxa"/>
                    <w:right w:w="115" w:type="dxa"/>
                  </w:tcMar>
                </w:tcPr>
                <w:p w14:paraId="6A4CC495" w14:textId="77777777" w:rsidR="005A41AD" w:rsidRPr="00FD1743" w:rsidRDefault="005A41AD" w:rsidP="005B78E1">
                  <w:pPr>
                    <w:rPr>
                      <w:rFonts w:cs="Arial"/>
                    </w:rPr>
                  </w:pPr>
                  <w:r>
                    <w:rPr>
                      <w:rFonts w:cs="Arial"/>
                      <w:i/>
                    </w:rPr>
                    <w:t>M</w:t>
                  </w:r>
                  <w:r w:rsidRPr="00FD1743">
                    <w:rPr>
                      <w:rFonts w:cs="Arial"/>
                      <w:i/>
                    </w:rPr>
                    <w:t>edical Cardiac Critical Care</w:t>
                  </w:r>
                </w:p>
              </w:tc>
            </w:tr>
            <w:tr w:rsidR="00B01F40" w:rsidRPr="00BC2D78" w14:paraId="0C7834E5" w14:textId="77777777" w:rsidTr="005B78E1">
              <w:trPr>
                <w:trHeight w:val="144"/>
                <w:jc w:val="center"/>
              </w:trPr>
              <w:tc>
                <w:tcPr>
                  <w:tcW w:w="3325" w:type="dxa"/>
                  <w:tcMar>
                    <w:top w:w="115" w:type="dxa"/>
                    <w:left w:w="115" w:type="dxa"/>
                    <w:bottom w:w="115" w:type="dxa"/>
                    <w:right w:w="115" w:type="dxa"/>
                  </w:tcMar>
                </w:tcPr>
                <w:p w14:paraId="1141DA82" w14:textId="77777777" w:rsidR="00B01F40" w:rsidRPr="00FD1743" w:rsidRDefault="00B01F40" w:rsidP="005B78E1">
                  <w:pPr>
                    <w:rPr>
                      <w:rFonts w:cs="Arial"/>
                    </w:rPr>
                  </w:pPr>
                  <w:r>
                    <w:rPr>
                      <w:rFonts w:cs="Arial"/>
                    </w:rPr>
                    <w:t>Respiratory</w:t>
                  </w:r>
                </w:p>
              </w:tc>
              <w:tc>
                <w:tcPr>
                  <w:tcW w:w="5670" w:type="dxa"/>
                  <w:tcMar>
                    <w:top w:w="115" w:type="dxa"/>
                    <w:left w:w="115" w:type="dxa"/>
                    <w:bottom w:w="115" w:type="dxa"/>
                    <w:right w:w="115" w:type="dxa"/>
                  </w:tcMar>
                </w:tcPr>
                <w:p w14:paraId="26685B02" w14:textId="77777777" w:rsidR="00B01F40" w:rsidRPr="00FD1743" w:rsidRDefault="008241A1" w:rsidP="005B78E1">
                  <w:pPr>
                    <w:rPr>
                      <w:rFonts w:cs="Arial"/>
                      <w:i/>
                    </w:rPr>
                  </w:pPr>
                  <w:r>
                    <w:rPr>
                      <w:rFonts w:cs="Arial"/>
                      <w:i/>
                    </w:rPr>
                    <w:t>Respiratory Critical Care</w:t>
                  </w:r>
                </w:p>
              </w:tc>
            </w:tr>
            <w:tr w:rsidR="005A41AD" w:rsidRPr="00BC2D78" w14:paraId="5333BD9B" w14:textId="77777777" w:rsidTr="005B78E1">
              <w:trPr>
                <w:trHeight w:val="144"/>
                <w:jc w:val="center"/>
              </w:trPr>
              <w:tc>
                <w:tcPr>
                  <w:tcW w:w="3325" w:type="dxa"/>
                  <w:tcMar>
                    <w:top w:w="115" w:type="dxa"/>
                    <w:left w:w="115" w:type="dxa"/>
                    <w:bottom w:w="115" w:type="dxa"/>
                    <w:right w:w="115" w:type="dxa"/>
                  </w:tcMar>
                </w:tcPr>
                <w:p w14:paraId="7A91EE82" w14:textId="77777777" w:rsidR="005A41AD" w:rsidRPr="00FD1743" w:rsidRDefault="005A41AD" w:rsidP="005B78E1">
                  <w:pPr>
                    <w:rPr>
                      <w:rFonts w:cs="Arial"/>
                    </w:rPr>
                  </w:pPr>
                  <w:r w:rsidRPr="00FD1743">
                    <w:rPr>
                      <w:rFonts w:cs="Arial"/>
                    </w:rPr>
                    <w:t>Surgical Cardiothoracic</w:t>
                  </w:r>
                </w:p>
              </w:tc>
              <w:tc>
                <w:tcPr>
                  <w:tcW w:w="5670" w:type="dxa"/>
                  <w:tcMar>
                    <w:top w:w="115" w:type="dxa"/>
                    <w:left w:w="115" w:type="dxa"/>
                    <w:bottom w:w="115" w:type="dxa"/>
                    <w:right w:w="115" w:type="dxa"/>
                  </w:tcMar>
                </w:tcPr>
                <w:p w14:paraId="4B77EFB5" w14:textId="77777777" w:rsidR="005A41AD" w:rsidRPr="00FD1743" w:rsidRDefault="005A41AD" w:rsidP="005B78E1">
                  <w:pPr>
                    <w:rPr>
                      <w:rFonts w:cs="Arial"/>
                    </w:rPr>
                  </w:pPr>
                  <w:r w:rsidRPr="00FD1743">
                    <w:rPr>
                      <w:rFonts w:cs="Arial"/>
                      <w:i/>
                    </w:rPr>
                    <w:t>Surgical Cardiothoracic Critical Care</w:t>
                  </w:r>
                </w:p>
              </w:tc>
            </w:tr>
            <w:tr w:rsidR="005A41AD" w:rsidRPr="00BC2D78" w14:paraId="1BB05205" w14:textId="77777777" w:rsidTr="005B78E1">
              <w:trPr>
                <w:trHeight w:val="144"/>
                <w:jc w:val="center"/>
              </w:trPr>
              <w:tc>
                <w:tcPr>
                  <w:tcW w:w="3325" w:type="dxa"/>
                  <w:tcMar>
                    <w:top w:w="115" w:type="dxa"/>
                    <w:left w:w="115" w:type="dxa"/>
                    <w:bottom w:w="115" w:type="dxa"/>
                    <w:right w:w="115" w:type="dxa"/>
                  </w:tcMar>
                </w:tcPr>
                <w:p w14:paraId="02FDCEC3" w14:textId="77777777" w:rsidR="005A41AD" w:rsidRPr="00FD1743" w:rsidRDefault="00BA3EBD" w:rsidP="005B78E1">
                  <w:pPr>
                    <w:rPr>
                      <w:rFonts w:cs="Arial"/>
                    </w:rPr>
                  </w:pPr>
                  <w:r>
                    <w:rPr>
                      <w:rFonts w:cs="Arial"/>
                    </w:rPr>
                    <w:t>Neurologic</w:t>
                  </w:r>
                </w:p>
              </w:tc>
              <w:tc>
                <w:tcPr>
                  <w:tcW w:w="5670" w:type="dxa"/>
                  <w:tcMar>
                    <w:top w:w="115" w:type="dxa"/>
                    <w:left w:w="115" w:type="dxa"/>
                    <w:bottom w:w="115" w:type="dxa"/>
                    <w:right w:w="115" w:type="dxa"/>
                  </w:tcMar>
                </w:tcPr>
                <w:p w14:paraId="5DF1AE15" w14:textId="77777777" w:rsidR="005A41AD" w:rsidRPr="00FD1743" w:rsidRDefault="005A41AD" w:rsidP="005B78E1">
                  <w:pPr>
                    <w:rPr>
                      <w:rFonts w:cs="Arial"/>
                    </w:rPr>
                  </w:pPr>
                  <w:r w:rsidRPr="00FD1743">
                    <w:rPr>
                      <w:rFonts w:cs="Arial"/>
                      <w:i/>
                    </w:rPr>
                    <w:t>Neurologic Critical Care</w:t>
                  </w:r>
                </w:p>
              </w:tc>
            </w:tr>
            <w:tr w:rsidR="005A41AD" w:rsidRPr="00BC2D78" w14:paraId="635060A1" w14:textId="77777777" w:rsidTr="00765461">
              <w:trPr>
                <w:trHeight w:val="72"/>
                <w:jc w:val="center"/>
              </w:trPr>
              <w:tc>
                <w:tcPr>
                  <w:tcW w:w="3325" w:type="dxa"/>
                  <w:tcMar>
                    <w:top w:w="115" w:type="dxa"/>
                    <w:left w:w="115" w:type="dxa"/>
                    <w:bottom w:w="115" w:type="dxa"/>
                    <w:right w:w="115" w:type="dxa"/>
                  </w:tcMar>
                </w:tcPr>
                <w:p w14:paraId="564753FF" w14:textId="77777777" w:rsidR="005A41AD" w:rsidRPr="00FD1743" w:rsidRDefault="005A41AD" w:rsidP="005B78E1">
                  <w:pPr>
                    <w:rPr>
                      <w:rFonts w:cs="Arial"/>
                    </w:rPr>
                  </w:pPr>
                  <w:r w:rsidRPr="00FD1743">
                    <w:rPr>
                      <w:rFonts w:cs="Arial"/>
                    </w:rPr>
                    <w:t>Neurosurgical</w:t>
                  </w:r>
                </w:p>
              </w:tc>
              <w:tc>
                <w:tcPr>
                  <w:tcW w:w="5670" w:type="dxa"/>
                  <w:tcMar>
                    <w:top w:w="115" w:type="dxa"/>
                    <w:left w:w="115" w:type="dxa"/>
                    <w:bottom w:w="115" w:type="dxa"/>
                    <w:right w:w="115" w:type="dxa"/>
                  </w:tcMar>
                </w:tcPr>
                <w:p w14:paraId="096E30BC" w14:textId="77777777" w:rsidR="005A41AD" w:rsidRPr="00FD1743" w:rsidRDefault="005A41AD" w:rsidP="005B78E1">
                  <w:pPr>
                    <w:rPr>
                      <w:rFonts w:cs="Arial"/>
                    </w:rPr>
                  </w:pPr>
                  <w:r w:rsidRPr="00FD1743">
                    <w:rPr>
                      <w:rFonts w:cs="Arial"/>
                      <w:i/>
                    </w:rPr>
                    <w:t>Neurosurgical Critical Care</w:t>
                  </w:r>
                </w:p>
              </w:tc>
            </w:tr>
            <w:tr w:rsidR="005A41AD" w:rsidRPr="00BC2D78" w14:paraId="7355F816" w14:textId="77777777" w:rsidTr="00765461">
              <w:trPr>
                <w:trHeight w:val="72"/>
                <w:jc w:val="center"/>
              </w:trPr>
              <w:tc>
                <w:tcPr>
                  <w:tcW w:w="3325" w:type="dxa"/>
                  <w:tcMar>
                    <w:top w:w="115" w:type="dxa"/>
                    <w:left w:w="115" w:type="dxa"/>
                    <w:bottom w:w="115" w:type="dxa"/>
                    <w:right w:w="115" w:type="dxa"/>
                  </w:tcMar>
                </w:tcPr>
                <w:p w14:paraId="1D97F381" w14:textId="77777777" w:rsidR="005A41AD" w:rsidRPr="00FD1743" w:rsidRDefault="005A41AD" w:rsidP="005B78E1">
                  <w:pPr>
                    <w:rPr>
                      <w:rFonts w:cs="Arial"/>
                    </w:rPr>
                  </w:pPr>
                  <w:r w:rsidRPr="00FD1743">
                    <w:rPr>
                      <w:rFonts w:cs="Arial"/>
                    </w:rPr>
                    <w:t>Burn</w:t>
                  </w:r>
                </w:p>
              </w:tc>
              <w:tc>
                <w:tcPr>
                  <w:tcW w:w="5670" w:type="dxa"/>
                  <w:tcMar>
                    <w:top w:w="115" w:type="dxa"/>
                    <w:left w:w="115" w:type="dxa"/>
                    <w:bottom w:w="115" w:type="dxa"/>
                    <w:right w:w="115" w:type="dxa"/>
                  </w:tcMar>
                </w:tcPr>
                <w:p w14:paraId="69656EBB" w14:textId="77777777" w:rsidR="005A41AD" w:rsidRPr="00FD1743" w:rsidRDefault="005A41AD" w:rsidP="005B78E1">
                  <w:pPr>
                    <w:rPr>
                      <w:rFonts w:cs="Arial"/>
                    </w:rPr>
                  </w:pPr>
                  <w:r w:rsidRPr="00FD1743">
                    <w:rPr>
                      <w:rFonts w:cs="Arial"/>
                      <w:i/>
                    </w:rPr>
                    <w:t>Burn Critical Care</w:t>
                  </w:r>
                </w:p>
              </w:tc>
            </w:tr>
            <w:tr w:rsidR="005A41AD" w:rsidRPr="00BC2D78" w14:paraId="06969557" w14:textId="77777777" w:rsidTr="00765461">
              <w:trPr>
                <w:trHeight w:val="72"/>
                <w:jc w:val="center"/>
              </w:trPr>
              <w:tc>
                <w:tcPr>
                  <w:tcW w:w="3325" w:type="dxa"/>
                  <w:tcMar>
                    <w:top w:w="115" w:type="dxa"/>
                    <w:left w:w="115" w:type="dxa"/>
                    <w:bottom w:w="115" w:type="dxa"/>
                    <w:right w:w="115" w:type="dxa"/>
                  </w:tcMar>
                </w:tcPr>
                <w:p w14:paraId="441B635F" w14:textId="77777777" w:rsidR="005A41AD" w:rsidRPr="00FD1743" w:rsidRDefault="005A41AD" w:rsidP="005B78E1">
                  <w:pPr>
                    <w:rPr>
                      <w:rFonts w:cs="Arial"/>
                    </w:rPr>
                  </w:pPr>
                  <w:r w:rsidRPr="00FD1743">
                    <w:rPr>
                      <w:rFonts w:cs="Arial"/>
                    </w:rPr>
                    <w:t>Trauma</w:t>
                  </w:r>
                </w:p>
              </w:tc>
              <w:tc>
                <w:tcPr>
                  <w:tcW w:w="5670" w:type="dxa"/>
                  <w:tcMar>
                    <w:top w:w="115" w:type="dxa"/>
                    <w:left w:w="115" w:type="dxa"/>
                    <w:bottom w:w="115" w:type="dxa"/>
                    <w:right w:w="115" w:type="dxa"/>
                  </w:tcMar>
                </w:tcPr>
                <w:p w14:paraId="69C00542" w14:textId="77777777" w:rsidR="005A41AD" w:rsidRPr="00FD1743" w:rsidRDefault="005A41AD" w:rsidP="005B78E1">
                  <w:pPr>
                    <w:rPr>
                      <w:rFonts w:cs="Arial"/>
                    </w:rPr>
                  </w:pPr>
                  <w:r w:rsidRPr="00FD1743">
                    <w:rPr>
                      <w:rFonts w:cs="Arial"/>
                      <w:i/>
                    </w:rPr>
                    <w:t>Trauma Critical Care</w:t>
                  </w:r>
                </w:p>
              </w:tc>
            </w:tr>
            <w:tr w:rsidR="005A41AD" w:rsidRPr="00BC2D78" w14:paraId="37E38F53" w14:textId="77777777" w:rsidTr="00765461">
              <w:trPr>
                <w:trHeight w:val="72"/>
                <w:jc w:val="center"/>
              </w:trPr>
              <w:tc>
                <w:tcPr>
                  <w:tcW w:w="3325" w:type="dxa"/>
                  <w:tcMar>
                    <w:top w:w="115" w:type="dxa"/>
                    <w:left w:w="115" w:type="dxa"/>
                    <w:bottom w:w="115" w:type="dxa"/>
                    <w:right w:w="115" w:type="dxa"/>
                  </w:tcMar>
                </w:tcPr>
                <w:p w14:paraId="59EBCE58" w14:textId="77777777" w:rsidR="005A41AD" w:rsidRPr="00FD1743" w:rsidRDefault="005A41AD" w:rsidP="005B78E1">
                  <w:pPr>
                    <w:rPr>
                      <w:rFonts w:cs="Arial"/>
                    </w:rPr>
                  </w:pPr>
                  <w:r w:rsidRPr="00FD1743">
                    <w:rPr>
                      <w:rFonts w:cs="Arial"/>
                    </w:rPr>
                    <w:t>NICU</w:t>
                  </w:r>
                  <w:r w:rsidR="00FB2DB9">
                    <w:rPr>
                      <w:rFonts w:cs="Arial"/>
                    </w:rPr>
                    <w:t xml:space="preserve"> II/III</w:t>
                  </w:r>
                </w:p>
              </w:tc>
              <w:tc>
                <w:tcPr>
                  <w:tcW w:w="5670" w:type="dxa"/>
                  <w:tcMar>
                    <w:top w:w="115" w:type="dxa"/>
                    <w:left w:w="115" w:type="dxa"/>
                    <w:bottom w:w="115" w:type="dxa"/>
                    <w:right w:w="115" w:type="dxa"/>
                  </w:tcMar>
                </w:tcPr>
                <w:p w14:paraId="4657F876" w14:textId="77777777" w:rsidR="005A41AD" w:rsidRPr="00E33FFE" w:rsidRDefault="005A41AD" w:rsidP="005B78E1">
                  <w:r w:rsidRPr="00C92DDE">
                    <w:rPr>
                      <w:rFonts w:cs="Arial"/>
                      <w:i/>
                    </w:rPr>
                    <w:t>Neonatal Critical Care</w:t>
                  </w:r>
                  <w:r>
                    <w:rPr>
                      <w:rFonts w:cs="Arial"/>
                      <w:i/>
                    </w:rPr>
                    <w:t xml:space="preserve"> (Level II/III)</w:t>
                  </w:r>
                </w:p>
              </w:tc>
            </w:tr>
            <w:tr w:rsidR="005A41AD" w:rsidRPr="00BC2D78" w14:paraId="37331818" w14:textId="77777777" w:rsidTr="00765461">
              <w:trPr>
                <w:trHeight w:val="72"/>
                <w:jc w:val="center"/>
              </w:trPr>
              <w:tc>
                <w:tcPr>
                  <w:tcW w:w="3325" w:type="dxa"/>
                  <w:tcMar>
                    <w:top w:w="115" w:type="dxa"/>
                    <w:left w:w="115" w:type="dxa"/>
                    <w:bottom w:w="115" w:type="dxa"/>
                    <w:right w:w="115" w:type="dxa"/>
                  </w:tcMar>
                </w:tcPr>
                <w:p w14:paraId="2FFE2F6E" w14:textId="77777777" w:rsidR="005A41AD" w:rsidRPr="00FD1743" w:rsidRDefault="00FB2DB9" w:rsidP="005B78E1">
                  <w:pPr>
                    <w:rPr>
                      <w:rFonts w:cs="Arial"/>
                    </w:rPr>
                  </w:pPr>
                  <w:r>
                    <w:rPr>
                      <w:rFonts w:cs="Arial"/>
                    </w:rPr>
                    <w:lastRenderedPageBreak/>
                    <w:t>NICU III</w:t>
                  </w:r>
                </w:p>
              </w:tc>
              <w:tc>
                <w:tcPr>
                  <w:tcW w:w="5670" w:type="dxa"/>
                  <w:tcMar>
                    <w:top w:w="115" w:type="dxa"/>
                    <w:left w:w="115" w:type="dxa"/>
                    <w:bottom w:w="115" w:type="dxa"/>
                    <w:right w:w="115" w:type="dxa"/>
                  </w:tcMar>
                </w:tcPr>
                <w:p w14:paraId="456E655A" w14:textId="77777777" w:rsidR="005A41AD" w:rsidRPr="00FD1743" w:rsidRDefault="005A41AD" w:rsidP="005B78E1">
                  <w:pPr>
                    <w:rPr>
                      <w:rFonts w:cs="Arial"/>
                    </w:rPr>
                  </w:pPr>
                  <w:r w:rsidRPr="00FD1743">
                    <w:rPr>
                      <w:rFonts w:cs="Arial"/>
                      <w:i/>
                    </w:rPr>
                    <w:t>Neonatal Critical Care</w:t>
                  </w:r>
                  <w:r w:rsidRPr="00FD1743" w:rsidDel="002F73B5">
                    <w:rPr>
                      <w:rFonts w:cs="Arial"/>
                    </w:rPr>
                    <w:t xml:space="preserve"> </w:t>
                  </w:r>
                  <w:r>
                    <w:rPr>
                      <w:rFonts w:cs="Arial"/>
                      <w:i/>
                    </w:rPr>
                    <w:t>(Level III)</w:t>
                  </w:r>
                </w:p>
              </w:tc>
            </w:tr>
          </w:tbl>
          <w:p w14:paraId="3E3027DC" w14:textId="77777777" w:rsidR="005A41AD" w:rsidRPr="00BC2D78" w:rsidRDefault="005A41AD" w:rsidP="005B78E1">
            <w:pPr>
              <w:rPr>
                <w:b/>
                <w:bCs/>
              </w:rPr>
            </w:pPr>
          </w:p>
        </w:tc>
      </w:tr>
      <w:tr w:rsidR="005A41AD" w:rsidRPr="00BC2D78" w14:paraId="59E03B2C" w14:textId="77777777" w:rsidTr="005B78E1">
        <w:trPr>
          <w:jc w:val="center"/>
        </w:trPr>
        <w:tc>
          <w:tcPr>
            <w:tcW w:w="9221" w:type="dxa"/>
          </w:tcPr>
          <w:p w14:paraId="42DBA616" w14:textId="77777777" w:rsidR="005A41AD" w:rsidRPr="00BC2D78" w:rsidRDefault="005A41AD" w:rsidP="007849B0">
            <w:pPr>
              <w:rPr>
                <w:b/>
              </w:rPr>
            </w:pPr>
            <w:r w:rsidRPr="00BC2D78">
              <w:rPr>
                <w:b/>
              </w:rPr>
              <w:lastRenderedPageBreak/>
              <w:t>Directions for using central</w:t>
            </w:r>
            <w:r w:rsidR="003A7DE0">
              <w:rPr>
                <w:b/>
              </w:rPr>
              <w:t xml:space="preserve"> </w:t>
            </w:r>
            <w:r w:rsidRPr="00BC2D78">
              <w:rPr>
                <w:b/>
              </w:rPr>
              <w:t>line</w:t>
            </w:r>
            <w:r w:rsidR="003A7DE0">
              <w:rPr>
                <w:b/>
              </w:rPr>
              <w:t>-</w:t>
            </w:r>
            <w:r w:rsidRPr="00BC2D78">
              <w:rPr>
                <w:b/>
              </w:rPr>
              <w:t>associated bloodstream infection (CLABSI) data reported to the Centers for Disease Control and Prevention/National Healthcare Safety Network (CDC/</w:t>
            </w:r>
            <w:r w:rsidR="007E3B9F">
              <w:rPr>
                <w:b/>
              </w:rPr>
              <w:t>NHSN) for completing question #9</w:t>
            </w:r>
            <w:r w:rsidRPr="008C3896">
              <w:rPr>
                <w:b/>
              </w:rPr>
              <w:t>:</w:t>
            </w:r>
          </w:p>
          <w:p w14:paraId="7F7F8117" w14:textId="77777777" w:rsidR="005A41AD" w:rsidRPr="00BC2D78" w:rsidRDefault="005A41AD" w:rsidP="007849B0"/>
          <w:p w14:paraId="59884D29" w14:textId="77777777" w:rsidR="005A41AD" w:rsidRPr="00BC2D78" w:rsidRDefault="005A41AD" w:rsidP="007849B0">
            <w:pPr>
              <w:autoSpaceDE w:val="0"/>
              <w:autoSpaceDN w:val="0"/>
              <w:adjustRightInd w:val="0"/>
            </w:pPr>
            <w:r>
              <w:t>Hospitals should</w:t>
            </w:r>
            <w:r w:rsidRPr="00BC2D78">
              <w:t xml:space="preserve"> use the central line</w:t>
            </w:r>
            <w:r w:rsidR="003A7DE0">
              <w:t>-</w:t>
            </w:r>
            <w:r w:rsidRPr="00BC2D78">
              <w:t xml:space="preserve">associated bloodstream infection (CLABSI) data they report to the Centers for Disease Control and Prevention/National Healthcare Safety Network (CDC/NHSN) in completing </w:t>
            </w:r>
            <w:r w:rsidRPr="008C3896">
              <w:t>co</w:t>
            </w:r>
            <w:r w:rsidR="0051634B">
              <w:t>lumns (a) and (b</w:t>
            </w:r>
            <w:r w:rsidR="007E3B9F">
              <w:t>) for question #9</w:t>
            </w:r>
            <w:r w:rsidRPr="008C3896">
              <w:t>.</w:t>
            </w:r>
            <w:r w:rsidRPr="00BC2D78">
              <w:t xml:space="preserve">   </w:t>
            </w:r>
          </w:p>
          <w:p w14:paraId="5D04F6D5" w14:textId="77777777" w:rsidR="005A41AD" w:rsidRPr="00BC2D78" w:rsidRDefault="005A41AD" w:rsidP="007849B0">
            <w:pPr>
              <w:rPr>
                <w:i/>
              </w:rPr>
            </w:pPr>
          </w:p>
          <w:p w14:paraId="227E3A86" w14:textId="77777777" w:rsidR="005A41AD" w:rsidRDefault="005A41AD" w:rsidP="007849B0">
            <w:r w:rsidRPr="00BC2D78">
              <w:t>Hospitals using CDC/NHSN data should report</w:t>
            </w:r>
            <w:r w:rsidR="0051634B">
              <w:t xml:space="preserve"> their denominators in column (a) and numerators in column (b</w:t>
            </w:r>
            <w:r w:rsidRPr="00BC2D78">
              <w:t xml:space="preserve">).  Actual rates </w:t>
            </w:r>
            <w:r w:rsidR="00A8091B">
              <w:t xml:space="preserve">and standardized infection ratios (SIRs) </w:t>
            </w:r>
            <w:r w:rsidRPr="00BC2D78">
              <w:t>will be calculated by Leapfrog.</w:t>
            </w:r>
          </w:p>
          <w:p w14:paraId="5F97E4CB" w14:textId="77777777" w:rsidR="005A41AD" w:rsidRDefault="005A41AD" w:rsidP="007849B0"/>
          <w:p w14:paraId="61312FD6" w14:textId="77777777" w:rsidR="005A41AD" w:rsidRPr="00BC2D78" w:rsidRDefault="005A41AD" w:rsidP="007849B0">
            <w:r w:rsidRPr="0072379E">
              <w:rPr>
                <w:b/>
              </w:rPr>
              <w:t>Hospitals that do not report CLABSI data to CDC/NHSN</w:t>
            </w:r>
            <w:r>
              <w:rPr>
                <w:b/>
              </w:rPr>
              <w:t xml:space="preserve"> should </w:t>
            </w:r>
            <w:r w:rsidR="005C2B38" w:rsidRPr="005C2B38">
              <w:rPr>
                <w:b/>
                <w:snapToGrid w:val="0"/>
              </w:rPr>
              <w:t xml:space="preserve">follow the protocols and specifications outlined by the CDC/NHSN here: </w:t>
            </w:r>
            <w:hyperlink r:id="rId171" w:history="1">
              <w:r w:rsidR="005C2B38" w:rsidRPr="005C2B38">
                <w:rPr>
                  <w:rStyle w:val="Hyperlink"/>
                  <w:b/>
                  <w:snapToGrid w:val="0"/>
                </w:rPr>
                <w:t>http://www.cdc.gov/nhsn/acute-care-hospital/clabsi/index.html</w:t>
              </w:r>
            </w:hyperlink>
            <w:r w:rsidR="005C2B38" w:rsidRPr="005C2B38">
              <w:rPr>
                <w:b/>
                <w:snapToGrid w:val="0"/>
              </w:rPr>
              <w:t>.  Hospitals that do not use the CDC/NHSN measure specifications should report “no” to question #3</w:t>
            </w:r>
            <w:r w:rsidR="005C2B38">
              <w:rPr>
                <w:b/>
                <w:snapToGrid w:val="0"/>
              </w:rPr>
              <w:t xml:space="preserve">, and </w:t>
            </w:r>
            <w:r w:rsidR="00D75C80">
              <w:rPr>
                <w:b/>
                <w:snapToGrid w:val="0"/>
              </w:rPr>
              <w:t>move on to question #4.</w:t>
            </w:r>
          </w:p>
          <w:p w14:paraId="37051AC1" w14:textId="77777777" w:rsidR="005A41AD" w:rsidRPr="00BC2D78" w:rsidRDefault="005A41AD" w:rsidP="007849B0"/>
        </w:tc>
      </w:tr>
    </w:tbl>
    <w:p w14:paraId="0A4AF7C1" w14:textId="77777777" w:rsidR="005A41AD" w:rsidRDefault="005A41AD" w:rsidP="005A41AD"/>
    <w:p w14:paraId="790F68BF" w14:textId="77777777" w:rsidR="005A41AD" w:rsidRPr="00BC2D78" w:rsidRDefault="005A41AD" w:rsidP="005A41AD">
      <w:pPr>
        <w:rPr>
          <w:lang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4"/>
      </w:tblGrid>
      <w:tr w:rsidR="005A41AD" w:rsidRPr="00BC2D78" w14:paraId="2C6955D8" w14:textId="77777777" w:rsidTr="005B78E1">
        <w:trPr>
          <w:jc w:val="center"/>
        </w:trPr>
        <w:tc>
          <w:tcPr>
            <w:tcW w:w="9221" w:type="dxa"/>
            <w:shd w:val="clear" w:color="auto" w:fill="CCCCCC"/>
          </w:tcPr>
          <w:p w14:paraId="5F326C15" w14:textId="77777777" w:rsidR="005A41AD" w:rsidRPr="00BC2D78" w:rsidRDefault="005A41AD" w:rsidP="00BD6AEC">
            <w:pPr>
              <w:pStyle w:val="Heading44"/>
            </w:pPr>
            <w:r>
              <w:t xml:space="preserve">Incidence Rate of Catheter-associated Urinary Tract Infections </w:t>
            </w:r>
          </w:p>
        </w:tc>
      </w:tr>
      <w:tr w:rsidR="005A41AD" w:rsidRPr="00BC2D78" w14:paraId="0730C59E" w14:textId="77777777" w:rsidTr="005B78E1">
        <w:trPr>
          <w:jc w:val="center"/>
        </w:trPr>
        <w:tc>
          <w:tcPr>
            <w:tcW w:w="9221" w:type="dxa"/>
          </w:tcPr>
          <w:p w14:paraId="600F0EBE" w14:textId="77777777" w:rsidR="005A41AD" w:rsidRPr="009C6B41" w:rsidRDefault="005A41AD" w:rsidP="007849B0">
            <w:pPr>
              <w:autoSpaceDE w:val="0"/>
              <w:autoSpaceDN w:val="0"/>
              <w:adjustRightInd w:val="0"/>
            </w:pPr>
            <w:r w:rsidRPr="00BC2D78">
              <w:rPr>
                <w:b/>
              </w:rPr>
              <w:t xml:space="preserve">Source: </w:t>
            </w:r>
            <w:r w:rsidRPr="009C6B41">
              <w:t>National Quality Forum (NQF) #0138</w:t>
            </w:r>
          </w:p>
          <w:p w14:paraId="3CB56F9B" w14:textId="77777777" w:rsidR="005A41AD" w:rsidRDefault="005A41AD" w:rsidP="007849B0">
            <w:pPr>
              <w:rPr>
                <w:b/>
                <w:snapToGrid w:val="0"/>
              </w:rPr>
            </w:pPr>
          </w:p>
          <w:p w14:paraId="17876C52" w14:textId="77777777" w:rsidR="00335791" w:rsidRPr="00BC2D78" w:rsidRDefault="00335791" w:rsidP="00335791">
            <w:pPr>
              <w:autoSpaceDE w:val="0"/>
              <w:autoSpaceDN w:val="0"/>
              <w:adjustRightInd w:val="0"/>
              <w:rPr>
                <w:i/>
              </w:rPr>
            </w:pPr>
            <w:r w:rsidRPr="00CE6583">
              <w:rPr>
                <w:i/>
              </w:rPr>
              <w:t xml:space="preserve">Rates will be stratified by ICU type – medical, surgical, medical/surgical, pediatric medical, pediatric medical/surgical, </w:t>
            </w:r>
            <w:r>
              <w:rPr>
                <w:i/>
              </w:rPr>
              <w:t>pediatric cardiothoracic, medical cardiac</w:t>
            </w:r>
            <w:r w:rsidRPr="00CE6583">
              <w:rPr>
                <w:i/>
              </w:rPr>
              <w:t xml:space="preserve">, </w:t>
            </w:r>
            <w:r>
              <w:rPr>
                <w:i/>
              </w:rPr>
              <w:t xml:space="preserve">respiratory, </w:t>
            </w:r>
            <w:r w:rsidRPr="00CE6583">
              <w:rPr>
                <w:i/>
              </w:rPr>
              <w:t>surgical cardiothoracic, neurolog</w:t>
            </w:r>
            <w:r>
              <w:rPr>
                <w:i/>
              </w:rPr>
              <w:t>ic</w:t>
            </w:r>
            <w:r w:rsidRPr="00CE6583">
              <w:rPr>
                <w:i/>
              </w:rPr>
              <w:t>,</w:t>
            </w:r>
            <w:r>
              <w:rPr>
                <w:i/>
              </w:rPr>
              <w:t xml:space="preserve"> </w:t>
            </w:r>
            <w:r w:rsidRPr="00CE6583">
              <w:rPr>
                <w:i/>
              </w:rPr>
              <w:t xml:space="preserve">neurosurgical, burn, </w:t>
            </w:r>
            <w:r w:rsidR="00BD6AEC">
              <w:rPr>
                <w:i/>
              </w:rPr>
              <w:t xml:space="preserve">and </w:t>
            </w:r>
            <w:r w:rsidRPr="00831C70">
              <w:rPr>
                <w:i/>
              </w:rPr>
              <w:t>trauma</w:t>
            </w:r>
            <w:r w:rsidR="00831C70" w:rsidRPr="00831C70">
              <w:rPr>
                <w:i/>
              </w:rPr>
              <w:t xml:space="preserve"> (</w:t>
            </w:r>
            <w:r w:rsidRPr="00831C70">
              <w:rPr>
                <w:i/>
              </w:rPr>
              <w:t>see below for a table of ICU types).</w:t>
            </w:r>
          </w:p>
          <w:p w14:paraId="4153458E" w14:textId="77777777" w:rsidR="00335791" w:rsidRPr="00BC2D78" w:rsidRDefault="00335791" w:rsidP="007849B0">
            <w:pPr>
              <w:rPr>
                <w:b/>
                <w:snapToGrid w:val="0"/>
              </w:rPr>
            </w:pPr>
          </w:p>
          <w:p w14:paraId="32A0222B" w14:textId="77777777" w:rsidR="00870322" w:rsidRPr="002224C9" w:rsidRDefault="00870322" w:rsidP="00870322">
            <w:pPr>
              <w:rPr>
                <w:b/>
                <w:snapToGrid w:val="0"/>
              </w:rPr>
            </w:pPr>
            <w:r w:rsidRPr="00BC2D78">
              <w:rPr>
                <w:b/>
                <w:snapToGrid w:val="0"/>
              </w:rPr>
              <w:t>Reporting Time Period</w:t>
            </w:r>
            <w:r w:rsidRPr="002224C9">
              <w:rPr>
                <w:b/>
                <w:snapToGrid w:val="0"/>
              </w:rPr>
              <w:t>: 12 months</w:t>
            </w:r>
          </w:p>
          <w:p w14:paraId="444B8D55" w14:textId="77777777" w:rsidR="00870322" w:rsidRPr="006429C6" w:rsidRDefault="00870322" w:rsidP="00ED58C1">
            <w:pPr>
              <w:pStyle w:val="ListParagraph"/>
              <w:numPr>
                <w:ilvl w:val="0"/>
                <w:numId w:val="17"/>
              </w:numPr>
              <w:rPr>
                <w:i/>
                <w:snapToGrid w:val="0"/>
              </w:rPr>
            </w:pPr>
            <w:r w:rsidRPr="006429C6">
              <w:rPr>
                <w:snapToGrid w:val="0"/>
              </w:rPr>
              <w:t>Surveys submitted prior to September 1, 2016: 01/01/2015 – 12/30/2015</w:t>
            </w:r>
          </w:p>
          <w:p w14:paraId="2179DB2F" w14:textId="77777777" w:rsidR="00870322" w:rsidRPr="006429C6" w:rsidRDefault="00870322" w:rsidP="00ED58C1">
            <w:pPr>
              <w:pStyle w:val="ListParagraph"/>
              <w:numPr>
                <w:ilvl w:val="0"/>
                <w:numId w:val="17"/>
              </w:numPr>
              <w:rPr>
                <w:i/>
                <w:snapToGrid w:val="0"/>
              </w:rPr>
            </w:pPr>
            <w:r w:rsidRPr="006429C6">
              <w:rPr>
                <w:snapToGrid w:val="0"/>
              </w:rPr>
              <w:t>Surveys (re)submitted on or after September 1, 2016: 0</w:t>
            </w:r>
            <w:r w:rsidR="003B13D4">
              <w:rPr>
                <w:snapToGrid w:val="0"/>
              </w:rPr>
              <w:t>7</w:t>
            </w:r>
            <w:r w:rsidRPr="006429C6">
              <w:rPr>
                <w:snapToGrid w:val="0"/>
              </w:rPr>
              <w:t>/01/2015 – 06/30/2016</w:t>
            </w:r>
          </w:p>
          <w:p w14:paraId="5ADA63BA" w14:textId="77777777" w:rsidR="005A41AD" w:rsidRPr="00BC2D78" w:rsidRDefault="005A41AD" w:rsidP="00870322">
            <w:pPr>
              <w:ind w:left="720"/>
            </w:pPr>
          </w:p>
        </w:tc>
      </w:tr>
      <w:tr w:rsidR="005A41AD" w:rsidRPr="00BC2D78" w14:paraId="4388C1CF" w14:textId="77777777" w:rsidTr="005B78E1">
        <w:trPr>
          <w:jc w:val="center"/>
        </w:trPr>
        <w:tc>
          <w:tcPr>
            <w:tcW w:w="9994" w:type="dxa"/>
          </w:tcPr>
          <w:p w14:paraId="7519F937" w14:textId="77777777" w:rsidR="005A41AD" w:rsidRPr="00BC2D78" w:rsidRDefault="005A41AD" w:rsidP="007849B0">
            <w:pPr>
              <w:rPr>
                <w:b/>
              </w:rPr>
            </w:pPr>
            <w:r w:rsidRPr="00BC2D78">
              <w:rPr>
                <w:b/>
              </w:rPr>
              <w:t>Definition of ICU Types</w:t>
            </w:r>
          </w:p>
          <w:p w14:paraId="007AA361" w14:textId="77777777" w:rsidR="005A41AD" w:rsidRPr="00BC2D78" w:rsidRDefault="005A41AD" w:rsidP="007849B0"/>
          <w:p w14:paraId="7BDA5F08" w14:textId="77777777" w:rsidR="005A41AD" w:rsidRDefault="005A41AD" w:rsidP="007849B0">
            <w:r w:rsidRPr="00BC2D78">
              <w:t xml:space="preserve">Below is a list of those ICU types for which hospitals </w:t>
            </w:r>
            <w:r>
              <w:t>should report their catheter-associated urinary tract infection</w:t>
            </w:r>
            <w:r w:rsidR="00DC0AE9">
              <w:t xml:space="preserve"> (CAUTI)</w:t>
            </w:r>
            <w:r w:rsidRPr="00BC2D78">
              <w:t xml:space="preserve"> data to the survey</w:t>
            </w:r>
            <w:r>
              <w:t>.</w:t>
            </w:r>
          </w:p>
          <w:p w14:paraId="037CA8DA" w14:textId="77777777" w:rsidR="005B78E1" w:rsidRPr="00BC2D78" w:rsidRDefault="005B78E1" w:rsidP="005B78E1"/>
          <w:p w14:paraId="60666446" w14:textId="77777777" w:rsidR="005B78E1" w:rsidRPr="00286F83" w:rsidRDefault="005B78E1" w:rsidP="005B78E1">
            <w:r>
              <w:t xml:space="preserve">Hospitals should only report on applicable ICU types listed above. If an ICU type is not listed (i.e. Level II NICU), do not include those line days or infections in your survey responses. The ICU types that you report on the survey should be the same as those you report to the NHSN using the NHSN descriptions and location mapping instructions: </w:t>
            </w:r>
            <w:hyperlink r:id="rId172" w:history="1">
              <w:r w:rsidRPr="004A4015">
                <w:rPr>
                  <w:rStyle w:val="Hyperlink"/>
                  <w:rFonts w:cs="Arial"/>
                </w:rPr>
                <w:t>http://www.cdc.gov/nhsn/PDFs/pscManual/15LocationsDescriptions_current.pdf</w:t>
              </w:r>
            </w:hyperlink>
            <w:r w:rsidRPr="004A4015">
              <w:rPr>
                <w:rFonts w:cs="Arial"/>
              </w:rPr>
              <w:t xml:space="preserve"> </w:t>
            </w:r>
          </w:p>
          <w:p w14:paraId="5321AA4B" w14:textId="77777777" w:rsidR="005A41AD" w:rsidRPr="00BC2D78" w:rsidRDefault="005A41AD" w:rsidP="007849B0">
            <w:pPr>
              <w:rPr>
                <w:lang w:val="fr-FR"/>
              </w:rPr>
            </w:pPr>
            <w:r>
              <w:t xml:space="preserve"> </w:t>
            </w:r>
          </w:p>
          <w:p w14:paraId="4D8EE96B" w14:textId="77777777" w:rsidR="005A41AD" w:rsidRPr="00BC2D78" w:rsidRDefault="005A41AD" w:rsidP="007849B0">
            <w:pPr>
              <w:rPr>
                <w:lang w:val="fr-FR"/>
              </w:rPr>
            </w:pP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8"/>
              <w:gridCol w:w="4447"/>
            </w:tblGrid>
            <w:tr w:rsidR="005A41AD" w:rsidRPr="00BC2D78" w14:paraId="37AEF54F" w14:textId="77777777" w:rsidTr="005B78E1">
              <w:trPr>
                <w:tblHeader/>
                <w:jc w:val="center"/>
              </w:trPr>
              <w:tc>
                <w:tcPr>
                  <w:tcW w:w="4548" w:type="dxa"/>
                  <w:tcMar>
                    <w:top w:w="58" w:type="dxa"/>
                    <w:left w:w="115" w:type="dxa"/>
                    <w:bottom w:w="58" w:type="dxa"/>
                    <w:right w:w="115" w:type="dxa"/>
                  </w:tcMar>
                </w:tcPr>
                <w:p w14:paraId="7E9D9678" w14:textId="77777777" w:rsidR="005A41AD" w:rsidRPr="00BC2D78" w:rsidRDefault="005A41AD" w:rsidP="007849B0">
                  <w:pPr>
                    <w:jc w:val="center"/>
                    <w:rPr>
                      <w:b/>
                    </w:rPr>
                  </w:pPr>
                  <w:r w:rsidRPr="00BC2D78">
                    <w:rPr>
                      <w:b/>
                    </w:rPr>
                    <w:t>Survey ICU Name</w:t>
                  </w:r>
                </w:p>
              </w:tc>
              <w:tc>
                <w:tcPr>
                  <w:tcW w:w="4447" w:type="dxa"/>
                  <w:tcMar>
                    <w:top w:w="58" w:type="dxa"/>
                    <w:left w:w="115" w:type="dxa"/>
                    <w:bottom w:w="58" w:type="dxa"/>
                    <w:right w:w="115" w:type="dxa"/>
                  </w:tcMar>
                </w:tcPr>
                <w:p w14:paraId="7EA2694F" w14:textId="77777777" w:rsidR="005A41AD" w:rsidRPr="00BC2D78" w:rsidRDefault="005A41AD" w:rsidP="007849B0">
                  <w:pPr>
                    <w:jc w:val="center"/>
                    <w:rPr>
                      <w:b/>
                    </w:rPr>
                  </w:pPr>
                  <w:r w:rsidRPr="00BC2D78">
                    <w:rPr>
                      <w:b/>
                      <w:i/>
                    </w:rPr>
                    <w:t>CDC ICU Na</w:t>
                  </w:r>
                  <w:r w:rsidRPr="00BC2D78">
                    <w:rPr>
                      <w:b/>
                    </w:rPr>
                    <w:t>me</w:t>
                  </w:r>
                </w:p>
              </w:tc>
            </w:tr>
            <w:tr w:rsidR="005A41AD" w:rsidRPr="00BC2D78" w14:paraId="60D47728" w14:textId="77777777" w:rsidTr="005B78E1">
              <w:trPr>
                <w:jc w:val="center"/>
              </w:trPr>
              <w:tc>
                <w:tcPr>
                  <w:tcW w:w="4548" w:type="dxa"/>
                  <w:tcMar>
                    <w:top w:w="58" w:type="dxa"/>
                    <w:left w:w="115" w:type="dxa"/>
                    <w:bottom w:w="58" w:type="dxa"/>
                    <w:right w:w="115" w:type="dxa"/>
                  </w:tcMar>
                  <w:vAlign w:val="center"/>
                </w:tcPr>
                <w:p w14:paraId="4E05AA0B" w14:textId="77777777" w:rsidR="005A41AD" w:rsidRPr="00BC2D78" w:rsidRDefault="005A41AD" w:rsidP="007849B0">
                  <w:r w:rsidRPr="00BC2D78">
                    <w:t>Medical</w:t>
                  </w:r>
                </w:p>
              </w:tc>
              <w:tc>
                <w:tcPr>
                  <w:tcW w:w="4447" w:type="dxa"/>
                  <w:tcMar>
                    <w:top w:w="58" w:type="dxa"/>
                    <w:left w:w="115" w:type="dxa"/>
                    <w:bottom w:w="58" w:type="dxa"/>
                    <w:right w:w="115" w:type="dxa"/>
                  </w:tcMar>
                  <w:vAlign w:val="center"/>
                </w:tcPr>
                <w:p w14:paraId="4A5959BD" w14:textId="77777777" w:rsidR="005A41AD" w:rsidRPr="00BC2D78" w:rsidRDefault="005A41AD" w:rsidP="007849B0">
                  <w:r w:rsidRPr="009B7BEF">
                    <w:rPr>
                      <w:i/>
                    </w:rPr>
                    <w:t>Medical Critical Car</w:t>
                  </w:r>
                  <w:r w:rsidRPr="00BC2D78">
                    <w:t>e</w:t>
                  </w:r>
                </w:p>
              </w:tc>
            </w:tr>
            <w:tr w:rsidR="005A41AD" w:rsidRPr="00BC2D78" w14:paraId="34DC871F" w14:textId="77777777" w:rsidTr="005B78E1">
              <w:trPr>
                <w:jc w:val="center"/>
              </w:trPr>
              <w:tc>
                <w:tcPr>
                  <w:tcW w:w="4548" w:type="dxa"/>
                  <w:tcMar>
                    <w:top w:w="58" w:type="dxa"/>
                    <w:left w:w="115" w:type="dxa"/>
                    <w:bottom w:w="58" w:type="dxa"/>
                    <w:right w:w="115" w:type="dxa"/>
                  </w:tcMar>
                  <w:vAlign w:val="center"/>
                </w:tcPr>
                <w:p w14:paraId="51EC2F05" w14:textId="77777777" w:rsidR="005A41AD" w:rsidRPr="00BC2D78" w:rsidRDefault="005A41AD" w:rsidP="007849B0">
                  <w:r w:rsidRPr="00BC2D78">
                    <w:t>Surgical</w:t>
                  </w:r>
                </w:p>
              </w:tc>
              <w:tc>
                <w:tcPr>
                  <w:tcW w:w="4447" w:type="dxa"/>
                  <w:tcMar>
                    <w:top w:w="58" w:type="dxa"/>
                    <w:left w:w="115" w:type="dxa"/>
                    <w:bottom w:w="58" w:type="dxa"/>
                    <w:right w:w="115" w:type="dxa"/>
                  </w:tcMar>
                  <w:vAlign w:val="center"/>
                </w:tcPr>
                <w:p w14:paraId="6CD4A576" w14:textId="77777777" w:rsidR="005A41AD" w:rsidRPr="00BC2D78" w:rsidRDefault="005A41AD" w:rsidP="007849B0">
                  <w:r w:rsidRPr="009B7BEF">
                    <w:rPr>
                      <w:i/>
                    </w:rPr>
                    <w:t>Surgical Critical Care</w:t>
                  </w:r>
                </w:p>
              </w:tc>
            </w:tr>
            <w:tr w:rsidR="005A41AD" w:rsidRPr="00BC2D78" w14:paraId="14A8EC37" w14:textId="77777777" w:rsidTr="005B78E1">
              <w:trPr>
                <w:trHeight w:val="88"/>
                <w:jc w:val="center"/>
              </w:trPr>
              <w:tc>
                <w:tcPr>
                  <w:tcW w:w="4548" w:type="dxa"/>
                  <w:tcMar>
                    <w:top w:w="58" w:type="dxa"/>
                    <w:left w:w="115" w:type="dxa"/>
                    <w:bottom w:w="58" w:type="dxa"/>
                    <w:right w:w="115" w:type="dxa"/>
                  </w:tcMar>
                  <w:vAlign w:val="center"/>
                </w:tcPr>
                <w:p w14:paraId="0B386F6E" w14:textId="77777777" w:rsidR="005A41AD" w:rsidRPr="00BC2D78" w:rsidRDefault="005A41AD" w:rsidP="007849B0">
                  <w:r w:rsidRPr="00BC2D78">
                    <w:t>Medical/Surgical</w:t>
                  </w:r>
                </w:p>
              </w:tc>
              <w:tc>
                <w:tcPr>
                  <w:tcW w:w="4447" w:type="dxa"/>
                  <w:tcMar>
                    <w:top w:w="58" w:type="dxa"/>
                    <w:left w:w="115" w:type="dxa"/>
                    <w:bottom w:w="58" w:type="dxa"/>
                    <w:right w:w="115" w:type="dxa"/>
                  </w:tcMar>
                  <w:vAlign w:val="center"/>
                </w:tcPr>
                <w:p w14:paraId="0F178729" w14:textId="77777777" w:rsidR="005A41AD" w:rsidRPr="00BC2D78" w:rsidRDefault="005A41AD" w:rsidP="007849B0">
                  <w:pPr>
                    <w:ind w:right="-288"/>
                  </w:pPr>
                  <w:r w:rsidRPr="009B7BEF">
                    <w:rPr>
                      <w:i/>
                    </w:rPr>
                    <w:t>Medical/Surgical Critical Care</w:t>
                  </w:r>
                </w:p>
              </w:tc>
            </w:tr>
            <w:tr w:rsidR="005A41AD" w:rsidRPr="00BC2D78" w14:paraId="0F95DC63" w14:textId="77777777" w:rsidTr="005B78E1">
              <w:trPr>
                <w:jc w:val="center"/>
              </w:trPr>
              <w:tc>
                <w:tcPr>
                  <w:tcW w:w="4548" w:type="dxa"/>
                  <w:tcMar>
                    <w:top w:w="58" w:type="dxa"/>
                    <w:left w:w="115" w:type="dxa"/>
                    <w:bottom w:w="58" w:type="dxa"/>
                    <w:right w:w="115" w:type="dxa"/>
                  </w:tcMar>
                  <w:vAlign w:val="center"/>
                </w:tcPr>
                <w:p w14:paraId="2F7AB5ED" w14:textId="77777777" w:rsidR="005A41AD" w:rsidRPr="00BC2D78" w:rsidRDefault="005A41AD" w:rsidP="007849B0">
                  <w:r w:rsidRPr="00BC2D78">
                    <w:t xml:space="preserve">Pediatric Medical </w:t>
                  </w:r>
                </w:p>
              </w:tc>
              <w:tc>
                <w:tcPr>
                  <w:tcW w:w="4447" w:type="dxa"/>
                  <w:tcMar>
                    <w:top w:w="58" w:type="dxa"/>
                    <w:left w:w="115" w:type="dxa"/>
                    <w:bottom w:w="58" w:type="dxa"/>
                    <w:right w:w="115" w:type="dxa"/>
                  </w:tcMar>
                  <w:vAlign w:val="center"/>
                </w:tcPr>
                <w:p w14:paraId="11A20491" w14:textId="77777777" w:rsidR="005A41AD" w:rsidRPr="00BC2D78" w:rsidRDefault="005A41AD" w:rsidP="007849B0">
                  <w:r w:rsidRPr="009B7BEF">
                    <w:rPr>
                      <w:i/>
                    </w:rPr>
                    <w:t>Pediatric Medical Critical Care</w:t>
                  </w:r>
                </w:p>
              </w:tc>
            </w:tr>
            <w:tr w:rsidR="005A41AD" w:rsidRPr="00BC2D78" w14:paraId="78F9FEBF" w14:textId="77777777" w:rsidTr="005B78E1">
              <w:trPr>
                <w:jc w:val="center"/>
              </w:trPr>
              <w:tc>
                <w:tcPr>
                  <w:tcW w:w="4548" w:type="dxa"/>
                  <w:tcMar>
                    <w:top w:w="58" w:type="dxa"/>
                    <w:left w:w="115" w:type="dxa"/>
                    <w:bottom w:w="58" w:type="dxa"/>
                    <w:right w:w="115" w:type="dxa"/>
                  </w:tcMar>
                  <w:vAlign w:val="center"/>
                </w:tcPr>
                <w:p w14:paraId="03346DCD" w14:textId="77777777" w:rsidR="005A41AD" w:rsidRPr="00BC2D78" w:rsidRDefault="005A41AD" w:rsidP="007849B0">
                  <w:r w:rsidRPr="00BC2D78">
                    <w:t>Pediatric Medical/Surgical</w:t>
                  </w:r>
                </w:p>
              </w:tc>
              <w:tc>
                <w:tcPr>
                  <w:tcW w:w="4447" w:type="dxa"/>
                  <w:tcMar>
                    <w:top w:w="58" w:type="dxa"/>
                    <w:left w:w="115" w:type="dxa"/>
                    <w:bottom w:w="58" w:type="dxa"/>
                    <w:right w:w="115" w:type="dxa"/>
                  </w:tcMar>
                  <w:vAlign w:val="center"/>
                </w:tcPr>
                <w:p w14:paraId="0D650EEB" w14:textId="77777777" w:rsidR="005A41AD" w:rsidRPr="00BC2D78" w:rsidRDefault="005A41AD" w:rsidP="007849B0">
                  <w:r w:rsidRPr="009B7BEF">
                    <w:rPr>
                      <w:i/>
                    </w:rPr>
                    <w:t>Pediatric Medical/Surgical Critical Care</w:t>
                  </w:r>
                </w:p>
              </w:tc>
            </w:tr>
            <w:tr w:rsidR="005A41AD" w:rsidRPr="00BC2D78" w14:paraId="44AEDE77" w14:textId="77777777" w:rsidTr="005B78E1">
              <w:trPr>
                <w:jc w:val="center"/>
              </w:trPr>
              <w:tc>
                <w:tcPr>
                  <w:tcW w:w="4548" w:type="dxa"/>
                  <w:tcMar>
                    <w:top w:w="58" w:type="dxa"/>
                    <w:left w:w="115" w:type="dxa"/>
                    <w:bottom w:w="58" w:type="dxa"/>
                    <w:right w:w="115" w:type="dxa"/>
                  </w:tcMar>
                  <w:vAlign w:val="center"/>
                </w:tcPr>
                <w:p w14:paraId="29AEF121" w14:textId="77777777" w:rsidR="005A41AD" w:rsidRPr="009B7BEF" w:rsidRDefault="005A41AD" w:rsidP="007849B0">
                  <w:pPr>
                    <w:rPr>
                      <w:i/>
                    </w:rPr>
                  </w:pPr>
                  <w:r>
                    <w:t xml:space="preserve">Pediatric Cardiothoracic </w:t>
                  </w:r>
                </w:p>
              </w:tc>
              <w:tc>
                <w:tcPr>
                  <w:tcW w:w="4447" w:type="dxa"/>
                  <w:tcMar>
                    <w:top w:w="58" w:type="dxa"/>
                    <w:left w:w="115" w:type="dxa"/>
                    <w:bottom w:w="58" w:type="dxa"/>
                    <w:right w:w="115" w:type="dxa"/>
                  </w:tcMar>
                  <w:vAlign w:val="center"/>
                </w:tcPr>
                <w:p w14:paraId="37654FB0" w14:textId="77777777" w:rsidR="005A41AD" w:rsidRPr="005A4D09" w:rsidRDefault="005A41AD" w:rsidP="007849B0">
                  <w:pPr>
                    <w:pStyle w:val="Default"/>
                    <w:rPr>
                      <w:rFonts w:cs="Arial"/>
                    </w:rPr>
                  </w:pPr>
                  <w:r w:rsidRPr="00167E19">
                    <w:rPr>
                      <w:rFonts w:ascii="Arial" w:hAnsi="Arial" w:cs="Arial"/>
                      <w:i/>
                      <w:sz w:val="20"/>
                      <w:szCs w:val="20"/>
                    </w:rPr>
                    <w:t>Pediatric Cardiothoracic Critical Care</w:t>
                  </w:r>
                </w:p>
              </w:tc>
            </w:tr>
            <w:tr w:rsidR="005A41AD" w:rsidRPr="00BC2D78" w14:paraId="5CA87CC2" w14:textId="77777777" w:rsidTr="005B78E1">
              <w:trPr>
                <w:trHeight w:val="106"/>
                <w:jc w:val="center"/>
              </w:trPr>
              <w:tc>
                <w:tcPr>
                  <w:tcW w:w="4548" w:type="dxa"/>
                  <w:tcMar>
                    <w:top w:w="58" w:type="dxa"/>
                    <w:left w:w="115" w:type="dxa"/>
                    <w:bottom w:w="58" w:type="dxa"/>
                    <w:right w:w="115" w:type="dxa"/>
                  </w:tcMar>
                  <w:vAlign w:val="center"/>
                </w:tcPr>
                <w:p w14:paraId="039958AC" w14:textId="77777777" w:rsidR="005A41AD" w:rsidRPr="00BC2D78" w:rsidRDefault="008241A1" w:rsidP="007849B0">
                  <w:r>
                    <w:t>Medical Cardiac</w:t>
                  </w:r>
                </w:p>
              </w:tc>
              <w:tc>
                <w:tcPr>
                  <w:tcW w:w="4447" w:type="dxa"/>
                  <w:tcMar>
                    <w:top w:w="58" w:type="dxa"/>
                    <w:left w:w="115" w:type="dxa"/>
                    <w:bottom w:w="58" w:type="dxa"/>
                    <w:right w:w="115" w:type="dxa"/>
                  </w:tcMar>
                  <w:vAlign w:val="center"/>
                </w:tcPr>
                <w:p w14:paraId="2CEB5F01" w14:textId="77777777" w:rsidR="005A41AD" w:rsidRPr="00BC2D78" w:rsidRDefault="005A41AD" w:rsidP="007849B0">
                  <w:r w:rsidRPr="009B7BEF">
                    <w:rPr>
                      <w:i/>
                    </w:rPr>
                    <w:t>Medical Cardiac Critical Care</w:t>
                  </w:r>
                </w:p>
              </w:tc>
            </w:tr>
            <w:tr w:rsidR="008241A1" w:rsidRPr="00BC2D78" w14:paraId="44317A2E" w14:textId="77777777" w:rsidTr="005B78E1">
              <w:trPr>
                <w:jc w:val="center"/>
              </w:trPr>
              <w:tc>
                <w:tcPr>
                  <w:tcW w:w="4548" w:type="dxa"/>
                  <w:tcMar>
                    <w:top w:w="58" w:type="dxa"/>
                    <w:left w:w="115" w:type="dxa"/>
                    <w:bottom w:w="58" w:type="dxa"/>
                    <w:right w:w="115" w:type="dxa"/>
                  </w:tcMar>
                  <w:vAlign w:val="center"/>
                </w:tcPr>
                <w:p w14:paraId="46C6FEAF" w14:textId="77777777" w:rsidR="008241A1" w:rsidRPr="00BC2D78" w:rsidRDefault="008241A1" w:rsidP="007849B0">
                  <w:r>
                    <w:lastRenderedPageBreak/>
                    <w:t>Respiratory</w:t>
                  </w:r>
                </w:p>
              </w:tc>
              <w:tc>
                <w:tcPr>
                  <w:tcW w:w="4447" w:type="dxa"/>
                  <w:tcMar>
                    <w:top w:w="58" w:type="dxa"/>
                    <w:left w:w="115" w:type="dxa"/>
                    <w:bottom w:w="58" w:type="dxa"/>
                    <w:right w:w="115" w:type="dxa"/>
                  </w:tcMar>
                  <w:vAlign w:val="center"/>
                </w:tcPr>
                <w:p w14:paraId="5B25621B" w14:textId="77777777" w:rsidR="008241A1" w:rsidRPr="009B7BEF" w:rsidRDefault="008241A1" w:rsidP="007849B0">
                  <w:pPr>
                    <w:rPr>
                      <w:i/>
                    </w:rPr>
                  </w:pPr>
                  <w:r>
                    <w:rPr>
                      <w:i/>
                    </w:rPr>
                    <w:t>Respiratory Critical Care</w:t>
                  </w:r>
                </w:p>
              </w:tc>
            </w:tr>
            <w:tr w:rsidR="005A41AD" w:rsidRPr="00BC2D78" w14:paraId="63ED8B0A" w14:textId="77777777" w:rsidTr="005B78E1">
              <w:trPr>
                <w:jc w:val="center"/>
              </w:trPr>
              <w:tc>
                <w:tcPr>
                  <w:tcW w:w="4548" w:type="dxa"/>
                  <w:tcMar>
                    <w:top w:w="58" w:type="dxa"/>
                    <w:left w:w="115" w:type="dxa"/>
                    <w:bottom w:w="58" w:type="dxa"/>
                    <w:right w:w="115" w:type="dxa"/>
                  </w:tcMar>
                  <w:vAlign w:val="center"/>
                </w:tcPr>
                <w:p w14:paraId="3928FE6B" w14:textId="77777777" w:rsidR="005A41AD" w:rsidRPr="00BC2D78" w:rsidRDefault="005A41AD" w:rsidP="007849B0">
                  <w:r w:rsidRPr="00BC2D78">
                    <w:t>Surgical Cardiothoracic</w:t>
                  </w:r>
                </w:p>
              </w:tc>
              <w:tc>
                <w:tcPr>
                  <w:tcW w:w="4447" w:type="dxa"/>
                  <w:tcMar>
                    <w:top w:w="58" w:type="dxa"/>
                    <w:left w:w="115" w:type="dxa"/>
                    <w:bottom w:w="58" w:type="dxa"/>
                    <w:right w:w="115" w:type="dxa"/>
                  </w:tcMar>
                  <w:vAlign w:val="center"/>
                </w:tcPr>
                <w:p w14:paraId="74B52230" w14:textId="77777777" w:rsidR="005A41AD" w:rsidRPr="00BC2D78" w:rsidRDefault="005A41AD" w:rsidP="007849B0">
                  <w:r w:rsidRPr="009B7BEF">
                    <w:rPr>
                      <w:i/>
                    </w:rPr>
                    <w:t>Surgical Cardiothoracic Critical Care</w:t>
                  </w:r>
                </w:p>
              </w:tc>
            </w:tr>
            <w:tr w:rsidR="005A41AD" w:rsidRPr="00BC2D78" w14:paraId="7AF8FE12" w14:textId="77777777" w:rsidTr="005B78E1">
              <w:trPr>
                <w:jc w:val="center"/>
              </w:trPr>
              <w:tc>
                <w:tcPr>
                  <w:tcW w:w="4548" w:type="dxa"/>
                  <w:tcMar>
                    <w:top w:w="58" w:type="dxa"/>
                    <w:left w:w="115" w:type="dxa"/>
                    <w:bottom w:w="58" w:type="dxa"/>
                    <w:right w:w="115" w:type="dxa"/>
                  </w:tcMar>
                  <w:vAlign w:val="center"/>
                </w:tcPr>
                <w:p w14:paraId="2AFBE55C" w14:textId="77777777" w:rsidR="005A41AD" w:rsidRPr="00BC2D78" w:rsidRDefault="005A41AD" w:rsidP="007849B0">
                  <w:r w:rsidRPr="00BC2D78">
                    <w:t>Neurolog</w:t>
                  </w:r>
                  <w:r w:rsidR="00335791">
                    <w:t>ic</w:t>
                  </w:r>
                </w:p>
              </w:tc>
              <w:tc>
                <w:tcPr>
                  <w:tcW w:w="4447" w:type="dxa"/>
                  <w:tcMar>
                    <w:top w:w="58" w:type="dxa"/>
                    <w:left w:w="115" w:type="dxa"/>
                    <w:bottom w:w="58" w:type="dxa"/>
                    <w:right w:w="115" w:type="dxa"/>
                  </w:tcMar>
                  <w:vAlign w:val="center"/>
                </w:tcPr>
                <w:p w14:paraId="1C9AD563" w14:textId="77777777" w:rsidR="005A41AD" w:rsidRPr="00BC2D78" w:rsidRDefault="005A41AD" w:rsidP="007849B0">
                  <w:r w:rsidRPr="009B7BEF">
                    <w:rPr>
                      <w:i/>
                    </w:rPr>
                    <w:t>Neurologic Critical Care</w:t>
                  </w:r>
                </w:p>
              </w:tc>
            </w:tr>
            <w:tr w:rsidR="005A41AD" w:rsidRPr="00BC2D78" w14:paraId="1B6F2CEF" w14:textId="77777777" w:rsidTr="005B78E1">
              <w:trPr>
                <w:trHeight w:val="25"/>
                <w:jc w:val="center"/>
              </w:trPr>
              <w:tc>
                <w:tcPr>
                  <w:tcW w:w="4548" w:type="dxa"/>
                  <w:tcMar>
                    <w:top w:w="58" w:type="dxa"/>
                    <w:left w:w="115" w:type="dxa"/>
                    <w:bottom w:w="58" w:type="dxa"/>
                    <w:right w:w="115" w:type="dxa"/>
                  </w:tcMar>
                  <w:vAlign w:val="center"/>
                </w:tcPr>
                <w:p w14:paraId="3D37E0D7" w14:textId="77777777" w:rsidR="005A41AD" w:rsidRPr="00BC2D78" w:rsidRDefault="005A41AD" w:rsidP="007849B0">
                  <w:r w:rsidRPr="00BC2D78">
                    <w:t>Neurosurgical</w:t>
                  </w:r>
                </w:p>
              </w:tc>
              <w:tc>
                <w:tcPr>
                  <w:tcW w:w="4447" w:type="dxa"/>
                  <w:tcMar>
                    <w:top w:w="58" w:type="dxa"/>
                    <w:left w:w="115" w:type="dxa"/>
                    <w:bottom w:w="58" w:type="dxa"/>
                    <w:right w:w="115" w:type="dxa"/>
                  </w:tcMar>
                  <w:vAlign w:val="center"/>
                </w:tcPr>
                <w:p w14:paraId="23B96BF4" w14:textId="77777777" w:rsidR="005A41AD" w:rsidRPr="00BC2D78" w:rsidRDefault="005A41AD" w:rsidP="007849B0">
                  <w:r w:rsidRPr="00BC2D78">
                    <w:rPr>
                      <w:i/>
                    </w:rPr>
                    <w:t>Neurosurgical Critical Care</w:t>
                  </w:r>
                </w:p>
              </w:tc>
            </w:tr>
            <w:tr w:rsidR="005A41AD" w:rsidRPr="00BC2D78" w14:paraId="3C8F65C0" w14:textId="77777777" w:rsidTr="005B78E1">
              <w:trPr>
                <w:jc w:val="center"/>
              </w:trPr>
              <w:tc>
                <w:tcPr>
                  <w:tcW w:w="4548" w:type="dxa"/>
                  <w:tcMar>
                    <w:top w:w="58" w:type="dxa"/>
                    <w:left w:w="115" w:type="dxa"/>
                    <w:bottom w:w="58" w:type="dxa"/>
                    <w:right w:w="115" w:type="dxa"/>
                  </w:tcMar>
                  <w:vAlign w:val="center"/>
                </w:tcPr>
                <w:p w14:paraId="131B96A2" w14:textId="77777777" w:rsidR="005A41AD" w:rsidRPr="00BC2D78" w:rsidRDefault="005A41AD" w:rsidP="007849B0">
                  <w:r>
                    <w:t>Burn</w:t>
                  </w:r>
                </w:p>
              </w:tc>
              <w:tc>
                <w:tcPr>
                  <w:tcW w:w="4447" w:type="dxa"/>
                  <w:tcMar>
                    <w:top w:w="58" w:type="dxa"/>
                    <w:left w:w="115" w:type="dxa"/>
                    <w:bottom w:w="58" w:type="dxa"/>
                    <w:right w:w="115" w:type="dxa"/>
                  </w:tcMar>
                  <w:vAlign w:val="center"/>
                </w:tcPr>
                <w:p w14:paraId="246E751B" w14:textId="77777777" w:rsidR="005A41AD" w:rsidRPr="006B4B53" w:rsidRDefault="005A41AD" w:rsidP="007849B0">
                  <w:r w:rsidRPr="006B4B53">
                    <w:rPr>
                      <w:i/>
                    </w:rPr>
                    <w:t>Burn Critical Care</w:t>
                  </w:r>
                  <w:r w:rsidRPr="006B4B53" w:rsidDel="00167E19">
                    <w:t xml:space="preserve"> </w:t>
                  </w:r>
                </w:p>
              </w:tc>
            </w:tr>
            <w:tr w:rsidR="005A41AD" w:rsidRPr="00BC2D78" w14:paraId="486A2A69" w14:textId="77777777" w:rsidTr="005B78E1">
              <w:trPr>
                <w:jc w:val="center"/>
              </w:trPr>
              <w:tc>
                <w:tcPr>
                  <w:tcW w:w="4548" w:type="dxa"/>
                  <w:tcMar>
                    <w:top w:w="58" w:type="dxa"/>
                    <w:left w:w="115" w:type="dxa"/>
                    <w:bottom w:w="58" w:type="dxa"/>
                    <w:right w:w="115" w:type="dxa"/>
                  </w:tcMar>
                  <w:vAlign w:val="center"/>
                </w:tcPr>
                <w:p w14:paraId="643F4187" w14:textId="77777777" w:rsidR="005A41AD" w:rsidRPr="00BC2D78" w:rsidRDefault="005A41AD" w:rsidP="007849B0">
                  <w:r>
                    <w:t>Trauma</w:t>
                  </w:r>
                </w:p>
              </w:tc>
              <w:tc>
                <w:tcPr>
                  <w:tcW w:w="4447" w:type="dxa"/>
                  <w:tcMar>
                    <w:top w:w="58" w:type="dxa"/>
                    <w:left w:w="115" w:type="dxa"/>
                    <w:bottom w:w="58" w:type="dxa"/>
                    <w:right w:w="115" w:type="dxa"/>
                  </w:tcMar>
                  <w:vAlign w:val="center"/>
                </w:tcPr>
                <w:p w14:paraId="69C1BC85" w14:textId="77777777" w:rsidR="005A41AD" w:rsidRPr="006B4B53" w:rsidRDefault="005A41AD" w:rsidP="007849B0">
                  <w:r w:rsidRPr="006B4B53">
                    <w:rPr>
                      <w:i/>
                    </w:rPr>
                    <w:t>Trauma Critical Care</w:t>
                  </w:r>
                  <w:r w:rsidRPr="006B4B53" w:rsidDel="00167E19">
                    <w:t xml:space="preserve"> </w:t>
                  </w:r>
                </w:p>
              </w:tc>
            </w:tr>
          </w:tbl>
          <w:p w14:paraId="2BE9CDCB" w14:textId="77777777" w:rsidR="005A41AD" w:rsidRPr="00BC2D78" w:rsidRDefault="005A41AD" w:rsidP="005B78E1">
            <w:pPr>
              <w:rPr>
                <w:b/>
                <w:bCs/>
              </w:rPr>
            </w:pPr>
          </w:p>
        </w:tc>
      </w:tr>
      <w:tr w:rsidR="005A41AD" w:rsidRPr="00BC2D78" w14:paraId="05B8356E" w14:textId="77777777" w:rsidTr="005B78E1">
        <w:trPr>
          <w:jc w:val="center"/>
        </w:trPr>
        <w:tc>
          <w:tcPr>
            <w:tcW w:w="9221" w:type="dxa"/>
          </w:tcPr>
          <w:p w14:paraId="707FEC9A" w14:textId="77777777" w:rsidR="005A41AD" w:rsidRPr="00BC2D78" w:rsidRDefault="005A41AD" w:rsidP="007849B0">
            <w:pPr>
              <w:rPr>
                <w:b/>
              </w:rPr>
            </w:pPr>
            <w:r w:rsidRPr="00BC2D78">
              <w:rPr>
                <w:b/>
              </w:rPr>
              <w:lastRenderedPageBreak/>
              <w:t xml:space="preserve">Directions for using </w:t>
            </w:r>
            <w:r>
              <w:rPr>
                <w:b/>
              </w:rPr>
              <w:t xml:space="preserve">catheter-associated urinary tract infection (CAUTI) </w:t>
            </w:r>
            <w:r w:rsidRPr="00BC2D78">
              <w:rPr>
                <w:b/>
              </w:rPr>
              <w:t>data reported to the Centers for Disease Control and Prevention/National Healthcare Safety Network (CD</w:t>
            </w:r>
            <w:r w:rsidR="007B51DD">
              <w:rPr>
                <w:b/>
              </w:rPr>
              <w:t>C/NHSN) for completing question</w:t>
            </w:r>
            <w:r w:rsidRPr="00BC2D78">
              <w:rPr>
                <w:b/>
              </w:rPr>
              <w:t xml:space="preserve"> </w:t>
            </w:r>
            <w:r w:rsidRPr="00671D7B">
              <w:rPr>
                <w:b/>
              </w:rPr>
              <w:t>#</w:t>
            </w:r>
            <w:r w:rsidR="007B51DD">
              <w:rPr>
                <w:b/>
              </w:rPr>
              <w:t>10</w:t>
            </w:r>
            <w:r w:rsidRPr="00671D7B">
              <w:rPr>
                <w:b/>
              </w:rPr>
              <w:t>.</w:t>
            </w:r>
          </w:p>
          <w:p w14:paraId="76A4B7F1" w14:textId="77777777" w:rsidR="005A41AD" w:rsidRPr="00BC2D78" w:rsidRDefault="005A41AD" w:rsidP="007849B0"/>
          <w:p w14:paraId="28319D40" w14:textId="77777777" w:rsidR="005A41AD" w:rsidRPr="00BC2D78" w:rsidRDefault="005A41AD" w:rsidP="007849B0">
            <w:pPr>
              <w:autoSpaceDE w:val="0"/>
              <w:autoSpaceDN w:val="0"/>
              <w:adjustRightInd w:val="0"/>
            </w:pPr>
            <w:r w:rsidRPr="00BC2D78">
              <w:t xml:space="preserve">Hospitals are able to use the </w:t>
            </w:r>
            <w:r>
              <w:t xml:space="preserve">CAUTI </w:t>
            </w:r>
            <w:r w:rsidRPr="00BC2D78">
              <w:t>data they report to the Centers for Disease Control and Prevention/National Healthcare Safety Network (CDC/NHSN) in completing co</w:t>
            </w:r>
            <w:r w:rsidR="00A11782">
              <w:t>lumns (a) and (b</w:t>
            </w:r>
            <w:r w:rsidR="007B51DD">
              <w:t>) for question #10</w:t>
            </w:r>
            <w:r w:rsidRPr="00671D7B">
              <w:t>.</w:t>
            </w:r>
            <w:r w:rsidRPr="00BC2D78">
              <w:t xml:space="preserve">   </w:t>
            </w:r>
          </w:p>
          <w:p w14:paraId="126A6E1B" w14:textId="77777777" w:rsidR="005A41AD" w:rsidRPr="00BC2D78" w:rsidRDefault="005A41AD" w:rsidP="007849B0">
            <w:pPr>
              <w:rPr>
                <w:i/>
              </w:rPr>
            </w:pPr>
          </w:p>
          <w:p w14:paraId="180EAAB9" w14:textId="77777777" w:rsidR="005A41AD" w:rsidRPr="00BC2D78" w:rsidRDefault="005A41AD" w:rsidP="008A4406">
            <w:r w:rsidRPr="00BC2D78">
              <w:t>Hospitals using CDC/NHSN data should report</w:t>
            </w:r>
            <w:r w:rsidR="00A11782">
              <w:t xml:space="preserve"> their denominators in column (a</w:t>
            </w:r>
            <w:r w:rsidRPr="00BC2D78">
              <w:t>) and num</w:t>
            </w:r>
            <w:r w:rsidR="00A11782">
              <w:t>erators in column (b</w:t>
            </w:r>
            <w:r w:rsidR="007B51DD">
              <w:t>).</w:t>
            </w:r>
            <w:r w:rsidRPr="00BC2D78">
              <w:t xml:space="preserve"> Actual rates will be calculated by Leapfrog.</w:t>
            </w:r>
            <w:r>
              <w:br/>
            </w:r>
            <w:r>
              <w:br/>
            </w:r>
            <w:r w:rsidRPr="00671D7B">
              <w:rPr>
                <w:b/>
              </w:rPr>
              <w:t xml:space="preserve">Hospitals that do not report </w:t>
            </w:r>
            <w:r w:rsidR="008A4406">
              <w:rPr>
                <w:b/>
              </w:rPr>
              <w:t>CAUTI</w:t>
            </w:r>
            <w:r w:rsidR="00F90398">
              <w:rPr>
                <w:b/>
              </w:rPr>
              <w:t xml:space="preserve"> </w:t>
            </w:r>
            <w:r w:rsidRPr="00671D7B">
              <w:rPr>
                <w:b/>
              </w:rPr>
              <w:t xml:space="preserve">data to CDC/NHSN should </w:t>
            </w:r>
            <w:r w:rsidR="00825A2A" w:rsidRPr="005C2B38">
              <w:rPr>
                <w:b/>
                <w:snapToGrid w:val="0"/>
              </w:rPr>
              <w:t xml:space="preserve">follow the protocols and specifications outlined by the CDC/NHSN here: </w:t>
            </w:r>
            <w:hyperlink r:id="rId173" w:history="1">
              <w:r w:rsidR="00825A2A" w:rsidRPr="006A040F">
                <w:rPr>
                  <w:rStyle w:val="Hyperlink"/>
                  <w:b/>
                  <w:snapToGrid w:val="0"/>
                </w:rPr>
                <w:t>http://www.cdc.gov/nhsn/acute-care-hospital/CAUTI/index.html</w:t>
              </w:r>
            </w:hyperlink>
            <w:r w:rsidR="00825A2A">
              <w:rPr>
                <w:b/>
                <w:snapToGrid w:val="0"/>
              </w:rPr>
              <w:t xml:space="preserve">. </w:t>
            </w:r>
            <w:r w:rsidR="00825A2A" w:rsidRPr="005C2B38">
              <w:rPr>
                <w:b/>
                <w:snapToGrid w:val="0"/>
              </w:rPr>
              <w:t>Hospitals that do not use the CDC/NHSN measure specifications should report “no” to question #</w:t>
            </w:r>
            <w:r w:rsidR="008A4406">
              <w:rPr>
                <w:b/>
                <w:snapToGrid w:val="0"/>
              </w:rPr>
              <w:t>4</w:t>
            </w:r>
            <w:r w:rsidR="00825A2A">
              <w:rPr>
                <w:b/>
                <w:snapToGrid w:val="0"/>
              </w:rPr>
              <w:t xml:space="preserve">, and </w:t>
            </w:r>
            <w:r w:rsidR="00F90398">
              <w:rPr>
                <w:b/>
                <w:snapToGrid w:val="0"/>
              </w:rPr>
              <w:t>move on</w:t>
            </w:r>
            <w:r w:rsidR="008A4406">
              <w:rPr>
                <w:b/>
                <w:snapToGrid w:val="0"/>
              </w:rPr>
              <w:t>.</w:t>
            </w:r>
          </w:p>
        </w:tc>
      </w:tr>
    </w:tbl>
    <w:p w14:paraId="06E6759C" w14:textId="77777777" w:rsidR="005B78E1" w:rsidRDefault="005B78E1" w:rsidP="005B78E1">
      <w:bookmarkStart w:id="308" w:name="_Toc383775081"/>
    </w:p>
    <w:p w14:paraId="523AA16F" w14:textId="77777777" w:rsidR="005B78E1" w:rsidRDefault="005B78E1" w:rsidP="005B78E1"/>
    <w:p w14:paraId="2E500F45" w14:textId="77777777" w:rsidR="00F44B4D" w:rsidRDefault="00F44B4D" w:rsidP="00954B73">
      <w:pPr>
        <w:pStyle w:val="Heading2"/>
      </w:pPr>
      <w:bookmarkStart w:id="309" w:name="_Toc447195075"/>
      <w:bookmarkStart w:id="310" w:name="OtherHAISpecs"/>
      <w:r>
        <w:t>Other Healthcare-Associated Infections</w:t>
      </w:r>
      <w:r w:rsidR="00846177">
        <w:t xml:space="preserve"> Specifications</w:t>
      </w:r>
      <w:bookmarkEnd w:id="309"/>
    </w:p>
    <w:bookmarkEnd w:id="310"/>
    <w:p w14:paraId="50668BC7" w14:textId="77777777" w:rsidR="00935DF3" w:rsidRDefault="00935DF3" w:rsidP="00935DF3">
      <w:pPr>
        <w:rPr>
          <w:lang w:eastAsia="ja-JP"/>
        </w:rPr>
      </w:pPr>
    </w:p>
    <w:p w14:paraId="090D369A" w14:textId="77777777" w:rsidR="00F44B4D" w:rsidRDefault="00935DF3" w:rsidP="00F44B4D">
      <w:r w:rsidRPr="002B3F29">
        <w:rPr>
          <w:b/>
          <w:color w:val="FF0000"/>
          <w:lang w:eastAsia="ja-JP"/>
        </w:rPr>
        <w:t>Important Note:</w:t>
      </w:r>
      <w:r w:rsidRPr="002B3F29">
        <w:rPr>
          <w:color w:val="FF0000"/>
          <w:lang w:eastAsia="ja-JP"/>
        </w:rPr>
        <w:t xml:space="preserve"> </w:t>
      </w:r>
      <w:r w:rsidRPr="00F126A0">
        <w:rPr>
          <w:snapToGrid w:val="0"/>
        </w:rPr>
        <w:t xml:space="preserve">Hospitals that share a Medicare Provider Number are required to report by facility. Please carefully review </w:t>
      </w:r>
      <w:hyperlink r:id="rId174" w:history="1">
        <w:r w:rsidRPr="00F126A0">
          <w:rPr>
            <w:rStyle w:val="Hyperlink"/>
            <w:snapToGrid w:val="0"/>
          </w:rPr>
          <w:t>Leapfrog’s Multi-Campus Reporting Policy</w:t>
        </w:r>
      </w:hyperlink>
      <w:r w:rsidRPr="00F126A0">
        <w:rPr>
          <w:snapToGrid w:val="0"/>
        </w:rPr>
        <w:t>.</w:t>
      </w:r>
    </w:p>
    <w:p w14:paraId="5AF4553C" w14:textId="77777777" w:rsidR="006429C6" w:rsidRPr="00F44B4D" w:rsidRDefault="006429C6" w:rsidP="00F44B4D">
      <w:pPr>
        <w:rPr>
          <w:lang w:eastAsia="ja-JP"/>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4"/>
      </w:tblGrid>
      <w:tr w:rsidR="006429C6" w:rsidRPr="00BC2D78" w14:paraId="6AC39249" w14:textId="77777777" w:rsidTr="00A41B94">
        <w:trPr>
          <w:jc w:val="center"/>
        </w:trPr>
        <w:tc>
          <w:tcPr>
            <w:tcW w:w="9221" w:type="dxa"/>
            <w:shd w:val="clear" w:color="auto" w:fill="CCCCCC"/>
          </w:tcPr>
          <w:p w14:paraId="6A76CDD7" w14:textId="77777777" w:rsidR="006429C6" w:rsidRPr="005B78E1" w:rsidRDefault="00615551" w:rsidP="005B78E1">
            <w:pPr>
              <w:pStyle w:val="Heading44"/>
            </w:pPr>
            <w:r w:rsidRPr="005B78E1">
              <w:t>Facility-wide Inpatient Hospital-onset Methicillin-resistant Staphylococcus aureus (MRSA) Bacteremia</w:t>
            </w:r>
          </w:p>
        </w:tc>
      </w:tr>
      <w:tr w:rsidR="006429C6" w:rsidRPr="00BC2D78" w14:paraId="717C4B16" w14:textId="77777777" w:rsidTr="00A41B94">
        <w:trPr>
          <w:jc w:val="center"/>
        </w:trPr>
        <w:tc>
          <w:tcPr>
            <w:tcW w:w="9221" w:type="dxa"/>
          </w:tcPr>
          <w:p w14:paraId="6BCFEAE9" w14:textId="77777777" w:rsidR="006429C6" w:rsidRPr="009C6B41" w:rsidRDefault="006429C6" w:rsidP="000469EC">
            <w:pPr>
              <w:autoSpaceDE w:val="0"/>
              <w:autoSpaceDN w:val="0"/>
              <w:adjustRightInd w:val="0"/>
            </w:pPr>
            <w:r w:rsidRPr="00BC2D78">
              <w:rPr>
                <w:b/>
              </w:rPr>
              <w:t xml:space="preserve">Source: </w:t>
            </w:r>
            <w:r w:rsidRPr="009C6B41">
              <w:t>Na</w:t>
            </w:r>
            <w:r w:rsidR="005642E4">
              <w:t>tional Quality Forum (NQF) #</w:t>
            </w:r>
            <w:r w:rsidR="00615551">
              <w:t>1716</w:t>
            </w:r>
          </w:p>
          <w:p w14:paraId="2273D82B" w14:textId="77777777" w:rsidR="006429C6" w:rsidRPr="00BC2D78" w:rsidRDefault="006429C6" w:rsidP="000469EC">
            <w:pPr>
              <w:rPr>
                <w:b/>
                <w:snapToGrid w:val="0"/>
              </w:rPr>
            </w:pPr>
          </w:p>
          <w:p w14:paraId="5138B646" w14:textId="77777777" w:rsidR="006429C6" w:rsidRPr="002224C9" w:rsidRDefault="006429C6" w:rsidP="000469EC">
            <w:pPr>
              <w:rPr>
                <w:b/>
                <w:snapToGrid w:val="0"/>
              </w:rPr>
            </w:pPr>
            <w:r w:rsidRPr="00BC2D78">
              <w:rPr>
                <w:b/>
                <w:snapToGrid w:val="0"/>
              </w:rPr>
              <w:t>Reporting Time Period</w:t>
            </w:r>
            <w:r w:rsidRPr="002224C9">
              <w:rPr>
                <w:b/>
                <w:snapToGrid w:val="0"/>
              </w:rPr>
              <w:t>: 12 months</w:t>
            </w:r>
          </w:p>
          <w:p w14:paraId="07B56E4E" w14:textId="77777777" w:rsidR="006429C6" w:rsidRPr="006429C6" w:rsidRDefault="006429C6" w:rsidP="00ED58C1">
            <w:pPr>
              <w:pStyle w:val="ListParagraph"/>
              <w:numPr>
                <w:ilvl w:val="0"/>
                <w:numId w:val="17"/>
              </w:numPr>
              <w:rPr>
                <w:i/>
                <w:snapToGrid w:val="0"/>
              </w:rPr>
            </w:pPr>
            <w:r w:rsidRPr="006429C6">
              <w:rPr>
                <w:snapToGrid w:val="0"/>
              </w:rPr>
              <w:t>Surveys submitted prior to September 1, 2016: 01/01/2015 – 12/30/2015</w:t>
            </w:r>
          </w:p>
          <w:p w14:paraId="565555C4" w14:textId="77777777" w:rsidR="006429C6" w:rsidRPr="006429C6" w:rsidRDefault="006429C6" w:rsidP="00ED58C1">
            <w:pPr>
              <w:pStyle w:val="ListParagraph"/>
              <w:numPr>
                <w:ilvl w:val="0"/>
                <w:numId w:val="17"/>
              </w:numPr>
              <w:rPr>
                <w:i/>
                <w:snapToGrid w:val="0"/>
              </w:rPr>
            </w:pPr>
            <w:r w:rsidRPr="006429C6">
              <w:rPr>
                <w:snapToGrid w:val="0"/>
              </w:rPr>
              <w:t>Surveys (re)submitted o</w:t>
            </w:r>
            <w:r w:rsidR="00B405FC">
              <w:rPr>
                <w:snapToGrid w:val="0"/>
              </w:rPr>
              <w:t>n or after September 1, 2016: 07</w:t>
            </w:r>
            <w:r w:rsidRPr="006429C6">
              <w:rPr>
                <w:snapToGrid w:val="0"/>
              </w:rPr>
              <w:t>/01/2015 – 06/30/2016</w:t>
            </w:r>
          </w:p>
          <w:p w14:paraId="22C81938" w14:textId="77777777" w:rsidR="006429C6" w:rsidRPr="00BC2D78" w:rsidRDefault="006429C6" w:rsidP="000469EC">
            <w:pPr>
              <w:ind w:left="720"/>
            </w:pPr>
          </w:p>
        </w:tc>
      </w:tr>
      <w:tr w:rsidR="00615551" w:rsidRPr="00BC2D78" w14:paraId="51BCCC2C" w14:textId="77777777" w:rsidTr="00A41B94">
        <w:trPr>
          <w:jc w:val="center"/>
        </w:trPr>
        <w:tc>
          <w:tcPr>
            <w:tcW w:w="9221" w:type="dxa"/>
          </w:tcPr>
          <w:p w14:paraId="485991B7" w14:textId="77777777" w:rsidR="00F3665F" w:rsidRPr="007C7DBD" w:rsidRDefault="00F3665F" w:rsidP="00F3665F">
            <w:pPr>
              <w:rPr>
                <w:b/>
              </w:rPr>
            </w:pPr>
            <w:r w:rsidRPr="007C7DBD">
              <w:rPr>
                <w:b/>
              </w:rPr>
              <w:t>Directions for using the NHSN Analysis Output Option, “SIR – MRSA Blood</w:t>
            </w:r>
            <w:r w:rsidR="00837144">
              <w:rPr>
                <w:b/>
              </w:rPr>
              <w:t xml:space="preserve"> Facwideln</w:t>
            </w:r>
            <w:r w:rsidRPr="007C7DBD">
              <w:rPr>
                <w:b/>
              </w:rPr>
              <w:t xml:space="preserve"> LabID Data for CMS IPPS</w:t>
            </w:r>
            <w:r w:rsidR="007B76E7">
              <w:rPr>
                <w:b/>
              </w:rPr>
              <w:t>”</w:t>
            </w:r>
            <w:r w:rsidRPr="007C7DBD">
              <w:rPr>
                <w:b/>
              </w:rPr>
              <w:t xml:space="preserve"> for completing question #3</w:t>
            </w:r>
            <w:r w:rsidR="007C7DBD" w:rsidRPr="007C7DBD">
              <w:rPr>
                <w:b/>
              </w:rPr>
              <w:t>:</w:t>
            </w:r>
          </w:p>
          <w:p w14:paraId="2F37E3BC" w14:textId="77777777" w:rsidR="00F3665F" w:rsidRDefault="00F3665F" w:rsidP="00615551"/>
          <w:p w14:paraId="0E287D5D" w14:textId="77777777" w:rsidR="00615551" w:rsidRPr="00837144" w:rsidRDefault="00F3665F" w:rsidP="00837144">
            <w:pPr>
              <w:pStyle w:val="Default"/>
              <w:rPr>
                <w:rFonts w:ascii="Arial" w:eastAsia="Times New Roman" w:hAnsi="Arial" w:cs="Arial"/>
                <w:sz w:val="20"/>
                <w:szCs w:val="20"/>
                <w:lang w:eastAsia="en-US"/>
              </w:rPr>
            </w:pPr>
            <w:r w:rsidRPr="00837144">
              <w:rPr>
                <w:rFonts w:ascii="Arial" w:hAnsi="Arial" w:cs="Arial"/>
                <w:sz w:val="20"/>
                <w:szCs w:val="20"/>
              </w:rPr>
              <w:t>T</w:t>
            </w:r>
            <w:r w:rsidR="00615551" w:rsidRPr="00837144">
              <w:rPr>
                <w:rFonts w:ascii="Arial" w:hAnsi="Arial" w:cs="Arial"/>
                <w:sz w:val="20"/>
                <w:szCs w:val="20"/>
              </w:rPr>
              <w:t>he NHSN An</w:t>
            </w:r>
            <w:r w:rsidR="00837144" w:rsidRPr="00837144">
              <w:rPr>
                <w:rFonts w:ascii="Arial" w:hAnsi="Arial" w:cs="Arial"/>
                <w:sz w:val="20"/>
                <w:szCs w:val="20"/>
              </w:rPr>
              <w:t>alysis Output Option, “</w:t>
            </w:r>
            <w:hyperlink r:id="rId175" w:history="1">
              <w:r w:rsidR="00837144" w:rsidRPr="00B44E0D">
                <w:rPr>
                  <w:rStyle w:val="Hyperlink"/>
                  <w:rFonts w:ascii="Arial" w:hAnsi="Arial" w:cs="Arial"/>
                  <w:bCs/>
                  <w:sz w:val="20"/>
                  <w:szCs w:val="20"/>
                </w:rPr>
                <w:t>SIR - MRSA Blood FacwideIn LabID Data for CMS IPPS</w:t>
              </w:r>
            </w:hyperlink>
            <w:r w:rsidR="00837144" w:rsidRPr="00837144">
              <w:rPr>
                <w:rFonts w:ascii="Arial" w:hAnsi="Arial" w:cs="Arial"/>
                <w:b/>
                <w:bCs/>
                <w:sz w:val="20"/>
                <w:szCs w:val="20"/>
              </w:rPr>
              <w:t xml:space="preserve">” </w:t>
            </w:r>
            <w:r w:rsidR="00615551" w:rsidRPr="00837144">
              <w:rPr>
                <w:rFonts w:ascii="Arial" w:hAnsi="Arial" w:cs="Arial"/>
                <w:sz w:val="20"/>
                <w:szCs w:val="20"/>
              </w:rPr>
              <w:t>was created in order to allow facilities to review those MRSA Blood LabID data that would be submitted to CMS on their behalf.</w:t>
            </w:r>
            <w:r w:rsidR="00B405FC" w:rsidRPr="00837144">
              <w:rPr>
                <w:rFonts w:ascii="Arial" w:hAnsi="Arial" w:cs="Arial"/>
                <w:sz w:val="20"/>
                <w:szCs w:val="20"/>
              </w:rPr>
              <w:t xml:space="preserve"> </w:t>
            </w:r>
            <w:r w:rsidR="00B405FC" w:rsidRPr="00F90398">
              <w:rPr>
                <w:rFonts w:ascii="Arial" w:hAnsi="Arial" w:cs="Arial"/>
                <w:sz w:val="20"/>
                <w:szCs w:val="20"/>
                <w:u w:val="single"/>
              </w:rPr>
              <w:t>However, this same output option can be used to report to the survey using</w:t>
            </w:r>
            <w:r w:rsidR="00B405FC" w:rsidRPr="00837144">
              <w:rPr>
                <w:rFonts w:ascii="Arial" w:hAnsi="Arial" w:cs="Arial"/>
                <w:sz w:val="20"/>
                <w:szCs w:val="20"/>
                <w:u w:val="single"/>
              </w:rPr>
              <w:t xml:space="preserve"> the reporting periods listed above</w:t>
            </w:r>
            <w:r w:rsidR="00B405FC" w:rsidRPr="00837144">
              <w:rPr>
                <w:rFonts w:ascii="Arial" w:hAnsi="Arial" w:cs="Arial"/>
                <w:sz w:val="20"/>
                <w:szCs w:val="20"/>
              </w:rPr>
              <w:t xml:space="preserve">. </w:t>
            </w:r>
            <w:r w:rsidR="00615551" w:rsidRPr="00837144">
              <w:rPr>
                <w:rFonts w:ascii="Arial" w:hAnsi="Arial" w:cs="Arial"/>
                <w:sz w:val="20"/>
                <w:szCs w:val="20"/>
              </w:rPr>
              <w:t xml:space="preserve"> </w:t>
            </w:r>
          </w:p>
          <w:p w14:paraId="425E1900" w14:textId="77777777" w:rsidR="00B405FC" w:rsidRPr="00837144" w:rsidRDefault="00B405FC" w:rsidP="00615551">
            <w:pPr>
              <w:rPr>
                <w:rFonts w:cs="Arial"/>
              </w:rPr>
            </w:pPr>
          </w:p>
          <w:p w14:paraId="2EF1E207" w14:textId="77777777" w:rsidR="00B405FC" w:rsidRPr="00837144" w:rsidRDefault="00B405FC" w:rsidP="00615551">
            <w:pPr>
              <w:rPr>
                <w:rFonts w:cs="Arial"/>
                <w:bCs/>
              </w:rPr>
            </w:pPr>
            <w:r w:rsidRPr="00837144">
              <w:rPr>
                <w:rFonts w:cs="Arial"/>
              </w:rPr>
              <w:t xml:space="preserve">This report will </w:t>
            </w:r>
            <w:r w:rsidR="00615551" w:rsidRPr="00837144">
              <w:rPr>
                <w:rFonts w:cs="Arial"/>
              </w:rPr>
              <w:t xml:space="preserve">include </w:t>
            </w:r>
            <w:r w:rsidR="00615551" w:rsidRPr="00837144">
              <w:rPr>
                <w:rFonts w:cs="Arial"/>
                <w:bCs/>
              </w:rPr>
              <w:t>in-plan FacWideIn MRSA blood LabID data</w:t>
            </w:r>
            <w:r w:rsidRPr="00837144">
              <w:rPr>
                <w:rFonts w:cs="Arial"/>
                <w:bCs/>
              </w:rPr>
              <w:t xml:space="preserve"> by quarter as well as the SIR for the hospital. Be sure you are using the correct date range when generating your report:</w:t>
            </w:r>
          </w:p>
          <w:p w14:paraId="1078F5E5" w14:textId="77777777" w:rsidR="00B405FC" w:rsidRPr="00837144" w:rsidRDefault="00B405FC" w:rsidP="00ED58C1">
            <w:pPr>
              <w:pStyle w:val="ListParagraph"/>
              <w:numPr>
                <w:ilvl w:val="0"/>
                <w:numId w:val="120"/>
              </w:numPr>
              <w:rPr>
                <w:rFonts w:cs="Arial"/>
              </w:rPr>
            </w:pPr>
            <w:r w:rsidRPr="00837144">
              <w:rPr>
                <w:rFonts w:cs="Arial"/>
                <w:bCs/>
              </w:rPr>
              <w:t>For hospitals submitting the survey prior to September 1, 2016, use</w:t>
            </w:r>
            <w:r w:rsidRPr="00837144">
              <w:rPr>
                <w:rFonts w:cs="Arial"/>
                <w:b/>
                <w:bCs/>
              </w:rPr>
              <w:t xml:space="preserve"> summaryYQ 2015Q1 to 2015Q4.  </w:t>
            </w:r>
          </w:p>
          <w:p w14:paraId="0B7E1362" w14:textId="08F8195A" w:rsidR="00B405FC" w:rsidRPr="00837144" w:rsidRDefault="00B405FC" w:rsidP="00ED58C1">
            <w:pPr>
              <w:pStyle w:val="ListParagraph"/>
              <w:numPr>
                <w:ilvl w:val="0"/>
                <w:numId w:val="120"/>
              </w:numPr>
              <w:rPr>
                <w:rFonts w:cs="Arial"/>
              </w:rPr>
            </w:pPr>
            <w:r w:rsidRPr="00837144">
              <w:rPr>
                <w:rFonts w:cs="Arial"/>
                <w:bCs/>
              </w:rPr>
              <w:t xml:space="preserve">For hospitals submitting the survey on or after September 1, 2016, use </w:t>
            </w:r>
            <w:r w:rsidRPr="00837144">
              <w:rPr>
                <w:rFonts w:cs="Arial"/>
                <w:b/>
                <w:bCs/>
              </w:rPr>
              <w:t>summaryYQ 2015Q</w:t>
            </w:r>
            <w:r w:rsidR="002021C0">
              <w:rPr>
                <w:rFonts w:cs="Arial"/>
                <w:b/>
                <w:bCs/>
              </w:rPr>
              <w:t>3</w:t>
            </w:r>
            <w:r w:rsidRPr="00837144">
              <w:rPr>
                <w:rFonts w:cs="Arial"/>
                <w:b/>
                <w:bCs/>
              </w:rPr>
              <w:t xml:space="preserve"> to 2016Q2. </w:t>
            </w:r>
          </w:p>
          <w:p w14:paraId="7EBA4B1F" w14:textId="77777777" w:rsidR="007C7DBD" w:rsidRPr="00837144" w:rsidRDefault="007C7DBD" w:rsidP="007C7DBD">
            <w:pPr>
              <w:rPr>
                <w:rFonts w:cs="Arial"/>
              </w:rPr>
            </w:pPr>
          </w:p>
          <w:p w14:paraId="4BE0F120" w14:textId="77777777" w:rsidR="007C7DBD" w:rsidRDefault="007C7DBD" w:rsidP="007C7DBD">
            <w:r>
              <w:t>Once you have generated the report, enter the SIR</w:t>
            </w:r>
            <w:r w:rsidR="00AD0FE2">
              <w:t xml:space="preserve"> exactly as it appears</w:t>
            </w:r>
            <w:r>
              <w:t xml:space="preserve"> (see screenshot below) in question #3. </w:t>
            </w:r>
          </w:p>
          <w:p w14:paraId="0F8F450D" w14:textId="77777777" w:rsidR="009D3EE4" w:rsidRDefault="009D3EE4" w:rsidP="009D3EE4">
            <w:pPr>
              <w:jc w:val="center"/>
            </w:pPr>
            <w:r>
              <w:rPr>
                <w:noProof/>
              </w:rPr>
              <w:lastRenderedPageBreak/>
              <w:drawing>
                <wp:inline distT="0" distB="0" distL="0" distR="0" wp14:anchorId="45BF851B" wp14:editId="5F623406">
                  <wp:extent cx="5943600" cy="708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SA_NHSNOutput_ScreenShot.JPG"/>
                          <pic:cNvPicPr/>
                        </pic:nvPicPr>
                        <pic:blipFill>
                          <a:blip r:embed="rId176">
                            <a:extLst>
                              <a:ext uri="{28A0092B-C50C-407E-A947-70E740481C1C}">
                                <a14:useLocalDpi xmlns:a14="http://schemas.microsoft.com/office/drawing/2010/main" val="0"/>
                              </a:ext>
                            </a:extLst>
                          </a:blip>
                          <a:stretch>
                            <a:fillRect/>
                          </a:stretch>
                        </pic:blipFill>
                        <pic:spPr>
                          <a:xfrm>
                            <a:off x="0" y="0"/>
                            <a:ext cx="5943600" cy="708025"/>
                          </a:xfrm>
                          <a:prstGeom prst="rect">
                            <a:avLst/>
                          </a:prstGeom>
                        </pic:spPr>
                      </pic:pic>
                    </a:graphicData>
                  </a:graphic>
                </wp:inline>
              </w:drawing>
            </w:r>
          </w:p>
          <w:p w14:paraId="0658B0D5" w14:textId="77777777" w:rsidR="00B405FC" w:rsidRDefault="00B405FC" w:rsidP="00615551"/>
          <w:p w14:paraId="13849C32" w14:textId="77777777" w:rsidR="00615551" w:rsidRPr="00B405FC" w:rsidRDefault="00615551" w:rsidP="00615551">
            <w:pPr>
              <w:rPr>
                <w:b/>
                <w:bCs/>
              </w:rPr>
            </w:pPr>
            <w:r w:rsidRPr="00615551">
              <w:t>If you have specific questions about the data appearing on your dashboard</w:t>
            </w:r>
            <w:r w:rsidR="00B405FC">
              <w:t xml:space="preserve">, please contact the CDC. </w:t>
            </w:r>
          </w:p>
          <w:p w14:paraId="6168E235" w14:textId="77777777" w:rsidR="00B405FC" w:rsidRDefault="00B405FC" w:rsidP="00615551"/>
          <w:p w14:paraId="0FBB065D" w14:textId="77777777" w:rsidR="00615551" w:rsidRDefault="00615551" w:rsidP="007C7DBD">
            <w:r w:rsidRPr="00615551">
              <w:t xml:space="preserve">To learn more about the standardized infection ratio (SIR) as it pertains to MRSA data, please see: </w:t>
            </w:r>
            <w:hyperlink r:id="rId177" w:history="1">
              <w:r w:rsidR="00B405FC" w:rsidRPr="00F74357">
                <w:rPr>
                  <w:rStyle w:val="Hyperlink"/>
                </w:rPr>
                <w:t>http://www.cdc.gov/nhsn/PDFs/mrsa-cdi/RiskAdjustment-MRSA-CDI.pdf</w:t>
              </w:r>
            </w:hyperlink>
            <w:r w:rsidR="00B405FC">
              <w:t xml:space="preserve">. </w:t>
            </w:r>
          </w:p>
          <w:p w14:paraId="14EFE1F9" w14:textId="77777777" w:rsidR="00AD0FE2" w:rsidRPr="007C7DBD" w:rsidRDefault="00AD0FE2" w:rsidP="007C7DBD"/>
        </w:tc>
      </w:tr>
    </w:tbl>
    <w:p w14:paraId="52F18F19" w14:textId="77777777" w:rsidR="00316122" w:rsidRDefault="00316122" w:rsidP="00615551">
      <w:pPr>
        <w:autoSpaceDE w:val="0"/>
        <w:autoSpaceDN w:val="0"/>
        <w:adjustRightInd w:val="0"/>
        <w:rPr>
          <w:rFonts w:ascii="Calibri" w:hAnsi="Calibri" w:cs="Calibri"/>
          <w:b/>
          <w:bCs/>
          <w:color w:val="000000"/>
          <w:sz w:val="28"/>
          <w:szCs w:val="28"/>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4"/>
      </w:tblGrid>
      <w:tr w:rsidR="005642E4" w:rsidRPr="00BC2D78" w14:paraId="0D4BB6B0" w14:textId="77777777" w:rsidTr="00935DF3">
        <w:trPr>
          <w:jc w:val="center"/>
        </w:trPr>
        <w:tc>
          <w:tcPr>
            <w:tcW w:w="9994" w:type="dxa"/>
            <w:shd w:val="clear" w:color="auto" w:fill="CCCCCC"/>
          </w:tcPr>
          <w:p w14:paraId="180B8721" w14:textId="265383B3" w:rsidR="00AB32DA" w:rsidRPr="00BC2D78" w:rsidRDefault="005642E4" w:rsidP="000469EC">
            <w:pPr>
              <w:pStyle w:val="Heading44"/>
            </w:pPr>
            <w:r w:rsidRPr="005B78E1">
              <w:t xml:space="preserve">Facility-wide Inpatient Hospital-onset Clostridium difficile Infection </w:t>
            </w:r>
          </w:p>
        </w:tc>
      </w:tr>
      <w:tr w:rsidR="005642E4" w:rsidRPr="00BC2D78" w14:paraId="6D2F70C8" w14:textId="77777777" w:rsidTr="00935DF3">
        <w:trPr>
          <w:jc w:val="center"/>
        </w:trPr>
        <w:tc>
          <w:tcPr>
            <w:tcW w:w="9994" w:type="dxa"/>
          </w:tcPr>
          <w:p w14:paraId="2CAC2C2B" w14:textId="77777777" w:rsidR="005642E4" w:rsidRPr="009C6B41" w:rsidRDefault="005642E4" w:rsidP="000469EC">
            <w:pPr>
              <w:autoSpaceDE w:val="0"/>
              <w:autoSpaceDN w:val="0"/>
              <w:adjustRightInd w:val="0"/>
            </w:pPr>
            <w:r w:rsidRPr="00BC2D78">
              <w:rPr>
                <w:b/>
              </w:rPr>
              <w:t xml:space="preserve">Source: </w:t>
            </w:r>
            <w:r w:rsidRPr="009C6B41">
              <w:t>Na</w:t>
            </w:r>
            <w:r>
              <w:t>tional Quality Forum (NQF) #1717</w:t>
            </w:r>
          </w:p>
          <w:p w14:paraId="64274A3B" w14:textId="77777777" w:rsidR="005642E4" w:rsidRPr="00BC2D78" w:rsidRDefault="005642E4" w:rsidP="000469EC">
            <w:pPr>
              <w:rPr>
                <w:b/>
                <w:snapToGrid w:val="0"/>
              </w:rPr>
            </w:pPr>
          </w:p>
          <w:p w14:paraId="5257A6C1" w14:textId="77777777" w:rsidR="005642E4" w:rsidRPr="002224C9" w:rsidRDefault="005642E4" w:rsidP="000469EC">
            <w:pPr>
              <w:rPr>
                <w:b/>
                <w:snapToGrid w:val="0"/>
              </w:rPr>
            </w:pPr>
            <w:r w:rsidRPr="00BC2D78">
              <w:rPr>
                <w:b/>
                <w:snapToGrid w:val="0"/>
              </w:rPr>
              <w:t>Reporting Time Period</w:t>
            </w:r>
            <w:r w:rsidRPr="002224C9">
              <w:rPr>
                <w:b/>
                <w:snapToGrid w:val="0"/>
              </w:rPr>
              <w:t>: 12 months</w:t>
            </w:r>
          </w:p>
          <w:p w14:paraId="07A5147B" w14:textId="77777777" w:rsidR="005642E4" w:rsidRPr="006429C6" w:rsidRDefault="005642E4" w:rsidP="00ED58C1">
            <w:pPr>
              <w:pStyle w:val="ListParagraph"/>
              <w:numPr>
                <w:ilvl w:val="0"/>
                <w:numId w:val="17"/>
              </w:numPr>
              <w:rPr>
                <w:i/>
                <w:snapToGrid w:val="0"/>
              </w:rPr>
            </w:pPr>
            <w:r w:rsidRPr="006429C6">
              <w:rPr>
                <w:snapToGrid w:val="0"/>
              </w:rPr>
              <w:t>Surveys submitted prior to September 1, 2016: 01/01/2015 – 12/30/2015</w:t>
            </w:r>
          </w:p>
          <w:p w14:paraId="630F6868" w14:textId="77777777" w:rsidR="005642E4" w:rsidRPr="006429C6" w:rsidRDefault="005642E4" w:rsidP="00ED58C1">
            <w:pPr>
              <w:pStyle w:val="ListParagraph"/>
              <w:numPr>
                <w:ilvl w:val="0"/>
                <w:numId w:val="17"/>
              </w:numPr>
              <w:rPr>
                <w:i/>
                <w:snapToGrid w:val="0"/>
              </w:rPr>
            </w:pPr>
            <w:r w:rsidRPr="006429C6">
              <w:rPr>
                <w:snapToGrid w:val="0"/>
              </w:rPr>
              <w:t>Surveys (re)submitted o</w:t>
            </w:r>
            <w:r>
              <w:rPr>
                <w:snapToGrid w:val="0"/>
              </w:rPr>
              <w:t>n or after September 1, 2016: 07</w:t>
            </w:r>
            <w:r w:rsidRPr="006429C6">
              <w:rPr>
                <w:snapToGrid w:val="0"/>
              </w:rPr>
              <w:t>/01/2015 – 06/30/2016</w:t>
            </w:r>
          </w:p>
          <w:p w14:paraId="612540AF" w14:textId="77777777" w:rsidR="005642E4" w:rsidRPr="00BC2D78" w:rsidRDefault="005642E4" w:rsidP="000469EC">
            <w:pPr>
              <w:ind w:left="720"/>
            </w:pPr>
          </w:p>
        </w:tc>
      </w:tr>
      <w:tr w:rsidR="005642E4" w:rsidRPr="007C7DBD" w14:paraId="74E318B2" w14:textId="77777777" w:rsidTr="00935DF3">
        <w:trPr>
          <w:jc w:val="center"/>
        </w:trPr>
        <w:tc>
          <w:tcPr>
            <w:tcW w:w="9994" w:type="dxa"/>
          </w:tcPr>
          <w:p w14:paraId="5006A87C" w14:textId="77777777" w:rsidR="005642E4" w:rsidRPr="007C7DBD" w:rsidRDefault="005642E4" w:rsidP="000469EC">
            <w:pPr>
              <w:rPr>
                <w:b/>
              </w:rPr>
            </w:pPr>
            <w:r w:rsidRPr="007C7DBD">
              <w:rPr>
                <w:b/>
              </w:rPr>
              <w:t>Directions for using the NHSN Analysis Output Option, “</w:t>
            </w:r>
            <w:r>
              <w:rPr>
                <w:b/>
              </w:rPr>
              <w:t xml:space="preserve">SIR – </w:t>
            </w:r>
            <w:r w:rsidR="00E04DC1">
              <w:rPr>
                <w:b/>
              </w:rPr>
              <w:t xml:space="preserve">FacWideln </w:t>
            </w:r>
            <w:r>
              <w:rPr>
                <w:b/>
              </w:rPr>
              <w:t>CDI</w:t>
            </w:r>
            <w:r w:rsidRPr="007C7DBD">
              <w:rPr>
                <w:b/>
              </w:rPr>
              <w:t xml:space="preserve"> LabID Data for CMS IPPS</w:t>
            </w:r>
            <w:r w:rsidR="007B76E7">
              <w:rPr>
                <w:b/>
              </w:rPr>
              <w:t>”</w:t>
            </w:r>
            <w:r w:rsidRPr="007C7DBD">
              <w:rPr>
                <w:b/>
              </w:rPr>
              <w:t xml:space="preserve"> for </w:t>
            </w:r>
            <w:r>
              <w:rPr>
                <w:b/>
              </w:rPr>
              <w:t>completing question #5</w:t>
            </w:r>
            <w:r w:rsidRPr="007C7DBD">
              <w:rPr>
                <w:b/>
              </w:rPr>
              <w:t>:</w:t>
            </w:r>
          </w:p>
          <w:p w14:paraId="2A7A7264" w14:textId="77777777" w:rsidR="005642E4" w:rsidRDefault="005642E4" w:rsidP="000469EC"/>
          <w:p w14:paraId="36833BE6" w14:textId="77777777" w:rsidR="005642E4" w:rsidRDefault="005642E4" w:rsidP="000469EC">
            <w:r>
              <w:t>T</w:t>
            </w:r>
            <w:r w:rsidRPr="00615551">
              <w:t xml:space="preserve">he NHSN Analysis </w:t>
            </w:r>
            <w:r w:rsidR="00837144">
              <w:t>Output Op</w:t>
            </w:r>
            <w:r w:rsidR="00E04DC1">
              <w:t>tion,</w:t>
            </w:r>
            <w:r w:rsidR="00837144">
              <w:t xml:space="preserve"> “</w:t>
            </w:r>
            <w:hyperlink r:id="rId178" w:history="1">
              <w:r w:rsidR="00837144" w:rsidRPr="006D5C5E">
                <w:rPr>
                  <w:rStyle w:val="Hyperlink"/>
                </w:rPr>
                <w:t xml:space="preserve">SIR – </w:t>
              </w:r>
              <w:r w:rsidR="00E04DC1" w:rsidRPr="006D5C5E">
                <w:rPr>
                  <w:rStyle w:val="Hyperlink"/>
                </w:rPr>
                <w:t xml:space="preserve">FacWidIn </w:t>
              </w:r>
              <w:r w:rsidR="00837144" w:rsidRPr="006D5C5E">
                <w:rPr>
                  <w:rStyle w:val="Hyperlink"/>
                </w:rPr>
                <w:t>CDI</w:t>
              </w:r>
              <w:r w:rsidRPr="006D5C5E">
                <w:rPr>
                  <w:rStyle w:val="Hyperlink"/>
                </w:rPr>
                <w:t xml:space="preserve"> LabID Data for CMS IPPS</w:t>
              </w:r>
            </w:hyperlink>
            <w:r w:rsidRPr="00615551">
              <w:t>” was created in order to allow facilities to review th</w:t>
            </w:r>
            <w:r w:rsidR="00E04DC1">
              <w:t xml:space="preserve">ose CDI </w:t>
            </w:r>
            <w:r w:rsidRPr="00615551">
              <w:t>LabID data that would be submitted to CMS on their behalf.</w:t>
            </w:r>
            <w:r>
              <w:t xml:space="preserve"> </w:t>
            </w:r>
            <w:r w:rsidRPr="006D5C5E">
              <w:rPr>
                <w:u w:val="single"/>
              </w:rPr>
              <w:t xml:space="preserve">However, this same output option can be used to report to the survey </w:t>
            </w:r>
            <w:r w:rsidRPr="00B405FC">
              <w:rPr>
                <w:u w:val="single"/>
              </w:rPr>
              <w:t>using the reporting periods listed above</w:t>
            </w:r>
            <w:r>
              <w:t xml:space="preserve">. </w:t>
            </w:r>
            <w:r w:rsidRPr="00615551">
              <w:t xml:space="preserve"> </w:t>
            </w:r>
          </w:p>
          <w:p w14:paraId="639DAAAA" w14:textId="77777777" w:rsidR="005642E4" w:rsidRDefault="005642E4" w:rsidP="000469EC"/>
          <w:p w14:paraId="32A919DE" w14:textId="77777777" w:rsidR="005642E4" w:rsidRDefault="005642E4" w:rsidP="000469EC">
            <w:pPr>
              <w:rPr>
                <w:bCs/>
              </w:rPr>
            </w:pPr>
            <w:r w:rsidRPr="00B405FC">
              <w:t xml:space="preserve">This report will include </w:t>
            </w:r>
            <w:r w:rsidR="00E04DC1">
              <w:rPr>
                <w:bCs/>
              </w:rPr>
              <w:t>in-plan FacWideIn CDI</w:t>
            </w:r>
            <w:r w:rsidRPr="00B405FC">
              <w:rPr>
                <w:bCs/>
              </w:rPr>
              <w:t xml:space="preserve"> LabID data by quarter as well as the SIR for the hospital. Be sure you are using the correct date range when generating your </w:t>
            </w:r>
            <w:r>
              <w:rPr>
                <w:bCs/>
              </w:rPr>
              <w:t>report:</w:t>
            </w:r>
          </w:p>
          <w:p w14:paraId="1C5238E3" w14:textId="77777777" w:rsidR="005642E4" w:rsidRPr="00B405FC" w:rsidRDefault="005642E4" w:rsidP="00ED58C1">
            <w:pPr>
              <w:pStyle w:val="ListParagraph"/>
              <w:numPr>
                <w:ilvl w:val="0"/>
                <w:numId w:val="120"/>
              </w:numPr>
            </w:pPr>
            <w:r w:rsidRPr="00B405FC">
              <w:rPr>
                <w:bCs/>
              </w:rPr>
              <w:t>For hospitals submitting the survey prior to September 1, 2016, use</w:t>
            </w:r>
            <w:r w:rsidRPr="00B405FC">
              <w:rPr>
                <w:b/>
                <w:bCs/>
              </w:rPr>
              <w:t xml:space="preserve"> summaryYQ 2015Q1 to 2015Q4.  </w:t>
            </w:r>
          </w:p>
          <w:p w14:paraId="195D0AC6" w14:textId="33AF8960" w:rsidR="005642E4" w:rsidRPr="007C7DBD" w:rsidRDefault="005642E4" w:rsidP="00ED58C1">
            <w:pPr>
              <w:pStyle w:val="ListParagraph"/>
              <w:numPr>
                <w:ilvl w:val="0"/>
                <w:numId w:val="120"/>
              </w:numPr>
            </w:pPr>
            <w:r>
              <w:rPr>
                <w:bCs/>
              </w:rPr>
              <w:t xml:space="preserve">For hospitals submitting the survey on or after September 1, 2016, use </w:t>
            </w:r>
            <w:r>
              <w:rPr>
                <w:b/>
                <w:bCs/>
              </w:rPr>
              <w:t>summaryYQ 2015Q</w:t>
            </w:r>
            <w:r w:rsidR="002021C0">
              <w:rPr>
                <w:b/>
                <w:bCs/>
              </w:rPr>
              <w:t>3</w:t>
            </w:r>
            <w:r>
              <w:rPr>
                <w:b/>
                <w:bCs/>
              </w:rPr>
              <w:t xml:space="preserve"> to 2016Q2. </w:t>
            </w:r>
          </w:p>
          <w:p w14:paraId="21730B26" w14:textId="77777777" w:rsidR="005642E4" w:rsidRDefault="005642E4" w:rsidP="000469EC"/>
          <w:p w14:paraId="557F73A4" w14:textId="77777777" w:rsidR="005642E4" w:rsidRDefault="005642E4" w:rsidP="000469EC">
            <w:r>
              <w:t xml:space="preserve">Once you have generated the report, enter the SIR exactly as it appears (see </w:t>
            </w:r>
            <w:r w:rsidR="00E04DC1">
              <w:t>screenshot below) in question #5</w:t>
            </w:r>
            <w:r>
              <w:t xml:space="preserve">. </w:t>
            </w:r>
          </w:p>
          <w:p w14:paraId="15843552" w14:textId="77777777" w:rsidR="005642E4" w:rsidRDefault="005642E4" w:rsidP="000469EC">
            <w:pPr>
              <w:jc w:val="center"/>
            </w:pPr>
            <w:r>
              <w:rPr>
                <w:noProof/>
              </w:rPr>
              <mc:AlternateContent>
                <mc:Choice Requires="wps">
                  <w:drawing>
                    <wp:anchor distT="0" distB="0" distL="114300" distR="114300" simplePos="0" relativeHeight="251671552" behindDoc="0" locked="0" layoutInCell="1" allowOverlap="1" wp14:anchorId="5572B480" wp14:editId="2C83890A">
                      <wp:simplePos x="0" y="0"/>
                      <wp:positionH relativeFrom="column">
                        <wp:posOffset>3857625</wp:posOffset>
                      </wp:positionH>
                      <wp:positionV relativeFrom="paragraph">
                        <wp:posOffset>37465</wp:posOffset>
                      </wp:positionV>
                      <wp:extent cx="361950" cy="805815"/>
                      <wp:effectExtent l="0" t="0" r="19050" b="13335"/>
                      <wp:wrapNone/>
                      <wp:docPr id="14" name="Rectangle 14"/>
                      <wp:cNvGraphicFramePr/>
                      <a:graphic xmlns:a="http://schemas.openxmlformats.org/drawingml/2006/main">
                        <a:graphicData uri="http://schemas.microsoft.com/office/word/2010/wordprocessingShape">
                          <wps:wsp>
                            <wps:cNvSpPr/>
                            <wps:spPr>
                              <a:xfrm>
                                <a:off x="0" y="0"/>
                                <a:ext cx="361950" cy="80581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DDAD730" id="Rectangle 14" o:spid="_x0000_s1026" style="position:absolute;margin-left:303.75pt;margin-top:2.95pt;width:28.5pt;height:63.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" filled="f" strokecolor="red" strokeweight="2pt"/>
                  </w:pict>
                </mc:Fallback>
              </mc:AlternateContent>
            </w:r>
            <w:r w:rsidRPr="007C7DBD">
              <w:rPr>
                <w:noProof/>
              </w:rPr>
              <w:drawing>
                <wp:inline distT="0" distB="0" distL="0" distR="0" wp14:anchorId="4D2D05BF" wp14:editId="5342444E">
                  <wp:extent cx="4931064" cy="786765"/>
                  <wp:effectExtent l="57150" t="57150" r="117475" b="1085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9">
                            <a:extLst>
                              <a:ext uri="{28A0092B-C50C-407E-A947-70E740481C1C}">
                                <a14:useLocalDpi xmlns:a14="http://schemas.microsoft.com/office/drawing/2010/main" val="0"/>
                              </a:ext>
                            </a:extLst>
                          </a:blip>
                          <a:srcRect l="10541"/>
                          <a:stretch/>
                        </pic:blipFill>
                        <pic:spPr bwMode="auto">
                          <a:xfrm>
                            <a:off x="0" y="0"/>
                            <a:ext cx="4958691" cy="791173"/>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0BFE3CFF" w14:textId="77777777" w:rsidR="005642E4" w:rsidRDefault="005642E4" w:rsidP="000469EC"/>
          <w:p w14:paraId="3376AA93" w14:textId="77777777" w:rsidR="005642E4" w:rsidRPr="00B405FC" w:rsidRDefault="005642E4" w:rsidP="000469EC">
            <w:pPr>
              <w:rPr>
                <w:b/>
                <w:bCs/>
              </w:rPr>
            </w:pPr>
            <w:r w:rsidRPr="00615551">
              <w:t>If you have specific questions about the data appearing on your dashboard</w:t>
            </w:r>
            <w:r>
              <w:t xml:space="preserve">, please contact the CDC. </w:t>
            </w:r>
          </w:p>
          <w:p w14:paraId="6A7A9C1F" w14:textId="77777777" w:rsidR="005642E4" w:rsidRDefault="005642E4" w:rsidP="000469EC"/>
          <w:p w14:paraId="7CC43F7A" w14:textId="77777777" w:rsidR="005642E4" w:rsidRPr="00A15EC6" w:rsidRDefault="00E04DC1" w:rsidP="00E04DC1">
            <w:pPr>
              <w:rPr>
                <w:rFonts w:cs="Arial"/>
                <w:color w:val="000000"/>
              </w:rPr>
            </w:pPr>
            <w:r w:rsidRPr="00A15EC6">
              <w:rPr>
                <w:rFonts w:cs="Arial"/>
                <w:color w:val="000000"/>
              </w:rPr>
              <w:t xml:space="preserve">To learn more about the standardized infection ratio (SIR) as it pertains to CDI data, please see: </w:t>
            </w:r>
            <w:hyperlink r:id="rId180" w:history="1">
              <w:r w:rsidRPr="00A15EC6">
                <w:rPr>
                  <w:rStyle w:val="Hyperlink"/>
                  <w:rFonts w:cs="Arial"/>
                </w:rPr>
                <w:t>http://www.cdc.gov/nhsn/PDFs/mrsa-cdi/RiskAdjustment-MRSA-CDI.pdf</w:t>
              </w:r>
            </w:hyperlink>
            <w:r w:rsidRPr="00A15EC6">
              <w:rPr>
                <w:rFonts w:cs="Arial"/>
                <w:color w:val="000000"/>
              </w:rPr>
              <w:t xml:space="preserve">. </w:t>
            </w:r>
          </w:p>
          <w:p w14:paraId="0FC432F2" w14:textId="77777777" w:rsidR="00A41B94" w:rsidRPr="007C7DBD" w:rsidRDefault="00A41B94" w:rsidP="00E04DC1"/>
        </w:tc>
      </w:tr>
    </w:tbl>
    <w:p w14:paraId="47375A00" w14:textId="77777777" w:rsidR="00316122" w:rsidRDefault="00316122" w:rsidP="00615551">
      <w:pPr>
        <w:autoSpaceDE w:val="0"/>
        <w:autoSpaceDN w:val="0"/>
        <w:adjustRightInd w:val="0"/>
        <w:rPr>
          <w:rFonts w:ascii="Calibri" w:hAnsi="Calibri" w:cs="Calibri"/>
          <w:b/>
          <w:bCs/>
          <w:color w:val="000000"/>
          <w:sz w:val="28"/>
          <w:szCs w:val="28"/>
        </w:rPr>
      </w:pPr>
    </w:p>
    <w:p w14:paraId="31849D39" w14:textId="77777777" w:rsidR="00316122" w:rsidRDefault="00316122">
      <w:pPr>
        <w:rPr>
          <w:rFonts w:ascii="Calibri" w:hAnsi="Calibri" w:cs="Calibri"/>
          <w:b/>
          <w:bCs/>
          <w:color w:val="000000"/>
          <w:sz w:val="28"/>
          <w:szCs w:val="28"/>
        </w:rPr>
      </w:pPr>
      <w:r>
        <w:rPr>
          <w:rFonts w:ascii="Calibri" w:hAnsi="Calibri" w:cs="Calibri"/>
          <w:b/>
          <w:bCs/>
          <w:color w:val="000000"/>
          <w:sz w:val="28"/>
          <w:szCs w:val="28"/>
        </w:rPr>
        <w:br w:type="page"/>
      </w:r>
    </w:p>
    <w:p w14:paraId="47906AC6" w14:textId="77777777" w:rsidR="007C7DBD" w:rsidRDefault="007C7DBD" w:rsidP="00615551">
      <w:pPr>
        <w:autoSpaceDE w:val="0"/>
        <w:autoSpaceDN w:val="0"/>
        <w:adjustRightInd w:val="0"/>
        <w:rPr>
          <w:rFonts w:ascii="Calibri" w:hAnsi="Calibri" w:cs="Calibri"/>
          <w:b/>
          <w:bCs/>
          <w:color w:val="000000"/>
          <w:sz w:val="28"/>
          <w:szCs w:val="28"/>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4"/>
      </w:tblGrid>
      <w:tr w:rsidR="004C69DF" w:rsidRPr="00BC2D78" w14:paraId="2E619DD8" w14:textId="77777777" w:rsidTr="00A41B94">
        <w:trPr>
          <w:jc w:val="center"/>
        </w:trPr>
        <w:tc>
          <w:tcPr>
            <w:tcW w:w="9738" w:type="dxa"/>
            <w:shd w:val="clear" w:color="auto" w:fill="CCCCCC"/>
          </w:tcPr>
          <w:p w14:paraId="0A5D0A52" w14:textId="77777777" w:rsidR="004C69DF" w:rsidRPr="00BC2D78" w:rsidRDefault="004C69DF" w:rsidP="004C69DF">
            <w:pPr>
              <w:pStyle w:val="Heading44"/>
            </w:pPr>
            <w:r w:rsidRPr="005B78E1">
              <w:t>Surgical Site Infection: Major Colon Surgery</w:t>
            </w:r>
          </w:p>
        </w:tc>
      </w:tr>
      <w:tr w:rsidR="004C69DF" w:rsidRPr="00BC2D78" w14:paraId="4930132F" w14:textId="77777777" w:rsidTr="00A41B94">
        <w:trPr>
          <w:jc w:val="center"/>
        </w:trPr>
        <w:tc>
          <w:tcPr>
            <w:tcW w:w="9738" w:type="dxa"/>
          </w:tcPr>
          <w:p w14:paraId="71F127D4" w14:textId="77777777" w:rsidR="004C69DF" w:rsidRPr="009C6B41" w:rsidRDefault="004C69DF" w:rsidP="000469EC">
            <w:pPr>
              <w:autoSpaceDE w:val="0"/>
              <w:autoSpaceDN w:val="0"/>
              <w:adjustRightInd w:val="0"/>
            </w:pPr>
            <w:r w:rsidRPr="00BC2D78">
              <w:rPr>
                <w:b/>
              </w:rPr>
              <w:t xml:space="preserve">Source: </w:t>
            </w:r>
            <w:r w:rsidRPr="009C6B41">
              <w:t>Na</w:t>
            </w:r>
            <w:r>
              <w:t>tional Quality Forum (NQF) #0753</w:t>
            </w:r>
          </w:p>
          <w:p w14:paraId="4B91F157" w14:textId="77777777" w:rsidR="004C69DF" w:rsidRPr="00BC2D78" w:rsidRDefault="004C69DF" w:rsidP="000469EC">
            <w:pPr>
              <w:rPr>
                <w:b/>
                <w:snapToGrid w:val="0"/>
              </w:rPr>
            </w:pPr>
          </w:p>
          <w:p w14:paraId="38E4843A" w14:textId="77777777" w:rsidR="004C69DF" w:rsidRPr="002224C9" w:rsidRDefault="004C69DF" w:rsidP="000469EC">
            <w:pPr>
              <w:rPr>
                <w:b/>
                <w:snapToGrid w:val="0"/>
              </w:rPr>
            </w:pPr>
            <w:r w:rsidRPr="00BC2D78">
              <w:rPr>
                <w:b/>
                <w:snapToGrid w:val="0"/>
              </w:rPr>
              <w:t>Reporting Time Period</w:t>
            </w:r>
            <w:r w:rsidRPr="002224C9">
              <w:rPr>
                <w:b/>
                <w:snapToGrid w:val="0"/>
              </w:rPr>
              <w:t>: 12 months</w:t>
            </w:r>
          </w:p>
          <w:p w14:paraId="31B174F2" w14:textId="77777777" w:rsidR="004C69DF" w:rsidRPr="006429C6" w:rsidRDefault="004C69DF" w:rsidP="00ED58C1">
            <w:pPr>
              <w:pStyle w:val="ListParagraph"/>
              <w:numPr>
                <w:ilvl w:val="0"/>
                <w:numId w:val="17"/>
              </w:numPr>
              <w:rPr>
                <w:i/>
                <w:snapToGrid w:val="0"/>
              </w:rPr>
            </w:pPr>
            <w:r w:rsidRPr="006429C6">
              <w:rPr>
                <w:snapToGrid w:val="0"/>
              </w:rPr>
              <w:t>Surveys submitted prior to September 1, 2016: 01/01/2015 – 12/30/2015</w:t>
            </w:r>
          </w:p>
          <w:p w14:paraId="7FE03383" w14:textId="77777777" w:rsidR="004C69DF" w:rsidRPr="006429C6" w:rsidRDefault="004C69DF" w:rsidP="00ED58C1">
            <w:pPr>
              <w:pStyle w:val="ListParagraph"/>
              <w:numPr>
                <w:ilvl w:val="0"/>
                <w:numId w:val="17"/>
              </w:numPr>
              <w:rPr>
                <w:i/>
                <w:snapToGrid w:val="0"/>
              </w:rPr>
            </w:pPr>
            <w:r w:rsidRPr="006429C6">
              <w:rPr>
                <w:snapToGrid w:val="0"/>
              </w:rPr>
              <w:t>Surveys (re)submitted o</w:t>
            </w:r>
            <w:r>
              <w:rPr>
                <w:snapToGrid w:val="0"/>
              </w:rPr>
              <w:t>n or after September 1, 2016: 07</w:t>
            </w:r>
            <w:r w:rsidRPr="006429C6">
              <w:rPr>
                <w:snapToGrid w:val="0"/>
              </w:rPr>
              <w:t>/01/2015 – 06/30/2016</w:t>
            </w:r>
          </w:p>
          <w:p w14:paraId="5725335B" w14:textId="77777777" w:rsidR="004C69DF" w:rsidRPr="00BC2D78" w:rsidRDefault="004C69DF" w:rsidP="000469EC">
            <w:pPr>
              <w:ind w:left="720"/>
            </w:pPr>
          </w:p>
        </w:tc>
      </w:tr>
      <w:tr w:rsidR="004C69DF" w:rsidRPr="007C7DBD" w14:paraId="2508E923" w14:textId="77777777" w:rsidTr="00A41B94">
        <w:trPr>
          <w:jc w:val="center"/>
        </w:trPr>
        <w:tc>
          <w:tcPr>
            <w:tcW w:w="9738" w:type="dxa"/>
          </w:tcPr>
          <w:p w14:paraId="545CC5D8" w14:textId="77777777" w:rsidR="004C69DF" w:rsidRPr="007B76E7" w:rsidRDefault="004C69DF" w:rsidP="007B76E7">
            <w:pPr>
              <w:rPr>
                <w:rFonts w:cs="Arial"/>
                <w:b/>
              </w:rPr>
            </w:pPr>
            <w:r w:rsidRPr="007B76E7">
              <w:rPr>
                <w:rFonts w:cs="Arial"/>
                <w:b/>
              </w:rPr>
              <w:t>Directions for using the NHSN Analysis Output Option, “</w:t>
            </w:r>
            <w:r w:rsidR="007B76E7" w:rsidRPr="007B76E7">
              <w:rPr>
                <w:rFonts w:cs="Arial"/>
                <w:b/>
                <w:bCs/>
                <w:color w:val="000000"/>
              </w:rPr>
              <w:t>SIR – Complex 30-Day SSI Data for CMS IPPS”</w:t>
            </w:r>
            <w:r w:rsidRPr="007B76E7">
              <w:rPr>
                <w:rFonts w:cs="Arial"/>
                <w:b/>
              </w:rPr>
              <w:t xml:space="preserve"> for </w:t>
            </w:r>
            <w:r w:rsidR="007B76E7" w:rsidRPr="007B76E7">
              <w:rPr>
                <w:rFonts w:cs="Arial"/>
                <w:b/>
              </w:rPr>
              <w:t>completing question #7</w:t>
            </w:r>
            <w:r w:rsidRPr="007B76E7">
              <w:rPr>
                <w:rFonts w:cs="Arial"/>
                <w:b/>
              </w:rPr>
              <w:t>:</w:t>
            </w:r>
          </w:p>
          <w:p w14:paraId="061ECC29" w14:textId="77777777" w:rsidR="004C69DF" w:rsidRDefault="004C69DF" w:rsidP="000469EC"/>
          <w:p w14:paraId="668AE874" w14:textId="77777777" w:rsidR="004C69DF" w:rsidRPr="00B75A52" w:rsidRDefault="004C69DF" w:rsidP="000469EC">
            <w:pPr>
              <w:rPr>
                <w:rFonts w:cs="Arial"/>
              </w:rPr>
            </w:pPr>
            <w:r w:rsidRPr="00B75A52">
              <w:rPr>
                <w:rFonts w:cs="Arial"/>
              </w:rPr>
              <w:t>The NHSN Analysis Output Option,</w:t>
            </w:r>
            <w:r w:rsidR="007B76E7" w:rsidRPr="00B75A52">
              <w:rPr>
                <w:rFonts w:cs="Arial"/>
              </w:rPr>
              <w:t xml:space="preserve"> “</w:t>
            </w:r>
            <w:r w:rsidR="007B76E7" w:rsidRPr="00A15EC6">
              <w:rPr>
                <w:rFonts w:cs="Arial"/>
                <w:color w:val="000000"/>
              </w:rPr>
              <w:t>SIR – Complex 30-Day SSI Data for CMS IPPS”</w:t>
            </w:r>
            <w:r w:rsidRPr="00B75A52">
              <w:rPr>
                <w:rFonts w:cs="Arial"/>
              </w:rPr>
              <w:t xml:space="preserve"> was created in order to allow facilities to review th</w:t>
            </w:r>
            <w:r w:rsidR="007B76E7" w:rsidRPr="00B75A52">
              <w:rPr>
                <w:rFonts w:cs="Arial"/>
              </w:rPr>
              <w:t xml:space="preserve">ose </w:t>
            </w:r>
            <w:r w:rsidR="007B76E7" w:rsidRPr="00316122">
              <w:rPr>
                <w:rFonts w:cs="Arial"/>
                <w:b/>
              </w:rPr>
              <w:t>SSI COLO</w:t>
            </w:r>
            <w:r w:rsidRPr="00B75A52">
              <w:rPr>
                <w:rFonts w:cs="Arial"/>
              </w:rPr>
              <w:t xml:space="preserve"> data that would be submitted to CMS on their behalf. However, this same output option can be used to report to the survey </w:t>
            </w:r>
            <w:r w:rsidRPr="00B75A52">
              <w:rPr>
                <w:rFonts w:cs="Arial"/>
                <w:u w:val="single"/>
              </w:rPr>
              <w:t>using the reporting periods listed above</w:t>
            </w:r>
            <w:r w:rsidRPr="00B75A52">
              <w:rPr>
                <w:rFonts w:cs="Arial"/>
              </w:rPr>
              <w:t xml:space="preserve">.  </w:t>
            </w:r>
          </w:p>
          <w:p w14:paraId="7A04A6BE" w14:textId="77777777" w:rsidR="004C69DF" w:rsidRPr="00B75A52" w:rsidRDefault="004C69DF" w:rsidP="000469EC">
            <w:pPr>
              <w:rPr>
                <w:rFonts w:cs="Arial"/>
              </w:rPr>
            </w:pPr>
          </w:p>
          <w:p w14:paraId="1F7DC9DA" w14:textId="77777777" w:rsidR="004C69DF" w:rsidRPr="00B75A52" w:rsidRDefault="004C69DF" w:rsidP="000469EC">
            <w:pPr>
              <w:rPr>
                <w:rFonts w:cs="Arial"/>
                <w:bCs/>
              </w:rPr>
            </w:pPr>
            <w:r w:rsidRPr="00B75A52">
              <w:rPr>
                <w:rFonts w:cs="Arial"/>
              </w:rPr>
              <w:t xml:space="preserve">This report will </w:t>
            </w:r>
            <w:r w:rsidR="007B76E7" w:rsidRPr="00B75A52">
              <w:rPr>
                <w:rFonts w:cs="Arial"/>
              </w:rPr>
              <w:t>include</w:t>
            </w:r>
            <w:r w:rsidR="007B76E7" w:rsidRPr="00B75A52">
              <w:rPr>
                <w:rFonts w:cs="Arial"/>
                <w:bCs/>
              </w:rPr>
              <w:t xml:space="preserve"> </w:t>
            </w:r>
            <w:r w:rsidR="007B76E7" w:rsidRPr="00A15EC6">
              <w:rPr>
                <w:rFonts w:cs="Arial"/>
                <w:color w:val="000000"/>
              </w:rPr>
              <w:t xml:space="preserve">in-plan, inpatient </w:t>
            </w:r>
            <w:r w:rsidR="007B76E7" w:rsidRPr="00316122">
              <w:rPr>
                <w:rFonts w:cs="Arial"/>
                <w:b/>
                <w:color w:val="000000"/>
              </w:rPr>
              <w:t>COLO</w:t>
            </w:r>
            <w:r w:rsidR="007B76E7" w:rsidRPr="00A15EC6">
              <w:rPr>
                <w:rFonts w:cs="Arial"/>
                <w:color w:val="000000"/>
              </w:rPr>
              <w:t xml:space="preserve"> procedures in adult patients (i.e., ≥ 18 years of age at the time of the procedure</w:t>
            </w:r>
            <w:r w:rsidRPr="00B75A52">
              <w:rPr>
                <w:rFonts w:cs="Arial"/>
                <w:bCs/>
              </w:rPr>
              <w:t xml:space="preserve"> data by quarter as well as the SIR for the hospital. Be sure you are using the correct date range when generating your report:</w:t>
            </w:r>
          </w:p>
          <w:p w14:paraId="37B5695E" w14:textId="77777777" w:rsidR="004C69DF" w:rsidRPr="00B75A52" w:rsidRDefault="004C69DF" w:rsidP="00ED58C1">
            <w:pPr>
              <w:pStyle w:val="ListParagraph"/>
              <w:numPr>
                <w:ilvl w:val="0"/>
                <w:numId w:val="120"/>
              </w:numPr>
              <w:rPr>
                <w:rFonts w:cs="Arial"/>
              </w:rPr>
            </w:pPr>
            <w:r w:rsidRPr="00B75A52">
              <w:rPr>
                <w:rFonts w:cs="Arial"/>
                <w:bCs/>
              </w:rPr>
              <w:t>For hospitals submitting the survey prior to September 1, 2016, use</w:t>
            </w:r>
            <w:r w:rsidRPr="00B75A52">
              <w:rPr>
                <w:rFonts w:cs="Arial"/>
                <w:b/>
                <w:bCs/>
              </w:rPr>
              <w:t xml:space="preserve"> summaryYQ 2015Q1 to 2015Q4.  </w:t>
            </w:r>
          </w:p>
          <w:p w14:paraId="45980554" w14:textId="5FEE8D9E" w:rsidR="004C69DF" w:rsidRPr="00B75A52" w:rsidRDefault="004C69DF" w:rsidP="00ED58C1">
            <w:pPr>
              <w:pStyle w:val="ListParagraph"/>
              <w:numPr>
                <w:ilvl w:val="0"/>
                <w:numId w:val="120"/>
              </w:numPr>
              <w:rPr>
                <w:rFonts w:cs="Arial"/>
              </w:rPr>
            </w:pPr>
            <w:r w:rsidRPr="00B75A52">
              <w:rPr>
                <w:rFonts w:cs="Arial"/>
                <w:bCs/>
              </w:rPr>
              <w:t xml:space="preserve">For hospitals submitting the survey on or after September 1, 2016, use </w:t>
            </w:r>
            <w:r w:rsidRPr="00B75A52">
              <w:rPr>
                <w:rFonts w:cs="Arial"/>
                <w:b/>
                <w:bCs/>
              </w:rPr>
              <w:t>summaryYQ 2015Q</w:t>
            </w:r>
            <w:r w:rsidR="002021C0">
              <w:rPr>
                <w:rFonts w:cs="Arial"/>
                <w:b/>
                <w:bCs/>
              </w:rPr>
              <w:t>3</w:t>
            </w:r>
            <w:bookmarkStart w:id="311" w:name="_GoBack"/>
            <w:bookmarkEnd w:id="311"/>
            <w:r w:rsidRPr="00B75A52">
              <w:rPr>
                <w:rFonts w:cs="Arial"/>
                <w:b/>
                <w:bCs/>
              </w:rPr>
              <w:t xml:space="preserve"> to 2016Q2. </w:t>
            </w:r>
          </w:p>
          <w:p w14:paraId="74113A9C" w14:textId="77777777" w:rsidR="004C69DF" w:rsidRPr="00B75A52" w:rsidRDefault="004C69DF" w:rsidP="000469EC">
            <w:pPr>
              <w:rPr>
                <w:rFonts w:cs="Arial"/>
              </w:rPr>
            </w:pPr>
          </w:p>
          <w:p w14:paraId="54025D5E" w14:textId="77777777" w:rsidR="004C69DF" w:rsidRDefault="004C69DF" w:rsidP="000469EC">
            <w:pPr>
              <w:rPr>
                <w:rFonts w:cs="Arial"/>
              </w:rPr>
            </w:pPr>
            <w:r w:rsidRPr="00B75A52">
              <w:rPr>
                <w:rFonts w:cs="Arial"/>
              </w:rPr>
              <w:t xml:space="preserve">Once you have generated the report, enter the SIR exactly as it appears (see screenshot below) in question #5. </w:t>
            </w:r>
          </w:p>
          <w:p w14:paraId="79C4D229" w14:textId="77777777" w:rsidR="009D3EE4" w:rsidRPr="00B75A52" w:rsidRDefault="009D3EE4" w:rsidP="000469EC">
            <w:pPr>
              <w:rPr>
                <w:rFonts w:cs="Arial"/>
              </w:rPr>
            </w:pPr>
          </w:p>
          <w:p w14:paraId="0EBF6822" w14:textId="77777777" w:rsidR="004C69DF" w:rsidRDefault="00B44E0D" w:rsidP="009D3EE4">
            <w:pPr>
              <w:jc w:val="center"/>
            </w:pPr>
            <w:r>
              <w:rPr>
                <w:noProof/>
              </w:rPr>
              <mc:AlternateContent>
                <mc:Choice Requires="wps">
                  <w:drawing>
                    <wp:anchor distT="0" distB="0" distL="114300" distR="114300" simplePos="0" relativeHeight="251676672" behindDoc="0" locked="0" layoutInCell="1" allowOverlap="1" wp14:anchorId="30434EF6" wp14:editId="2138F90D">
                      <wp:simplePos x="0" y="0"/>
                      <wp:positionH relativeFrom="column">
                        <wp:posOffset>56515</wp:posOffset>
                      </wp:positionH>
                      <wp:positionV relativeFrom="paragraph">
                        <wp:posOffset>257175</wp:posOffset>
                      </wp:positionV>
                      <wp:extent cx="590550" cy="2190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590550" cy="2190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5A6CDE9" id="Rectangle 12" o:spid="_x0000_s1026" style="position:absolute;margin-left:4.45pt;margin-top:20.25pt;width:46.5pt;height:17.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" filled="f" strokecolor="red" strokeweight="2pt"/>
                  </w:pict>
                </mc:Fallback>
              </mc:AlternateContent>
            </w:r>
            <w:r w:rsidR="009D3EE4">
              <w:rPr>
                <w:noProof/>
              </w:rPr>
              <w:drawing>
                <wp:inline distT="0" distB="0" distL="0" distR="0" wp14:anchorId="21B73EB7" wp14:editId="0DEDC7E7">
                  <wp:extent cx="5943600" cy="65913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IColon_MHSNOutput_ScreenShot.JPG"/>
                          <pic:cNvPicPr/>
                        </pic:nvPicPr>
                        <pic:blipFill>
                          <a:blip r:embed="rId181">
                            <a:extLst>
                              <a:ext uri="{28A0092B-C50C-407E-A947-70E740481C1C}">
                                <a14:useLocalDpi xmlns:a14="http://schemas.microsoft.com/office/drawing/2010/main" val="0"/>
                              </a:ext>
                            </a:extLst>
                          </a:blip>
                          <a:stretch>
                            <a:fillRect/>
                          </a:stretch>
                        </pic:blipFill>
                        <pic:spPr>
                          <a:xfrm>
                            <a:off x="0" y="0"/>
                            <a:ext cx="5943600" cy="659130"/>
                          </a:xfrm>
                          <a:prstGeom prst="rect">
                            <a:avLst/>
                          </a:prstGeom>
                        </pic:spPr>
                      </pic:pic>
                    </a:graphicData>
                  </a:graphic>
                </wp:inline>
              </w:drawing>
            </w:r>
          </w:p>
          <w:p w14:paraId="600A8FEE" w14:textId="77777777" w:rsidR="009D3EE4" w:rsidRDefault="009D3EE4" w:rsidP="000469EC"/>
          <w:p w14:paraId="1040846A" w14:textId="77777777" w:rsidR="004C69DF" w:rsidRPr="00B405FC" w:rsidRDefault="004C69DF" w:rsidP="000469EC">
            <w:pPr>
              <w:rPr>
                <w:b/>
                <w:bCs/>
              </w:rPr>
            </w:pPr>
            <w:r w:rsidRPr="00615551">
              <w:t>If you have specific questions about the data appearing on your dashboard</w:t>
            </w:r>
            <w:r>
              <w:t xml:space="preserve">, please contact the CDC. </w:t>
            </w:r>
          </w:p>
          <w:p w14:paraId="1624A004" w14:textId="77777777" w:rsidR="004C69DF" w:rsidRDefault="004C69DF" w:rsidP="000469EC"/>
          <w:p w14:paraId="161B7433" w14:textId="77777777" w:rsidR="004C69DF" w:rsidRPr="00A15EC6" w:rsidRDefault="007B76E7" w:rsidP="000469EC">
            <w:pPr>
              <w:rPr>
                <w:rFonts w:cs="Arial"/>
                <w:color w:val="000000"/>
              </w:rPr>
            </w:pPr>
            <w:r w:rsidRPr="00A15EC6">
              <w:rPr>
                <w:rFonts w:cs="Arial"/>
                <w:color w:val="000000"/>
              </w:rPr>
              <w:t xml:space="preserve">To learn more about the standardized infection ratio (SIR), including how it is calculated for SSI data, please see the SIR Newsletter at: </w:t>
            </w:r>
            <w:hyperlink r:id="rId182" w:history="1">
              <w:r w:rsidRPr="00A15EC6">
                <w:rPr>
                  <w:rStyle w:val="Hyperlink"/>
                  <w:rFonts w:cs="Arial"/>
                </w:rPr>
                <w:t>http://www.cdc.gov/nhsn/PDFs/Newsletters/NHSN_NL_OCT_2010SE_final.pdf</w:t>
              </w:r>
            </w:hyperlink>
          </w:p>
          <w:p w14:paraId="36458B97" w14:textId="77777777" w:rsidR="007B76E7" w:rsidRPr="007C7DBD" w:rsidRDefault="007B76E7" w:rsidP="000469EC"/>
        </w:tc>
      </w:tr>
    </w:tbl>
    <w:p w14:paraId="61E4AFEA" w14:textId="77777777" w:rsidR="00615551" w:rsidRDefault="00615551">
      <w:pPr>
        <w:rPr>
          <w:rFonts w:ascii="Calibri" w:hAnsi="Calibri" w:cs="Calibri"/>
          <w:b/>
          <w:bCs/>
          <w:color w:val="000000"/>
          <w:sz w:val="28"/>
          <w:szCs w:val="28"/>
        </w:rPr>
      </w:pPr>
    </w:p>
    <w:p w14:paraId="1D3D99CC" w14:textId="77777777" w:rsidR="007B76E7" w:rsidRDefault="007B76E7">
      <w:pPr>
        <w:rPr>
          <w:b/>
          <w:sz w:val="28"/>
          <w:u w:val="single"/>
          <w:lang w:eastAsia="ja-JP"/>
        </w:rPr>
      </w:pPr>
    </w:p>
    <w:p w14:paraId="5F41EF44" w14:textId="77777777" w:rsidR="00316122" w:rsidRDefault="00316122">
      <w:pPr>
        <w:rPr>
          <w:b/>
          <w:sz w:val="28"/>
          <w:u w:val="single"/>
          <w:lang w:eastAsia="ja-JP"/>
        </w:rPr>
      </w:pPr>
      <w:r>
        <w:br w:type="page"/>
      </w:r>
    </w:p>
    <w:p w14:paraId="7F84DA77" w14:textId="77777777" w:rsidR="00733926" w:rsidRPr="0095617B" w:rsidRDefault="00733926" w:rsidP="00954B73">
      <w:pPr>
        <w:pStyle w:val="Heading2"/>
        <w:rPr>
          <w:bCs/>
        </w:rPr>
      </w:pPr>
      <w:bookmarkStart w:id="312" w:name="_Toc447195076"/>
      <w:bookmarkStart w:id="313" w:name="PUInjSpecs"/>
      <w:r>
        <w:lastRenderedPageBreak/>
        <w:t>Hospital-Acquired Pressure Ulcers and Injuries</w:t>
      </w:r>
      <w:bookmarkEnd w:id="308"/>
      <w:r w:rsidR="0013260C">
        <w:t xml:space="preserve"> References</w:t>
      </w:r>
      <w:bookmarkEnd w:id="312"/>
      <w:r w:rsidR="0013260C">
        <w:t xml:space="preserve"> </w:t>
      </w:r>
    </w:p>
    <w:bookmarkEnd w:id="313"/>
    <w:p w14:paraId="26BE1479" w14:textId="77777777" w:rsidR="00733926" w:rsidRDefault="00733926" w:rsidP="00733926">
      <w:pPr>
        <w:pStyle w:val="BodyText3"/>
        <w:rPr>
          <w:b/>
          <w:color w:val="FF0000"/>
          <w:lang w:eastAsia="ja-JP"/>
        </w:rPr>
      </w:pPr>
    </w:p>
    <w:p w14:paraId="65242891" w14:textId="77777777" w:rsidR="00453724" w:rsidRDefault="002F1946" w:rsidP="00733926">
      <w:pPr>
        <w:pStyle w:val="BodyText3"/>
        <w:rPr>
          <w:b/>
          <w:color w:val="FF0000"/>
          <w:lang w:eastAsia="ja-JP"/>
        </w:rPr>
      </w:pPr>
      <w:r>
        <w:rPr>
          <w:b/>
          <w:color w:val="FF0000"/>
          <w:lang w:eastAsia="ja-JP"/>
        </w:rPr>
        <w:t xml:space="preserve">Important </w:t>
      </w:r>
      <w:r w:rsidR="00733926" w:rsidRPr="006B064A">
        <w:rPr>
          <w:b/>
          <w:color w:val="FF0000"/>
          <w:lang w:eastAsia="ja-JP"/>
        </w:rPr>
        <w:t>Note</w:t>
      </w:r>
      <w:r w:rsidR="00453724">
        <w:rPr>
          <w:b/>
          <w:color w:val="FF0000"/>
          <w:lang w:eastAsia="ja-JP"/>
        </w:rPr>
        <w:t>s</w:t>
      </w:r>
    </w:p>
    <w:p w14:paraId="37352EE0" w14:textId="77777777" w:rsidR="00453724" w:rsidRDefault="00453724" w:rsidP="00733926">
      <w:pPr>
        <w:pStyle w:val="BodyText3"/>
        <w:rPr>
          <w:b/>
          <w:color w:val="FF0000"/>
          <w:lang w:eastAsia="ja-JP"/>
        </w:rPr>
      </w:pPr>
    </w:p>
    <w:p w14:paraId="0E5405F2" w14:textId="77777777" w:rsidR="00F930FE" w:rsidRPr="002F1946" w:rsidRDefault="00453724" w:rsidP="00733926">
      <w:pPr>
        <w:pStyle w:val="BodyText3"/>
        <w:rPr>
          <w:color w:val="auto"/>
          <w:lang w:eastAsia="ja-JP"/>
        </w:rPr>
      </w:pPr>
      <w:r w:rsidRPr="00A15EC6">
        <w:rPr>
          <w:color w:val="auto"/>
          <w:lang w:eastAsia="ja-JP"/>
        </w:rPr>
        <w:t>Note 1:</w:t>
      </w:r>
      <w:r>
        <w:rPr>
          <w:color w:val="auto"/>
          <w:lang w:eastAsia="ja-JP"/>
        </w:rPr>
        <w:t xml:space="preserve"> </w:t>
      </w:r>
      <w:r w:rsidR="00733926" w:rsidRPr="002F1946">
        <w:rPr>
          <w:color w:val="auto"/>
          <w:lang w:eastAsia="ja-JP"/>
        </w:rPr>
        <w:t>This section does not apply to pediatric hospitals.</w:t>
      </w:r>
    </w:p>
    <w:p w14:paraId="4874BBBA" w14:textId="77777777" w:rsidR="002F1946" w:rsidRPr="002F1946" w:rsidRDefault="002F1946" w:rsidP="00733926">
      <w:pPr>
        <w:pStyle w:val="BodyText3"/>
        <w:rPr>
          <w:color w:val="auto"/>
          <w:lang w:eastAsia="ja-JP"/>
        </w:rPr>
      </w:pPr>
    </w:p>
    <w:p w14:paraId="4152ABDB" w14:textId="77777777" w:rsidR="002F1946" w:rsidRDefault="00453724" w:rsidP="002F1946">
      <w:r w:rsidRPr="00A15EC6">
        <w:t>Note 2</w:t>
      </w:r>
      <w:r w:rsidR="002F1946" w:rsidRPr="00A15EC6">
        <w:t xml:space="preserve">: </w:t>
      </w:r>
      <w:r w:rsidR="002F1946">
        <w:t>This section does not apply to c</w:t>
      </w:r>
      <w:r w:rsidR="002F1946" w:rsidRPr="002F1946">
        <w:t>ritical access hospitals (CAH) that do not collect Present-on-Admission (POA) indicators</w:t>
      </w:r>
      <w:r w:rsidR="002F1946">
        <w:t xml:space="preserve">. </w:t>
      </w:r>
    </w:p>
    <w:p w14:paraId="1B97CFDF" w14:textId="77777777" w:rsidR="00935DF3" w:rsidRDefault="00935DF3" w:rsidP="002F1946"/>
    <w:p w14:paraId="2A0E534A" w14:textId="77777777" w:rsidR="00935DF3" w:rsidRPr="0064237E" w:rsidRDefault="00935DF3" w:rsidP="00935DF3">
      <w:r>
        <w:t xml:space="preserve">Note 3: </w:t>
      </w:r>
      <w:r w:rsidRPr="00F126A0">
        <w:rPr>
          <w:snapToGrid w:val="0"/>
        </w:rPr>
        <w:t xml:space="preserve">Hospitals that share a Medicare Provider Number are required to report by facility. Please carefully review </w:t>
      </w:r>
      <w:hyperlink r:id="rId183" w:history="1">
        <w:r w:rsidRPr="00F126A0">
          <w:rPr>
            <w:rStyle w:val="Hyperlink"/>
            <w:snapToGrid w:val="0"/>
          </w:rPr>
          <w:t>Leapfrog’s Multi-Campus Reporting Policy</w:t>
        </w:r>
      </w:hyperlink>
      <w:r w:rsidRPr="00F126A0">
        <w:rPr>
          <w:snapToGrid w:val="0"/>
        </w:rPr>
        <w:t>.</w:t>
      </w:r>
    </w:p>
    <w:p w14:paraId="029DF6FB" w14:textId="77777777" w:rsidR="00935DF3" w:rsidRPr="001313DC" w:rsidRDefault="00935DF3" w:rsidP="002F1946">
      <w:pPr>
        <w:rPr>
          <w:b/>
          <w:color w:val="FF0000"/>
        </w:rPr>
      </w:pPr>
    </w:p>
    <w:p w14:paraId="0118BE66" w14:textId="77777777" w:rsidR="00733926" w:rsidRPr="0076462C" w:rsidRDefault="00733926" w:rsidP="00733926">
      <w:pPr>
        <w:rPr>
          <w:lang w:eastAsia="ja-JP"/>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7"/>
        <w:gridCol w:w="4997"/>
      </w:tblGrid>
      <w:tr w:rsidR="004D71C7" w:rsidRPr="0076462C" w14:paraId="1B2460E4" w14:textId="77777777" w:rsidTr="00A15EC6">
        <w:trPr>
          <w:jc w:val="center"/>
        </w:trPr>
        <w:tc>
          <w:tcPr>
            <w:tcW w:w="4997" w:type="dxa"/>
            <w:shd w:val="clear" w:color="auto" w:fill="auto"/>
          </w:tcPr>
          <w:p w14:paraId="2D4CFFE9" w14:textId="77777777" w:rsidR="004D71C7" w:rsidRPr="0076462C" w:rsidRDefault="004D71C7" w:rsidP="004D71C7">
            <w:pPr>
              <w:autoSpaceDE w:val="0"/>
              <w:autoSpaceDN w:val="0"/>
              <w:adjustRightInd w:val="0"/>
              <w:jc w:val="center"/>
            </w:pPr>
            <w:r>
              <w:rPr>
                <w:color w:val="FF0000"/>
                <w:lang w:eastAsia="ja-JP"/>
              </w:rPr>
              <w:t xml:space="preserve">Use the following </w:t>
            </w:r>
            <w:r w:rsidRPr="00B943D3">
              <w:rPr>
                <w:color w:val="FF0000"/>
                <w:lang w:eastAsia="ja-JP"/>
              </w:rPr>
              <w:t xml:space="preserve">measure specifications </w:t>
            </w:r>
            <w:r w:rsidR="004555F0">
              <w:rPr>
                <w:color w:val="FF0000"/>
                <w:lang w:eastAsia="ja-JP"/>
              </w:rPr>
              <w:t xml:space="preserve">for </w:t>
            </w:r>
            <w:r w:rsidRPr="00B943D3">
              <w:rPr>
                <w:color w:val="FF0000"/>
                <w:lang w:eastAsia="ja-JP"/>
              </w:rPr>
              <w:t>survey</w:t>
            </w:r>
            <w:r>
              <w:rPr>
                <w:color w:val="FF0000"/>
                <w:lang w:eastAsia="ja-JP"/>
              </w:rPr>
              <w:t>s submitted</w:t>
            </w:r>
            <w:r w:rsidRPr="00B943D3">
              <w:rPr>
                <w:color w:val="FF0000"/>
                <w:lang w:eastAsia="ja-JP"/>
              </w:rPr>
              <w:t xml:space="preserve"> </w:t>
            </w:r>
            <w:r w:rsidRPr="00B943D3">
              <w:rPr>
                <w:b/>
                <w:color w:val="FF0000"/>
                <w:u w:val="single"/>
                <w:lang w:eastAsia="ja-JP"/>
              </w:rPr>
              <w:t>prior to September 1, 2016</w:t>
            </w:r>
            <w:r w:rsidRPr="00B943D3">
              <w:rPr>
                <w:color w:val="FF0000"/>
                <w:lang w:eastAsia="ja-JP"/>
              </w:rPr>
              <w:t>.</w:t>
            </w:r>
          </w:p>
        </w:tc>
        <w:tc>
          <w:tcPr>
            <w:tcW w:w="4997" w:type="dxa"/>
            <w:shd w:val="clear" w:color="auto" w:fill="auto"/>
          </w:tcPr>
          <w:p w14:paraId="7E026899" w14:textId="77777777" w:rsidR="004D71C7" w:rsidRDefault="004D71C7" w:rsidP="004D71C7">
            <w:pPr>
              <w:jc w:val="center"/>
              <w:rPr>
                <w:color w:val="FF0000"/>
                <w:lang w:eastAsia="ja-JP"/>
              </w:rPr>
            </w:pPr>
            <w:r>
              <w:rPr>
                <w:color w:val="FF0000"/>
                <w:lang w:eastAsia="ja-JP"/>
              </w:rPr>
              <w:t xml:space="preserve">Use the following </w:t>
            </w:r>
            <w:r w:rsidRPr="00B943D3">
              <w:rPr>
                <w:color w:val="FF0000"/>
                <w:lang w:eastAsia="ja-JP"/>
              </w:rPr>
              <w:t xml:space="preserve">measure specifications </w:t>
            </w:r>
            <w:r w:rsidR="004555F0">
              <w:rPr>
                <w:color w:val="FF0000"/>
                <w:lang w:eastAsia="ja-JP"/>
              </w:rPr>
              <w:t xml:space="preserve">for </w:t>
            </w:r>
            <w:r w:rsidRPr="00B943D3">
              <w:rPr>
                <w:color w:val="FF0000"/>
                <w:lang w:eastAsia="ja-JP"/>
              </w:rPr>
              <w:t>survey</w:t>
            </w:r>
            <w:r>
              <w:rPr>
                <w:color w:val="FF0000"/>
                <w:lang w:eastAsia="ja-JP"/>
              </w:rPr>
              <w:t xml:space="preserve">s submitted </w:t>
            </w:r>
            <w:r w:rsidRPr="00E21246">
              <w:rPr>
                <w:b/>
                <w:color w:val="FF0000"/>
                <w:u w:val="single"/>
                <w:lang w:eastAsia="ja-JP"/>
              </w:rPr>
              <w:t>on or after September</w:t>
            </w:r>
            <w:r w:rsidRPr="00B943D3">
              <w:rPr>
                <w:b/>
                <w:color w:val="FF0000"/>
                <w:u w:val="single"/>
                <w:lang w:eastAsia="ja-JP"/>
              </w:rPr>
              <w:t xml:space="preserve"> 1, 2016</w:t>
            </w:r>
            <w:r w:rsidRPr="00B943D3">
              <w:rPr>
                <w:color w:val="FF0000"/>
                <w:lang w:eastAsia="ja-JP"/>
              </w:rPr>
              <w:t>.</w:t>
            </w:r>
          </w:p>
          <w:p w14:paraId="3D73B646" w14:textId="77777777" w:rsidR="004D71C7" w:rsidRPr="0076462C" w:rsidRDefault="004D71C7" w:rsidP="004D71C7">
            <w:pPr>
              <w:autoSpaceDE w:val="0"/>
              <w:autoSpaceDN w:val="0"/>
              <w:adjustRightInd w:val="0"/>
              <w:jc w:val="center"/>
            </w:pPr>
          </w:p>
        </w:tc>
      </w:tr>
      <w:tr w:rsidR="004D71C7" w:rsidRPr="0076462C" w14:paraId="3CB30ECA" w14:textId="77777777" w:rsidTr="000469EC">
        <w:trPr>
          <w:jc w:val="center"/>
        </w:trPr>
        <w:tc>
          <w:tcPr>
            <w:tcW w:w="9994" w:type="dxa"/>
            <w:gridSpan w:val="2"/>
            <w:shd w:val="clear" w:color="auto" w:fill="CCCCCC"/>
          </w:tcPr>
          <w:p w14:paraId="5DA5CCEA" w14:textId="77777777" w:rsidR="004D71C7" w:rsidRPr="004D71C7" w:rsidRDefault="004D71C7" w:rsidP="006934E2">
            <w:pPr>
              <w:pStyle w:val="Heading44"/>
            </w:pPr>
            <w:r w:rsidRPr="0076462C">
              <w:br w:type="page"/>
            </w:r>
            <w:r w:rsidRPr="0076462C">
              <w:br w:type="page"/>
              <w:t>Pressure Ulcers</w:t>
            </w:r>
          </w:p>
        </w:tc>
      </w:tr>
      <w:tr w:rsidR="004D71C7" w:rsidRPr="0076462C" w14:paraId="1ED3D6AA" w14:textId="77777777" w:rsidTr="00A15EC6">
        <w:trPr>
          <w:jc w:val="center"/>
        </w:trPr>
        <w:tc>
          <w:tcPr>
            <w:tcW w:w="4997" w:type="dxa"/>
          </w:tcPr>
          <w:p w14:paraId="3C4B36CC" w14:textId="77777777" w:rsidR="004D71C7" w:rsidRPr="0076462C" w:rsidRDefault="004D71C7" w:rsidP="004D71C7">
            <w:pPr>
              <w:autoSpaceDE w:val="0"/>
              <w:autoSpaceDN w:val="0"/>
              <w:adjustRightInd w:val="0"/>
              <w:rPr>
                <w:b/>
              </w:rPr>
            </w:pPr>
            <w:r w:rsidRPr="0076462C">
              <w:rPr>
                <w:b/>
              </w:rPr>
              <w:t xml:space="preserve">Source: </w:t>
            </w:r>
            <w:r w:rsidRPr="00A15EC6">
              <w:t>The Leapfrog Group</w:t>
            </w:r>
          </w:p>
          <w:p w14:paraId="2C81FAAA" w14:textId="77777777" w:rsidR="004D71C7" w:rsidRPr="0076462C" w:rsidRDefault="004D71C7" w:rsidP="004D71C7">
            <w:pPr>
              <w:rPr>
                <w:b/>
                <w:snapToGrid w:val="0"/>
              </w:rPr>
            </w:pPr>
          </w:p>
          <w:p w14:paraId="117A1B56" w14:textId="77777777" w:rsidR="004D71C7" w:rsidRPr="0076462C" w:rsidRDefault="004D71C7" w:rsidP="004D71C7">
            <w:pPr>
              <w:rPr>
                <w:snapToGrid w:val="0"/>
              </w:rPr>
            </w:pPr>
            <w:r>
              <w:rPr>
                <w:b/>
                <w:snapToGrid w:val="0"/>
              </w:rPr>
              <w:t xml:space="preserve">Reporting Time Period: </w:t>
            </w:r>
            <w:r w:rsidRPr="0013260C">
              <w:rPr>
                <w:b/>
                <w:snapToGrid w:val="0"/>
              </w:rPr>
              <w:t>9 months</w:t>
            </w:r>
          </w:p>
          <w:p w14:paraId="147761F9" w14:textId="77777777" w:rsidR="004D71C7" w:rsidRPr="0013260C" w:rsidRDefault="004D71C7" w:rsidP="00ED58C1">
            <w:pPr>
              <w:numPr>
                <w:ilvl w:val="0"/>
                <w:numId w:val="17"/>
              </w:numPr>
              <w:rPr>
                <w:b/>
              </w:rPr>
            </w:pPr>
            <w:r>
              <w:rPr>
                <w:snapToGrid w:val="0"/>
              </w:rPr>
              <w:t>January 1, 2015 – September 30, 2015</w:t>
            </w:r>
          </w:p>
          <w:p w14:paraId="42F65BFB" w14:textId="77777777" w:rsidR="004D71C7" w:rsidRPr="0076462C" w:rsidRDefault="004D71C7" w:rsidP="004D71C7">
            <w:pPr>
              <w:ind w:left="720"/>
              <w:rPr>
                <w:b/>
              </w:rPr>
            </w:pPr>
          </w:p>
        </w:tc>
        <w:tc>
          <w:tcPr>
            <w:tcW w:w="4997" w:type="dxa"/>
          </w:tcPr>
          <w:p w14:paraId="003393D0" w14:textId="77777777" w:rsidR="004D71C7" w:rsidRPr="0076462C" w:rsidRDefault="004D71C7" w:rsidP="004D71C7">
            <w:pPr>
              <w:autoSpaceDE w:val="0"/>
              <w:autoSpaceDN w:val="0"/>
              <w:adjustRightInd w:val="0"/>
              <w:rPr>
                <w:b/>
              </w:rPr>
            </w:pPr>
            <w:r w:rsidRPr="0076462C">
              <w:rPr>
                <w:b/>
              </w:rPr>
              <w:t xml:space="preserve">Source: </w:t>
            </w:r>
            <w:r w:rsidRPr="00A15EC6">
              <w:t>The Leapfrog Group</w:t>
            </w:r>
          </w:p>
          <w:p w14:paraId="55BA4E0E" w14:textId="77777777" w:rsidR="004D71C7" w:rsidRPr="0076462C" w:rsidRDefault="004D71C7" w:rsidP="004D71C7">
            <w:pPr>
              <w:rPr>
                <w:b/>
                <w:snapToGrid w:val="0"/>
              </w:rPr>
            </w:pPr>
          </w:p>
          <w:p w14:paraId="67515177" w14:textId="77777777" w:rsidR="004D71C7" w:rsidRPr="0076462C" w:rsidRDefault="004D71C7" w:rsidP="004D71C7">
            <w:pPr>
              <w:rPr>
                <w:snapToGrid w:val="0"/>
              </w:rPr>
            </w:pPr>
            <w:r>
              <w:rPr>
                <w:b/>
                <w:snapToGrid w:val="0"/>
              </w:rPr>
              <w:t xml:space="preserve">Reporting Time Period: </w:t>
            </w:r>
            <w:r w:rsidRPr="0013260C">
              <w:rPr>
                <w:b/>
                <w:snapToGrid w:val="0"/>
              </w:rPr>
              <w:t>9 months</w:t>
            </w:r>
          </w:p>
          <w:p w14:paraId="35AF3D6A" w14:textId="77777777" w:rsidR="004D71C7" w:rsidRPr="004D71C7" w:rsidRDefault="004D71C7" w:rsidP="00ED58C1">
            <w:pPr>
              <w:numPr>
                <w:ilvl w:val="0"/>
                <w:numId w:val="17"/>
              </w:numPr>
              <w:rPr>
                <w:b/>
              </w:rPr>
            </w:pPr>
            <w:r>
              <w:rPr>
                <w:snapToGrid w:val="0"/>
              </w:rPr>
              <w:t>October 1, 2015 – June 30, 2016</w:t>
            </w:r>
          </w:p>
        </w:tc>
      </w:tr>
      <w:tr w:rsidR="004D71C7" w:rsidRPr="0076462C" w14:paraId="3A980FC7" w14:textId="77777777" w:rsidTr="00A15EC6">
        <w:trPr>
          <w:jc w:val="center"/>
        </w:trPr>
        <w:tc>
          <w:tcPr>
            <w:tcW w:w="4997" w:type="dxa"/>
          </w:tcPr>
          <w:p w14:paraId="3FDEF25A" w14:textId="77777777" w:rsidR="004D71C7" w:rsidRDefault="004D71C7" w:rsidP="004D71C7">
            <w:pPr>
              <w:rPr>
                <w:b/>
                <w:bCs/>
              </w:rPr>
            </w:pPr>
            <w:r>
              <w:rPr>
                <w:b/>
                <w:bCs/>
              </w:rPr>
              <w:t>Q.3</w:t>
            </w:r>
          </w:p>
          <w:p w14:paraId="6704422E" w14:textId="77777777" w:rsidR="004D71C7" w:rsidRDefault="004D71C7" w:rsidP="004D71C7">
            <w:pPr>
              <w:rPr>
                <w:snapToGrid w:val="0"/>
                <w:color w:val="000000"/>
              </w:rPr>
            </w:pPr>
            <w:r w:rsidRPr="0076462C">
              <w:rPr>
                <w:b/>
                <w:bCs/>
              </w:rPr>
              <w:t xml:space="preserve">Denominator: </w:t>
            </w:r>
            <w:r w:rsidRPr="0076462C">
              <w:t xml:space="preserve">Total </w:t>
            </w:r>
            <w:r w:rsidRPr="003D168F">
              <w:t>adult (ages 18 and older)</w:t>
            </w:r>
            <w:r>
              <w:t xml:space="preserve"> </w:t>
            </w:r>
            <w:r w:rsidRPr="0076462C">
              <w:t xml:space="preserve">inpatient </w:t>
            </w:r>
            <w:r>
              <w:t xml:space="preserve">discharges (including deaths) during the reporting time period.   [Note: Hospitals should include in the denominator </w:t>
            </w:r>
            <w:r w:rsidRPr="0076462C">
              <w:t>any patient for which they code present-on-admission (POA). This would include most short-stay psych and rehab patients</w:t>
            </w:r>
            <w:r>
              <w:t xml:space="preserve">.] </w:t>
            </w:r>
          </w:p>
          <w:p w14:paraId="296BD699" w14:textId="77777777" w:rsidR="004D71C7" w:rsidRPr="0076462C" w:rsidRDefault="004D71C7" w:rsidP="004D71C7">
            <w:pPr>
              <w:autoSpaceDE w:val="0"/>
              <w:autoSpaceDN w:val="0"/>
              <w:adjustRightInd w:val="0"/>
            </w:pPr>
          </w:p>
        </w:tc>
        <w:tc>
          <w:tcPr>
            <w:tcW w:w="4997" w:type="dxa"/>
          </w:tcPr>
          <w:p w14:paraId="29147709" w14:textId="77777777" w:rsidR="004D71C7" w:rsidRDefault="004D71C7" w:rsidP="004D71C7">
            <w:pPr>
              <w:rPr>
                <w:b/>
                <w:bCs/>
              </w:rPr>
            </w:pPr>
            <w:r>
              <w:rPr>
                <w:b/>
                <w:bCs/>
              </w:rPr>
              <w:t>Q.3</w:t>
            </w:r>
          </w:p>
          <w:p w14:paraId="11276ABD" w14:textId="77777777" w:rsidR="004D71C7" w:rsidRDefault="004D71C7" w:rsidP="004D71C7">
            <w:pPr>
              <w:rPr>
                <w:snapToGrid w:val="0"/>
                <w:color w:val="000000"/>
              </w:rPr>
            </w:pPr>
            <w:r w:rsidRPr="0076462C">
              <w:rPr>
                <w:b/>
                <w:bCs/>
              </w:rPr>
              <w:t xml:space="preserve">Denominator: </w:t>
            </w:r>
            <w:r w:rsidRPr="0076462C">
              <w:t xml:space="preserve">Total </w:t>
            </w:r>
            <w:r w:rsidRPr="003D168F">
              <w:t>adult (ages 18 and older)</w:t>
            </w:r>
            <w:r>
              <w:t xml:space="preserve"> </w:t>
            </w:r>
            <w:r w:rsidRPr="0076462C">
              <w:t xml:space="preserve">inpatient </w:t>
            </w:r>
            <w:r>
              <w:t xml:space="preserve">discharges (including deaths) during the reporting time period.   [Note: Hospitals should include in the denominator </w:t>
            </w:r>
            <w:r w:rsidRPr="0076462C">
              <w:t>any patient for which they code present-on-admission (POA). This would include most short-stay psych and rehab patients</w:t>
            </w:r>
            <w:r>
              <w:t xml:space="preserve">.] </w:t>
            </w:r>
          </w:p>
          <w:p w14:paraId="30369FAA" w14:textId="77777777" w:rsidR="004D71C7" w:rsidRDefault="004D71C7" w:rsidP="004D71C7">
            <w:pPr>
              <w:rPr>
                <w:b/>
                <w:bCs/>
              </w:rPr>
            </w:pPr>
          </w:p>
        </w:tc>
      </w:tr>
      <w:tr w:rsidR="004D71C7" w:rsidRPr="0076462C" w14:paraId="201F497A" w14:textId="77777777" w:rsidTr="00A15EC6">
        <w:trPr>
          <w:jc w:val="center"/>
        </w:trPr>
        <w:tc>
          <w:tcPr>
            <w:tcW w:w="4997" w:type="dxa"/>
          </w:tcPr>
          <w:p w14:paraId="76A22905" w14:textId="77777777" w:rsidR="004D71C7" w:rsidRDefault="004D71C7" w:rsidP="004D71C7">
            <w:pPr>
              <w:rPr>
                <w:b/>
                <w:bCs/>
              </w:rPr>
            </w:pPr>
            <w:r>
              <w:rPr>
                <w:b/>
                <w:bCs/>
              </w:rPr>
              <w:t>Q.4</w:t>
            </w:r>
          </w:p>
          <w:p w14:paraId="460C9BF4" w14:textId="77777777" w:rsidR="004D71C7" w:rsidRPr="0076462C" w:rsidRDefault="004D71C7" w:rsidP="004D71C7">
            <w:r w:rsidRPr="0076462C">
              <w:rPr>
                <w:b/>
                <w:bCs/>
              </w:rPr>
              <w:t>Numerator</w:t>
            </w:r>
            <w:r w:rsidRPr="0076462C">
              <w:t>: Number of eligible cases included in denominator with any ICD-9 diagnosis code in a secondary diagnosis field</w:t>
            </w:r>
            <w:r>
              <w:t xml:space="preserve"> (diagnosis 2-9 on a claim)</w:t>
            </w:r>
            <w:r w:rsidRPr="0076462C">
              <w:t xml:space="preserve"> of 707.23 or 707.24</w:t>
            </w:r>
            <w:r>
              <w:t xml:space="preserve"> AND the diagnosis has </w:t>
            </w:r>
            <w:r>
              <w:rPr>
                <w:snapToGrid w:val="0"/>
                <w:color w:val="000000"/>
              </w:rPr>
              <w:t>a Present-on-Admission (POA) indicator of “N” or “U”.</w:t>
            </w:r>
          </w:p>
          <w:p w14:paraId="6CC7B249" w14:textId="77777777" w:rsidR="004D71C7" w:rsidRPr="0076462C" w:rsidRDefault="004D71C7" w:rsidP="004D71C7">
            <w:pPr>
              <w:autoSpaceDE w:val="0"/>
              <w:autoSpaceDN w:val="0"/>
              <w:adjustRightInd w:val="0"/>
            </w:pPr>
          </w:p>
        </w:tc>
        <w:tc>
          <w:tcPr>
            <w:tcW w:w="4997" w:type="dxa"/>
          </w:tcPr>
          <w:p w14:paraId="440F81C5" w14:textId="77777777" w:rsidR="004D71C7" w:rsidRPr="00E70382" w:rsidRDefault="004D71C7" w:rsidP="004D71C7">
            <w:pPr>
              <w:rPr>
                <w:b/>
                <w:bCs/>
              </w:rPr>
            </w:pPr>
            <w:r w:rsidRPr="00E70382">
              <w:rPr>
                <w:b/>
                <w:bCs/>
              </w:rPr>
              <w:t>Q.4</w:t>
            </w:r>
          </w:p>
          <w:p w14:paraId="21F24819" w14:textId="44EBAE07" w:rsidR="004D71C7" w:rsidRPr="00E70382" w:rsidRDefault="004D71C7" w:rsidP="004D71C7">
            <w:pPr>
              <w:rPr>
                <w:rFonts w:cs="Arial"/>
              </w:rPr>
            </w:pPr>
            <w:r w:rsidRPr="00E70382">
              <w:rPr>
                <w:b/>
                <w:bCs/>
              </w:rPr>
              <w:t>Numerator</w:t>
            </w:r>
            <w:r w:rsidRPr="00E70382">
              <w:t xml:space="preserve">: </w:t>
            </w:r>
            <w:r w:rsidRPr="00E70382">
              <w:rPr>
                <w:rFonts w:cs="Arial"/>
              </w:rPr>
              <w:t xml:space="preserve">Number of eligible cases included in the denominator with any of the following ICD-10 diagnosis codes for stage III and IV pressure ulcers as a secondary diagnosis (diagnosis 2-9 on a claim), with a Present-on-Admission (POA) indicator of “N” or “U”, as defined in CMS’ </w:t>
            </w:r>
            <w:hyperlink r:id="rId184" w:history="1">
              <w:r w:rsidRPr="00E70382">
                <w:rPr>
                  <w:rStyle w:val="Hyperlink"/>
                  <w:rFonts w:cs="Arial"/>
                </w:rPr>
                <w:t>Appendix I Hospital Acquired Conditions (HAC) List for HAC 04: Stage III and IV Pressure Ulcers Secondary Diagnosis</w:t>
              </w:r>
            </w:hyperlink>
            <w:r w:rsidR="00E70382" w:rsidRPr="00E70382">
              <w:rPr>
                <w:rFonts w:cs="Arial"/>
              </w:rPr>
              <w:t xml:space="preserve">. </w:t>
            </w:r>
          </w:p>
          <w:p w14:paraId="20801AA9" w14:textId="77777777" w:rsidR="00E70382" w:rsidRPr="00E70382" w:rsidRDefault="00E70382" w:rsidP="004D71C7">
            <w:pPr>
              <w:rPr>
                <w:rFonts w:cs="Arial"/>
              </w:rPr>
            </w:pPr>
          </w:p>
          <w:p w14:paraId="5349D0D0" w14:textId="5C88E313" w:rsidR="00E70382" w:rsidRPr="00E70382" w:rsidRDefault="00E70382" w:rsidP="00E70382">
            <w:pPr>
              <w:rPr>
                <w:rFonts w:ascii="Calibri" w:hAnsi="Calibri"/>
              </w:rPr>
            </w:pPr>
            <w:r>
              <w:t>Download a full list of ICD 10 Stage III and IV Pressure Ulcer codes</w:t>
            </w:r>
            <w:r w:rsidRPr="00E70382">
              <w:t xml:space="preserve"> at </w:t>
            </w:r>
            <w:hyperlink r:id="rId185" w:history="1">
              <w:r w:rsidRPr="00E70382">
                <w:rPr>
                  <w:rStyle w:val="Hyperlink"/>
                </w:rPr>
                <w:t>http://www.leapfroggroup.org/survey-materials/survey-and-cpoe-materials</w:t>
              </w:r>
            </w:hyperlink>
            <w:r>
              <w:t xml:space="preserve">. </w:t>
            </w:r>
          </w:p>
          <w:p w14:paraId="1E29AC56" w14:textId="77777777" w:rsidR="00E70382" w:rsidRPr="00E70382" w:rsidRDefault="00E70382" w:rsidP="004D71C7"/>
          <w:p w14:paraId="66C49F47" w14:textId="77777777" w:rsidR="004D71C7" w:rsidRPr="00E70382" w:rsidRDefault="004D71C7" w:rsidP="004D71C7">
            <w:pPr>
              <w:rPr>
                <w:b/>
                <w:bCs/>
              </w:rPr>
            </w:pPr>
          </w:p>
        </w:tc>
      </w:tr>
    </w:tbl>
    <w:p w14:paraId="6B528943" w14:textId="6D8B903F" w:rsidR="006D7C3E" w:rsidRDefault="006D7C3E" w:rsidP="00733926">
      <w:pPr>
        <w:rPr>
          <w:b/>
          <w:i/>
          <w:sz w:val="24"/>
          <w:szCs w:val="24"/>
          <w:lang w:eastAsia="ja-JP"/>
        </w:rPr>
      </w:pPr>
    </w:p>
    <w:p w14:paraId="57F692A4" w14:textId="77777777" w:rsidR="006D7C3E" w:rsidRDefault="006D7C3E">
      <w:pPr>
        <w:rPr>
          <w:b/>
          <w:i/>
          <w:sz w:val="24"/>
          <w:szCs w:val="24"/>
          <w:lang w:eastAsia="ja-JP"/>
        </w:rPr>
      </w:pPr>
      <w:r>
        <w:rPr>
          <w:b/>
          <w:i/>
          <w:sz w:val="24"/>
          <w:szCs w:val="24"/>
          <w:lang w:eastAsia="ja-JP"/>
        </w:rPr>
        <w:br w:type="page"/>
      </w:r>
    </w:p>
    <w:p w14:paraId="4F131307" w14:textId="77777777" w:rsidR="00733926" w:rsidRPr="006934E2" w:rsidRDefault="00733926" w:rsidP="00733926">
      <w:pPr>
        <w:rPr>
          <w:b/>
          <w:i/>
          <w:sz w:val="24"/>
          <w:szCs w:val="24"/>
          <w:lang w:eastAsia="ja-JP"/>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7"/>
        <w:gridCol w:w="4997"/>
      </w:tblGrid>
      <w:tr w:rsidR="004D71C7" w:rsidRPr="0076462C" w14:paraId="6B4703D4" w14:textId="77777777" w:rsidTr="00A15EC6">
        <w:trPr>
          <w:jc w:val="center"/>
        </w:trPr>
        <w:tc>
          <w:tcPr>
            <w:tcW w:w="4997" w:type="dxa"/>
            <w:shd w:val="clear" w:color="auto" w:fill="auto"/>
          </w:tcPr>
          <w:p w14:paraId="5868B52B" w14:textId="77777777" w:rsidR="004D71C7" w:rsidRPr="0076462C" w:rsidRDefault="004D71C7" w:rsidP="00C31B30">
            <w:pPr>
              <w:autoSpaceDE w:val="0"/>
              <w:autoSpaceDN w:val="0"/>
              <w:adjustRightInd w:val="0"/>
              <w:jc w:val="center"/>
            </w:pPr>
            <w:r>
              <w:rPr>
                <w:color w:val="FF0000"/>
                <w:lang w:eastAsia="ja-JP"/>
              </w:rPr>
              <w:t xml:space="preserve">Use the following </w:t>
            </w:r>
            <w:r w:rsidRPr="00B943D3">
              <w:rPr>
                <w:color w:val="FF0000"/>
                <w:lang w:eastAsia="ja-JP"/>
              </w:rPr>
              <w:t xml:space="preserve">measure specifications </w:t>
            </w:r>
            <w:r w:rsidR="004555F0">
              <w:rPr>
                <w:color w:val="FF0000"/>
                <w:lang w:eastAsia="ja-JP"/>
              </w:rPr>
              <w:t xml:space="preserve">for </w:t>
            </w:r>
            <w:r w:rsidRPr="00B943D3">
              <w:rPr>
                <w:color w:val="FF0000"/>
                <w:lang w:eastAsia="ja-JP"/>
              </w:rPr>
              <w:t>survey</w:t>
            </w:r>
            <w:r>
              <w:rPr>
                <w:color w:val="FF0000"/>
                <w:lang w:eastAsia="ja-JP"/>
              </w:rPr>
              <w:t>s submitted</w:t>
            </w:r>
            <w:r w:rsidRPr="00B943D3">
              <w:rPr>
                <w:color w:val="FF0000"/>
                <w:lang w:eastAsia="ja-JP"/>
              </w:rPr>
              <w:t xml:space="preserve"> </w:t>
            </w:r>
            <w:r w:rsidRPr="00B943D3">
              <w:rPr>
                <w:b/>
                <w:color w:val="FF0000"/>
                <w:u w:val="single"/>
                <w:lang w:eastAsia="ja-JP"/>
              </w:rPr>
              <w:t>prior to September 1, 2016</w:t>
            </w:r>
            <w:r w:rsidRPr="00B943D3">
              <w:rPr>
                <w:color w:val="FF0000"/>
                <w:lang w:eastAsia="ja-JP"/>
              </w:rPr>
              <w:t>.</w:t>
            </w:r>
          </w:p>
        </w:tc>
        <w:tc>
          <w:tcPr>
            <w:tcW w:w="4997" w:type="dxa"/>
            <w:shd w:val="clear" w:color="auto" w:fill="auto"/>
          </w:tcPr>
          <w:p w14:paraId="43FB06C4" w14:textId="77777777" w:rsidR="004D71C7" w:rsidRDefault="004D71C7" w:rsidP="00C31B30">
            <w:pPr>
              <w:jc w:val="center"/>
              <w:rPr>
                <w:color w:val="FF0000"/>
                <w:lang w:eastAsia="ja-JP"/>
              </w:rPr>
            </w:pPr>
            <w:r>
              <w:rPr>
                <w:color w:val="FF0000"/>
                <w:lang w:eastAsia="ja-JP"/>
              </w:rPr>
              <w:t xml:space="preserve">Use the following </w:t>
            </w:r>
            <w:r w:rsidRPr="00B943D3">
              <w:rPr>
                <w:color w:val="FF0000"/>
                <w:lang w:eastAsia="ja-JP"/>
              </w:rPr>
              <w:t xml:space="preserve">measure specifications </w:t>
            </w:r>
            <w:r w:rsidR="004555F0">
              <w:rPr>
                <w:color w:val="FF0000"/>
                <w:lang w:eastAsia="ja-JP"/>
              </w:rPr>
              <w:t xml:space="preserve">for </w:t>
            </w:r>
            <w:r w:rsidRPr="00B943D3">
              <w:rPr>
                <w:color w:val="FF0000"/>
                <w:lang w:eastAsia="ja-JP"/>
              </w:rPr>
              <w:t>survey</w:t>
            </w:r>
            <w:r>
              <w:rPr>
                <w:color w:val="FF0000"/>
                <w:lang w:eastAsia="ja-JP"/>
              </w:rPr>
              <w:t xml:space="preserve">s submitted </w:t>
            </w:r>
            <w:r w:rsidRPr="00E21246">
              <w:rPr>
                <w:b/>
                <w:color w:val="FF0000"/>
                <w:u w:val="single"/>
                <w:lang w:eastAsia="ja-JP"/>
              </w:rPr>
              <w:t>on or after September</w:t>
            </w:r>
            <w:r w:rsidRPr="00B943D3">
              <w:rPr>
                <w:b/>
                <w:color w:val="FF0000"/>
                <w:u w:val="single"/>
                <w:lang w:eastAsia="ja-JP"/>
              </w:rPr>
              <w:t xml:space="preserve"> 1, 2016</w:t>
            </w:r>
            <w:r w:rsidRPr="00B943D3">
              <w:rPr>
                <w:color w:val="FF0000"/>
                <w:lang w:eastAsia="ja-JP"/>
              </w:rPr>
              <w:t>.</w:t>
            </w:r>
          </w:p>
          <w:p w14:paraId="103F665F" w14:textId="77777777" w:rsidR="004D71C7" w:rsidRPr="0076462C" w:rsidRDefault="004D71C7" w:rsidP="00C31B30">
            <w:pPr>
              <w:autoSpaceDE w:val="0"/>
              <w:autoSpaceDN w:val="0"/>
              <w:adjustRightInd w:val="0"/>
              <w:jc w:val="center"/>
            </w:pPr>
          </w:p>
        </w:tc>
      </w:tr>
      <w:tr w:rsidR="004D71C7" w:rsidRPr="0076462C" w14:paraId="044D04FE" w14:textId="77777777" w:rsidTr="000469EC">
        <w:trPr>
          <w:jc w:val="center"/>
        </w:trPr>
        <w:tc>
          <w:tcPr>
            <w:tcW w:w="9994" w:type="dxa"/>
            <w:gridSpan w:val="2"/>
            <w:shd w:val="clear" w:color="auto" w:fill="CCCCCC"/>
          </w:tcPr>
          <w:p w14:paraId="1E6ADA7F" w14:textId="77777777" w:rsidR="004D71C7" w:rsidRPr="004D71C7" w:rsidRDefault="004D71C7" w:rsidP="006934E2">
            <w:pPr>
              <w:pStyle w:val="Heading44"/>
            </w:pPr>
            <w:r w:rsidRPr="0076462C">
              <w:t>Injuries</w:t>
            </w:r>
          </w:p>
        </w:tc>
      </w:tr>
      <w:tr w:rsidR="004D71C7" w:rsidRPr="0076462C" w14:paraId="776A308D" w14:textId="77777777" w:rsidTr="00A15EC6">
        <w:trPr>
          <w:jc w:val="center"/>
        </w:trPr>
        <w:tc>
          <w:tcPr>
            <w:tcW w:w="4997" w:type="dxa"/>
          </w:tcPr>
          <w:p w14:paraId="19C5495C" w14:textId="77777777" w:rsidR="004D71C7" w:rsidRPr="0076462C" w:rsidRDefault="004D71C7" w:rsidP="004D71C7">
            <w:pPr>
              <w:autoSpaceDE w:val="0"/>
              <w:autoSpaceDN w:val="0"/>
              <w:adjustRightInd w:val="0"/>
              <w:rPr>
                <w:b/>
              </w:rPr>
            </w:pPr>
            <w:r w:rsidRPr="0076462C">
              <w:rPr>
                <w:b/>
              </w:rPr>
              <w:t xml:space="preserve">Source: </w:t>
            </w:r>
            <w:r w:rsidRPr="00A15EC6">
              <w:t>The Leapfrog Group</w:t>
            </w:r>
          </w:p>
          <w:p w14:paraId="409C1408" w14:textId="77777777" w:rsidR="004D71C7" w:rsidRPr="0076462C" w:rsidRDefault="004D71C7" w:rsidP="004D71C7">
            <w:pPr>
              <w:rPr>
                <w:b/>
                <w:snapToGrid w:val="0"/>
              </w:rPr>
            </w:pPr>
          </w:p>
          <w:p w14:paraId="3EB946EE" w14:textId="77777777" w:rsidR="004D71C7" w:rsidRPr="0076462C" w:rsidRDefault="004D71C7" w:rsidP="004D71C7">
            <w:pPr>
              <w:rPr>
                <w:snapToGrid w:val="0"/>
              </w:rPr>
            </w:pPr>
            <w:r w:rsidRPr="0076462C">
              <w:rPr>
                <w:b/>
                <w:snapToGrid w:val="0"/>
              </w:rPr>
              <w:t xml:space="preserve">Reporting Time Period: </w:t>
            </w:r>
            <w:r>
              <w:rPr>
                <w:b/>
                <w:snapToGrid w:val="0"/>
              </w:rPr>
              <w:t>9 months</w:t>
            </w:r>
          </w:p>
          <w:p w14:paraId="64E2F200" w14:textId="77777777" w:rsidR="004D71C7" w:rsidRPr="00F07147" w:rsidRDefault="004D71C7" w:rsidP="00ED58C1">
            <w:pPr>
              <w:numPr>
                <w:ilvl w:val="0"/>
                <w:numId w:val="17"/>
              </w:numPr>
              <w:rPr>
                <w:b/>
              </w:rPr>
            </w:pPr>
            <w:r>
              <w:rPr>
                <w:snapToGrid w:val="0"/>
              </w:rPr>
              <w:t>January 1, 2015 – September 30, 2015</w:t>
            </w:r>
            <w:r w:rsidRPr="00F07147">
              <w:rPr>
                <w:snapToGrid w:val="0"/>
              </w:rPr>
              <w:br/>
            </w:r>
          </w:p>
        </w:tc>
        <w:tc>
          <w:tcPr>
            <w:tcW w:w="4997" w:type="dxa"/>
          </w:tcPr>
          <w:p w14:paraId="716AC629" w14:textId="77777777" w:rsidR="004D71C7" w:rsidRPr="0076462C" w:rsidRDefault="004D71C7" w:rsidP="004D71C7">
            <w:pPr>
              <w:autoSpaceDE w:val="0"/>
              <w:autoSpaceDN w:val="0"/>
              <w:adjustRightInd w:val="0"/>
              <w:rPr>
                <w:b/>
              </w:rPr>
            </w:pPr>
            <w:r w:rsidRPr="0076462C">
              <w:rPr>
                <w:b/>
              </w:rPr>
              <w:t xml:space="preserve">Source: </w:t>
            </w:r>
            <w:r w:rsidRPr="00A15EC6">
              <w:t>The Leapfrog Group</w:t>
            </w:r>
          </w:p>
          <w:p w14:paraId="2840FCC5" w14:textId="77777777" w:rsidR="004D71C7" w:rsidRPr="0076462C" w:rsidRDefault="004D71C7" w:rsidP="004D71C7">
            <w:pPr>
              <w:rPr>
                <w:b/>
                <w:snapToGrid w:val="0"/>
              </w:rPr>
            </w:pPr>
          </w:p>
          <w:p w14:paraId="602DDE5E" w14:textId="77777777" w:rsidR="004D71C7" w:rsidRPr="0076462C" w:rsidRDefault="004D71C7" w:rsidP="004D71C7">
            <w:pPr>
              <w:rPr>
                <w:snapToGrid w:val="0"/>
              </w:rPr>
            </w:pPr>
            <w:r w:rsidRPr="0076462C">
              <w:rPr>
                <w:b/>
                <w:snapToGrid w:val="0"/>
              </w:rPr>
              <w:t xml:space="preserve">Reporting Time Period: </w:t>
            </w:r>
            <w:r>
              <w:rPr>
                <w:b/>
                <w:snapToGrid w:val="0"/>
              </w:rPr>
              <w:t>9 months</w:t>
            </w:r>
          </w:p>
          <w:p w14:paraId="5AB89CF4" w14:textId="77777777" w:rsidR="004D71C7" w:rsidRPr="004555F0" w:rsidRDefault="004D71C7" w:rsidP="00ED58C1">
            <w:pPr>
              <w:pStyle w:val="ListParagraph"/>
              <w:numPr>
                <w:ilvl w:val="0"/>
                <w:numId w:val="125"/>
              </w:numPr>
              <w:autoSpaceDE w:val="0"/>
              <w:autoSpaceDN w:val="0"/>
              <w:adjustRightInd w:val="0"/>
              <w:rPr>
                <w:b/>
              </w:rPr>
            </w:pPr>
            <w:r w:rsidRPr="004555F0">
              <w:rPr>
                <w:snapToGrid w:val="0"/>
              </w:rPr>
              <w:t>October 1, 2015 – June 30, 2016</w:t>
            </w:r>
          </w:p>
        </w:tc>
      </w:tr>
      <w:tr w:rsidR="004D71C7" w:rsidRPr="0076462C" w14:paraId="47506C77" w14:textId="77777777" w:rsidTr="00A15EC6">
        <w:trPr>
          <w:jc w:val="center"/>
        </w:trPr>
        <w:tc>
          <w:tcPr>
            <w:tcW w:w="4997" w:type="dxa"/>
          </w:tcPr>
          <w:p w14:paraId="3FD5915A" w14:textId="77777777" w:rsidR="004D71C7" w:rsidRDefault="004D71C7" w:rsidP="004D71C7">
            <w:pPr>
              <w:rPr>
                <w:b/>
                <w:bCs/>
              </w:rPr>
            </w:pPr>
            <w:r>
              <w:rPr>
                <w:b/>
                <w:bCs/>
              </w:rPr>
              <w:t>Q.3</w:t>
            </w:r>
          </w:p>
          <w:p w14:paraId="7F35F48C" w14:textId="77777777" w:rsidR="004D71C7" w:rsidRPr="00F23F81" w:rsidRDefault="004D71C7" w:rsidP="004D71C7">
            <w:pPr>
              <w:rPr>
                <w:snapToGrid w:val="0"/>
                <w:color w:val="000000"/>
              </w:rPr>
            </w:pPr>
            <w:r w:rsidRPr="0076462C">
              <w:rPr>
                <w:b/>
                <w:bCs/>
              </w:rPr>
              <w:t xml:space="preserve">Denominator: </w:t>
            </w:r>
            <w:r w:rsidRPr="0076462C">
              <w:t xml:space="preserve">Total </w:t>
            </w:r>
            <w:r w:rsidRPr="003D168F">
              <w:t>adult (ages 18 and older) inpatient</w:t>
            </w:r>
            <w:r w:rsidRPr="0076462C">
              <w:t xml:space="preserve"> </w:t>
            </w:r>
            <w:r>
              <w:t xml:space="preserve">discharges (including deaths) during the reporting time period.  [Note: Hospitals should include in the denominator </w:t>
            </w:r>
            <w:r w:rsidRPr="0076462C">
              <w:t>any patient for which they code present-on-admission (POA). This would include most short-stay psych and rehab patients</w:t>
            </w:r>
            <w:r>
              <w:t>.]</w:t>
            </w:r>
          </w:p>
        </w:tc>
        <w:tc>
          <w:tcPr>
            <w:tcW w:w="4997" w:type="dxa"/>
          </w:tcPr>
          <w:p w14:paraId="53F38A4E" w14:textId="77777777" w:rsidR="004D71C7" w:rsidRDefault="004D71C7" w:rsidP="004D71C7">
            <w:pPr>
              <w:rPr>
                <w:b/>
                <w:bCs/>
              </w:rPr>
            </w:pPr>
            <w:r>
              <w:rPr>
                <w:b/>
                <w:bCs/>
              </w:rPr>
              <w:t>Q.3</w:t>
            </w:r>
          </w:p>
          <w:p w14:paraId="410DBE75" w14:textId="77777777" w:rsidR="004D71C7" w:rsidRDefault="004D71C7" w:rsidP="004D71C7">
            <w:pPr>
              <w:rPr>
                <w:b/>
                <w:bCs/>
              </w:rPr>
            </w:pPr>
            <w:r w:rsidRPr="0076462C">
              <w:rPr>
                <w:b/>
                <w:bCs/>
              </w:rPr>
              <w:t xml:space="preserve">Denominator: </w:t>
            </w:r>
            <w:r w:rsidRPr="0076462C">
              <w:t xml:space="preserve">Total </w:t>
            </w:r>
            <w:r w:rsidRPr="003D168F">
              <w:t>adult (ages 18 and older) inpatient</w:t>
            </w:r>
            <w:r w:rsidRPr="0076462C">
              <w:t xml:space="preserve"> </w:t>
            </w:r>
            <w:r>
              <w:t xml:space="preserve">discharges (including deaths) during the reporting time period.  [Note: Hospitals should include in the denominator </w:t>
            </w:r>
            <w:r w:rsidRPr="0076462C">
              <w:t>any patient for which they code present-on-admission (POA). This would include most short-stay psych and rehab patients</w:t>
            </w:r>
            <w:r>
              <w:t>.]</w:t>
            </w:r>
          </w:p>
        </w:tc>
      </w:tr>
      <w:tr w:rsidR="004D71C7" w:rsidRPr="0076462C" w14:paraId="399644BB" w14:textId="77777777" w:rsidTr="00A15EC6">
        <w:trPr>
          <w:jc w:val="center"/>
        </w:trPr>
        <w:tc>
          <w:tcPr>
            <w:tcW w:w="4997" w:type="dxa"/>
          </w:tcPr>
          <w:p w14:paraId="735DE286" w14:textId="77777777" w:rsidR="004D71C7" w:rsidRPr="0066703B" w:rsidRDefault="004D71C7" w:rsidP="004D71C7">
            <w:pPr>
              <w:pStyle w:val="Default"/>
              <w:rPr>
                <w:rFonts w:ascii="Arial" w:hAnsi="Arial" w:cs="Arial"/>
                <w:b/>
                <w:bCs/>
                <w:sz w:val="20"/>
                <w:szCs w:val="20"/>
              </w:rPr>
            </w:pPr>
            <w:r w:rsidRPr="0066703B">
              <w:rPr>
                <w:rFonts w:ascii="Arial" w:hAnsi="Arial" w:cs="Arial"/>
                <w:b/>
                <w:bCs/>
                <w:sz w:val="20"/>
                <w:szCs w:val="20"/>
              </w:rPr>
              <w:t>Q.</w:t>
            </w:r>
            <w:r>
              <w:rPr>
                <w:rFonts w:ascii="Arial" w:hAnsi="Arial" w:cs="Arial"/>
                <w:b/>
                <w:bCs/>
                <w:sz w:val="20"/>
                <w:szCs w:val="20"/>
              </w:rPr>
              <w:t>5</w:t>
            </w:r>
          </w:p>
          <w:p w14:paraId="73C831F4" w14:textId="77777777" w:rsidR="004D71C7" w:rsidRPr="001F6C78" w:rsidRDefault="004D71C7" w:rsidP="004D71C7">
            <w:pPr>
              <w:pStyle w:val="Default"/>
              <w:rPr>
                <w:rFonts w:ascii="Arial" w:eastAsia="Times New Roman" w:hAnsi="Arial" w:cs="Arial"/>
                <w:lang w:eastAsia="en-US"/>
              </w:rPr>
            </w:pPr>
            <w:r w:rsidRPr="001F6C78">
              <w:rPr>
                <w:rFonts w:ascii="Arial" w:hAnsi="Arial" w:cs="Arial"/>
                <w:b/>
                <w:bCs/>
                <w:sz w:val="20"/>
                <w:szCs w:val="20"/>
              </w:rPr>
              <w:t>Numerator</w:t>
            </w:r>
            <w:r w:rsidRPr="001F6C78">
              <w:rPr>
                <w:rFonts w:ascii="Arial" w:hAnsi="Arial" w:cs="Arial"/>
                <w:sz w:val="20"/>
                <w:szCs w:val="20"/>
              </w:rPr>
              <w:t xml:space="preserve">: Number of eligible cases included in the denominator with any of the following diagnosis codes as a secondary diagnosis </w:t>
            </w:r>
            <w:r w:rsidRPr="001F6C78">
              <w:rPr>
                <w:rFonts w:ascii="Arial" w:eastAsia="Times New Roman" w:hAnsi="Arial" w:cs="Arial"/>
                <w:sz w:val="20"/>
                <w:szCs w:val="20"/>
                <w:lang w:eastAsia="en-US"/>
              </w:rPr>
              <w:t xml:space="preserve">(diagnoses 2-9 on a claim), </w:t>
            </w:r>
            <w:r w:rsidRPr="001F6C78">
              <w:rPr>
                <w:rFonts w:ascii="Arial" w:hAnsi="Arial" w:cs="Arial"/>
                <w:sz w:val="20"/>
                <w:szCs w:val="20"/>
              </w:rPr>
              <w:t xml:space="preserve">with a POA code of ‘N’ or ‘U’, </w:t>
            </w:r>
            <w:r w:rsidR="00F76E6B">
              <w:rPr>
                <w:rFonts w:ascii="Arial" w:hAnsi="Arial" w:cs="Arial"/>
                <w:b/>
                <w:sz w:val="20"/>
                <w:szCs w:val="20"/>
              </w:rPr>
              <w:t>and designated as a 2015</w:t>
            </w:r>
            <w:r w:rsidRPr="001F6C78">
              <w:rPr>
                <w:rFonts w:ascii="Arial" w:hAnsi="Arial" w:cs="Arial"/>
                <w:b/>
                <w:sz w:val="20"/>
                <w:szCs w:val="20"/>
              </w:rPr>
              <w:t xml:space="preserve"> Complication or Comorbidity (CC) or Maj</w:t>
            </w:r>
            <w:r w:rsidRPr="0066703B">
              <w:rPr>
                <w:rFonts w:ascii="Arial" w:hAnsi="Arial" w:cs="Arial"/>
                <w:b/>
                <w:sz w:val="20"/>
                <w:szCs w:val="20"/>
              </w:rPr>
              <w:t xml:space="preserve">or Complication or Comorbidity (MCC): </w:t>
            </w:r>
          </w:p>
          <w:p w14:paraId="62314078" w14:textId="77777777" w:rsidR="004D71C7" w:rsidRDefault="004D71C7" w:rsidP="00ED58C1">
            <w:pPr>
              <w:pStyle w:val="Default"/>
              <w:numPr>
                <w:ilvl w:val="0"/>
                <w:numId w:val="44"/>
              </w:numPr>
              <w:spacing w:after="63"/>
              <w:rPr>
                <w:rFonts w:ascii="Arial" w:hAnsi="Arial" w:cs="Arial"/>
                <w:sz w:val="20"/>
                <w:szCs w:val="20"/>
                <w:lang w:val="fr-FR"/>
              </w:rPr>
            </w:pPr>
            <w:r w:rsidRPr="0066703B">
              <w:rPr>
                <w:rFonts w:ascii="Arial" w:hAnsi="Arial" w:cs="Arial"/>
                <w:sz w:val="20"/>
                <w:szCs w:val="20"/>
                <w:lang w:val="fr-FR"/>
              </w:rPr>
              <w:t xml:space="preserve">Fracture ............................. 800–829 (CC/MCC) </w:t>
            </w:r>
          </w:p>
          <w:p w14:paraId="16832BEA" w14:textId="77777777" w:rsidR="004D71C7" w:rsidRDefault="004D71C7" w:rsidP="00ED58C1">
            <w:pPr>
              <w:pStyle w:val="Default"/>
              <w:numPr>
                <w:ilvl w:val="0"/>
                <w:numId w:val="44"/>
              </w:numPr>
              <w:spacing w:after="63"/>
              <w:rPr>
                <w:rFonts w:ascii="Arial" w:hAnsi="Arial" w:cs="Arial"/>
                <w:sz w:val="20"/>
                <w:szCs w:val="20"/>
                <w:lang w:val="fr-FR"/>
              </w:rPr>
            </w:pPr>
            <w:r w:rsidRPr="0066703B">
              <w:rPr>
                <w:rFonts w:ascii="Arial" w:hAnsi="Arial" w:cs="Arial"/>
                <w:sz w:val="20"/>
                <w:szCs w:val="20"/>
                <w:lang w:val="fr-FR"/>
              </w:rPr>
              <w:t xml:space="preserve">Dislocation ......................... 830–839 (CC/MCC) </w:t>
            </w:r>
          </w:p>
          <w:p w14:paraId="41386E33" w14:textId="77777777" w:rsidR="004D71C7" w:rsidRDefault="004D71C7" w:rsidP="00ED58C1">
            <w:pPr>
              <w:pStyle w:val="Default"/>
              <w:numPr>
                <w:ilvl w:val="0"/>
                <w:numId w:val="44"/>
              </w:numPr>
              <w:spacing w:after="63"/>
              <w:rPr>
                <w:rFonts w:ascii="Arial" w:hAnsi="Arial" w:cs="Arial"/>
                <w:sz w:val="20"/>
                <w:szCs w:val="20"/>
                <w:lang w:val="fr-FR"/>
              </w:rPr>
            </w:pPr>
            <w:r w:rsidRPr="0066703B">
              <w:rPr>
                <w:rFonts w:ascii="Arial" w:hAnsi="Arial" w:cs="Arial"/>
                <w:sz w:val="20"/>
                <w:szCs w:val="20"/>
              </w:rPr>
              <w:t xml:space="preserve">Intracranial injury ............... 850–854 (CC/MCC) </w:t>
            </w:r>
          </w:p>
          <w:p w14:paraId="2CE86B3A" w14:textId="77777777" w:rsidR="004D71C7" w:rsidRDefault="004D71C7" w:rsidP="00ED58C1">
            <w:pPr>
              <w:pStyle w:val="Default"/>
              <w:numPr>
                <w:ilvl w:val="0"/>
                <w:numId w:val="44"/>
              </w:numPr>
              <w:spacing w:after="63"/>
              <w:rPr>
                <w:rFonts w:ascii="Arial" w:hAnsi="Arial" w:cs="Arial"/>
                <w:sz w:val="20"/>
                <w:szCs w:val="20"/>
                <w:lang w:val="fr-FR"/>
              </w:rPr>
            </w:pPr>
            <w:r w:rsidRPr="0066703B">
              <w:rPr>
                <w:rFonts w:ascii="Arial" w:hAnsi="Arial" w:cs="Arial"/>
                <w:sz w:val="20"/>
                <w:szCs w:val="20"/>
              </w:rPr>
              <w:t xml:space="preserve">Crushing injury .................. </w:t>
            </w:r>
            <w:r>
              <w:rPr>
                <w:rFonts w:ascii="Arial" w:hAnsi="Arial" w:cs="Arial"/>
                <w:sz w:val="20"/>
                <w:szCs w:val="20"/>
              </w:rPr>
              <w:t xml:space="preserve"> </w:t>
            </w:r>
            <w:r w:rsidRPr="0066703B">
              <w:rPr>
                <w:rFonts w:ascii="Arial" w:hAnsi="Arial" w:cs="Arial"/>
                <w:sz w:val="20"/>
                <w:szCs w:val="20"/>
              </w:rPr>
              <w:t xml:space="preserve">925–929 (CC/MCC) </w:t>
            </w:r>
          </w:p>
          <w:p w14:paraId="6B665B99" w14:textId="77777777" w:rsidR="004D71C7" w:rsidRDefault="004D71C7" w:rsidP="00ED58C1">
            <w:pPr>
              <w:pStyle w:val="Default"/>
              <w:numPr>
                <w:ilvl w:val="0"/>
                <w:numId w:val="44"/>
              </w:numPr>
              <w:spacing w:after="63"/>
              <w:rPr>
                <w:rFonts w:ascii="Arial" w:hAnsi="Arial" w:cs="Arial"/>
                <w:sz w:val="20"/>
                <w:szCs w:val="20"/>
                <w:lang w:val="fr-FR"/>
              </w:rPr>
            </w:pPr>
            <w:r w:rsidRPr="0066703B">
              <w:rPr>
                <w:rFonts w:ascii="Arial" w:hAnsi="Arial" w:cs="Arial"/>
                <w:sz w:val="20"/>
                <w:szCs w:val="20"/>
              </w:rPr>
              <w:t xml:space="preserve">Burn ....................................940–949 (CC/MCC) </w:t>
            </w:r>
          </w:p>
          <w:p w14:paraId="50D4DA04" w14:textId="77777777" w:rsidR="004D71C7" w:rsidRPr="00617DF8" w:rsidRDefault="004D71C7" w:rsidP="00ED58C1">
            <w:pPr>
              <w:pStyle w:val="Default"/>
              <w:numPr>
                <w:ilvl w:val="0"/>
                <w:numId w:val="44"/>
              </w:numPr>
              <w:spacing w:after="63"/>
              <w:rPr>
                <w:rFonts w:ascii="Arial" w:hAnsi="Arial" w:cs="Arial"/>
                <w:sz w:val="20"/>
                <w:szCs w:val="20"/>
                <w:lang w:val="fr-FR"/>
              </w:rPr>
            </w:pPr>
            <w:r w:rsidRPr="0066703B">
              <w:rPr>
                <w:rFonts w:ascii="Arial" w:hAnsi="Arial" w:cs="Arial"/>
                <w:sz w:val="20"/>
                <w:szCs w:val="20"/>
              </w:rPr>
              <w:t xml:space="preserve">Other injuries ......................991–994 (CC/MCC) </w:t>
            </w:r>
          </w:p>
          <w:p w14:paraId="10BCB8C7" w14:textId="77777777" w:rsidR="004D71C7" w:rsidRDefault="004D71C7" w:rsidP="004D71C7">
            <w:pPr>
              <w:rPr>
                <w:snapToGrid w:val="0"/>
                <w:color w:val="000000"/>
              </w:rPr>
            </w:pPr>
          </w:p>
          <w:p w14:paraId="1D392F0F" w14:textId="77777777" w:rsidR="002F1946" w:rsidRDefault="00E70382" w:rsidP="00E70382">
            <w:r w:rsidRPr="00E70382">
              <w:t xml:space="preserve">Download a full list of CC/MCC codes at </w:t>
            </w:r>
            <w:hyperlink r:id="rId186" w:history="1">
              <w:r w:rsidRPr="00E70382">
                <w:rPr>
                  <w:rStyle w:val="Hyperlink"/>
                </w:rPr>
                <w:t>http://www.leapfroggroup.org/survey-materials/survey-and-cpoe-materials</w:t>
              </w:r>
            </w:hyperlink>
            <w:r w:rsidRPr="00E70382">
              <w:t xml:space="preserve"> (see </w:t>
            </w:r>
            <w:r w:rsidRPr="00E70382">
              <w:rPr>
                <w:b/>
              </w:rPr>
              <w:t>ICD-9 CC-MCC Diagnosis Codes</w:t>
            </w:r>
            <w:r w:rsidRPr="00E70382">
              <w:t xml:space="preserve"> sheet).</w:t>
            </w:r>
          </w:p>
          <w:p w14:paraId="09733F56" w14:textId="42FD5DB8" w:rsidR="00E70382" w:rsidRPr="00E70382" w:rsidRDefault="00E70382" w:rsidP="00E70382">
            <w:pPr>
              <w:rPr>
                <w:rFonts w:ascii="Calibri" w:hAnsi="Calibri"/>
              </w:rPr>
            </w:pPr>
          </w:p>
        </w:tc>
        <w:tc>
          <w:tcPr>
            <w:tcW w:w="4997" w:type="dxa"/>
          </w:tcPr>
          <w:p w14:paraId="255182C9" w14:textId="77777777" w:rsidR="004D71C7" w:rsidRPr="00F07147" w:rsidRDefault="004D71C7" w:rsidP="004D71C7">
            <w:pPr>
              <w:pStyle w:val="Default"/>
              <w:rPr>
                <w:rFonts w:ascii="Arial" w:hAnsi="Arial" w:cs="Arial"/>
                <w:b/>
                <w:bCs/>
                <w:sz w:val="20"/>
                <w:szCs w:val="20"/>
              </w:rPr>
            </w:pPr>
            <w:r w:rsidRPr="0066703B">
              <w:rPr>
                <w:rFonts w:ascii="Arial" w:hAnsi="Arial" w:cs="Arial"/>
                <w:b/>
                <w:bCs/>
                <w:sz w:val="20"/>
                <w:szCs w:val="20"/>
              </w:rPr>
              <w:t>Q.</w:t>
            </w:r>
            <w:r>
              <w:rPr>
                <w:rFonts w:ascii="Arial" w:hAnsi="Arial" w:cs="Arial"/>
                <w:b/>
                <w:bCs/>
                <w:sz w:val="20"/>
                <w:szCs w:val="20"/>
              </w:rPr>
              <w:t>5</w:t>
            </w:r>
          </w:p>
          <w:p w14:paraId="431329DE" w14:textId="0C6D15A5" w:rsidR="004D71C7" w:rsidRDefault="004D71C7" w:rsidP="004D71C7">
            <w:pPr>
              <w:rPr>
                <w:rFonts w:cs="Arial"/>
              </w:rPr>
            </w:pPr>
            <w:r w:rsidRPr="00904ADC">
              <w:rPr>
                <w:rFonts w:asciiTheme="minorHAnsi" w:hAnsiTheme="minorHAnsi" w:cs="Arial"/>
                <w:b/>
                <w:bCs/>
                <w:sz w:val="22"/>
                <w:szCs w:val="22"/>
              </w:rPr>
              <w:t>N</w:t>
            </w:r>
            <w:r w:rsidRPr="00F07147">
              <w:rPr>
                <w:rFonts w:cs="Arial"/>
                <w:b/>
                <w:bCs/>
              </w:rPr>
              <w:t>umerator</w:t>
            </w:r>
            <w:r w:rsidRPr="00F07147">
              <w:rPr>
                <w:rFonts w:cs="Arial"/>
              </w:rPr>
              <w:t xml:space="preserve">: Number of eligible cases included in the denominator with any of the following ICD-10 diagnosis codes for falls and trauma as a secondary diagnosis (diagnosis 2-9 on a claim), with a Present-on-Admission (POA) indicator of “N” or “U”, as defined in CMS’ </w:t>
            </w:r>
            <w:hyperlink r:id="rId187" w:history="1">
              <w:r w:rsidRPr="00F07147">
                <w:rPr>
                  <w:rStyle w:val="Hyperlink"/>
                  <w:rFonts w:cs="Arial"/>
                </w:rPr>
                <w:t>Appendix I Hospital Acquired Conditions (HAC) List for HAC 05: Falls and Trauma Secondary Diagnosis</w:t>
              </w:r>
            </w:hyperlink>
            <w:r w:rsidR="00E70382">
              <w:rPr>
                <w:rFonts w:cs="Arial"/>
              </w:rPr>
              <w:t>.</w:t>
            </w:r>
          </w:p>
          <w:p w14:paraId="4FE42292" w14:textId="77777777" w:rsidR="00E70382" w:rsidRDefault="00E70382" w:rsidP="004D71C7">
            <w:pPr>
              <w:rPr>
                <w:rFonts w:cs="Arial"/>
              </w:rPr>
            </w:pPr>
          </w:p>
          <w:p w14:paraId="6E466262" w14:textId="77777777" w:rsidR="00E70382" w:rsidRPr="00E70382" w:rsidRDefault="00E70382" w:rsidP="00E70382">
            <w:r w:rsidRPr="00E70382">
              <w:t xml:space="preserve">Download a full list of CC/MCC codes at </w:t>
            </w:r>
            <w:hyperlink r:id="rId188" w:history="1">
              <w:r w:rsidRPr="00E70382">
                <w:rPr>
                  <w:rStyle w:val="Hyperlink"/>
                </w:rPr>
                <w:t>http://www.leapfroggroup.org/survey-materials/survey-and-cpoe-materials</w:t>
              </w:r>
            </w:hyperlink>
            <w:r w:rsidRPr="00E70382">
              <w:t xml:space="preserve"> (see </w:t>
            </w:r>
            <w:r w:rsidRPr="00E70382">
              <w:rPr>
                <w:b/>
              </w:rPr>
              <w:t>ICD-10 CC-MCC Diagnosis Codes</w:t>
            </w:r>
            <w:r w:rsidRPr="00E70382">
              <w:t xml:space="preserve"> sheet).</w:t>
            </w:r>
          </w:p>
          <w:p w14:paraId="275B227A" w14:textId="77777777" w:rsidR="00E70382" w:rsidRDefault="00E70382" w:rsidP="004D71C7">
            <w:pPr>
              <w:rPr>
                <w:rFonts w:cs="Arial"/>
              </w:rPr>
            </w:pPr>
          </w:p>
          <w:p w14:paraId="513A031D" w14:textId="77777777" w:rsidR="004D71C7" w:rsidRPr="0066703B" w:rsidRDefault="004D71C7" w:rsidP="004D71C7">
            <w:pPr>
              <w:pStyle w:val="Default"/>
              <w:rPr>
                <w:rFonts w:ascii="Arial" w:hAnsi="Arial" w:cs="Arial"/>
                <w:b/>
                <w:bCs/>
                <w:sz w:val="20"/>
                <w:szCs w:val="20"/>
              </w:rPr>
            </w:pPr>
          </w:p>
        </w:tc>
      </w:tr>
    </w:tbl>
    <w:p w14:paraId="54D78190" w14:textId="7E0F2DC0" w:rsidR="00920EF6" w:rsidRDefault="00920EF6" w:rsidP="004D71C7">
      <w:pPr>
        <w:pStyle w:val="SectionHeader"/>
        <w:jc w:val="left"/>
        <w:rPr>
          <w:color w:val="A6A6A6" w:themeColor="background1" w:themeShade="A6"/>
        </w:rPr>
        <w:sectPr w:rsidR="00920EF6" w:rsidSect="008733FC">
          <w:headerReference w:type="default" r:id="rId189"/>
          <w:endnotePr>
            <w:numFmt w:val="decimal"/>
          </w:endnotePr>
          <w:type w:val="continuous"/>
          <w:pgSz w:w="12240" w:h="15840"/>
          <w:pgMar w:top="1080" w:right="1440" w:bottom="1080" w:left="1440" w:header="720" w:footer="720" w:gutter="0"/>
          <w:cols w:space="720"/>
          <w:docGrid w:linePitch="272"/>
        </w:sectPr>
      </w:pPr>
    </w:p>
    <w:p w14:paraId="6A926407" w14:textId="77777777" w:rsidR="00F97576" w:rsidRDefault="00F97576" w:rsidP="0013260C">
      <w:pPr>
        <w:pStyle w:val="BodyText"/>
        <w:rPr>
          <w:rFonts w:cs="Arial"/>
        </w:rPr>
      </w:pPr>
    </w:p>
    <w:p w14:paraId="0D143DE8" w14:textId="77777777" w:rsidR="00F97576" w:rsidRDefault="00F97576" w:rsidP="0013260C">
      <w:pPr>
        <w:pStyle w:val="BodyText"/>
        <w:rPr>
          <w:rFonts w:cs="Arial"/>
        </w:rPr>
      </w:pPr>
    </w:p>
    <w:p w14:paraId="5C97AD32" w14:textId="77777777" w:rsidR="00F97576" w:rsidRDefault="00F97576" w:rsidP="0013260C">
      <w:pPr>
        <w:pStyle w:val="BodyText"/>
        <w:rPr>
          <w:rFonts w:cs="Arial"/>
        </w:rPr>
      </w:pPr>
    </w:p>
    <w:p w14:paraId="41DC2EAE" w14:textId="77777777" w:rsidR="00F97576" w:rsidRDefault="00F97576" w:rsidP="0013260C">
      <w:pPr>
        <w:pStyle w:val="BodyText"/>
        <w:rPr>
          <w:rFonts w:cs="Arial"/>
        </w:rPr>
      </w:pPr>
    </w:p>
    <w:p w14:paraId="36F7A90C" w14:textId="77777777" w:rsidR="00F97576" w:rsidRDefault="00F97576" w:rsidP="0013260C">
      <w:pPr>
        <w:pStyle w:val="BodyText"/>
        <w:rPr>
          <w:rFonts w:cs="Arial"/>
        </w:rPr>
      </w:pPr>
    </w:p>
    <w:p w14:paraId="561CF10C" w14:textId="77777777" w:rsidR="00F97576" w:rsidRDefault="00F97576" w:rsidP="0013260C">
      <w:pPr>
        <w:pStyle w:val="BodyText"/>
        <w:rPr>
          <w:rFonts w:cs="Arial"/>
        </w:rPr>
      </w:pPr>
    </w:p>
    <w:p w14:paraId="2F584256" w14:textId="77777777" w:rsidR="00F97576" w:rsidRDefault="00F97576" w:rsidP="0013260C">
      <w:pPr>
        <w:pStyle w:val="BodyText"/>
        <w:rPr>
          <w:rFonts w:cs="Arial"/>
        </w:rPr>
      </w:pPr>
    </w:p>
    <w:p w14:paraId="67F5A313" w14:textId="77777777" w:rsidR="004D71C7" w:rsidRDefault="004D71C7">
      <w:pPr>
        <w:rPr>
          <w:b/>
          <w:snapToGrid w:val="0"/>
          <w:sz w:val="28"/>
          <w:u w:val="single"/>
          <w:lang w:eastAsia="ja-JP"/>
        </w:rPr>
      </w:pPr>
      <w:r>
        <w:rPr>
          <w:snapToGrid w:val="0"/>
        </w:rPr>
        <w:br w:type="page"/>
      </w:r>
    </w:p>
    <w:p w14:paraId="557DF4D4" w14:textId="77777777" w:rsidR="00F97576" w:rsidRDefault="00F97576" w:rsidP="00954B73">
      <w:pPr>
        <w:pStyle w:val="Heading2"/>
        <w:rPr>
          <w:snapToGrid w:val="0"/>
        </w:rPr>
      </w:pPr>
      <w:bookmarkStart w:id="314" w:name="_Toc447195077"/>
      <w:r>
        <w:rPr>
          <w:snapToGrid w:val="0"/>
        </w:rPr>
        <w:lastRenderedPageBreak/>
        <w:t>Antibiotic Stewardship Practices</w:t>
      </w:r>
      <w:r w:rsidR="00A41B94">
        <w:rPr>
          <w:snapToGrid w:val="0"/>
        </w:rPr>
        <w:t xml:space="preserve"> Frequently Asked Questions</w:t>
      </w:r>
      <w:r w:rsidR="00526901">
        <w:rPr>
          <w:snapToGrid w:val="0"/>
        </w:rPr>
        <w:t xml:space="preserve"> (FAQs)</w:t>
      </w:r>
      <w:bookmarkEnd w:id="314"/>
    </w:p>
    <w:p w14:paraId="5C265C8E" w14:textId="77777777" w:rsidR="00F97576" w:rsidRDefault="00F97576" w:rsidP="0013260C">
      <w:pPr>
        <w:pStyle w:val="BodyText"/>
        <w:rPr>
          <w:rFonts w:cs="Arial"/>
        </w:rPr>
      </w:pPr>
    </w:p>
    <w:p w14:paraId="46B990DF" w14:textId="77777777" w:rsidR="001A4411" w:rsidRDefault="00E071B2" w:rsidP="00ED58C1">
      <w:pPr>
        <w:pStyle w:val="BodyText"/>
        <w:numPr>
          <w:ilvl w:val="0"/>
          <w:numId w:val="128"/>
        </w:numPr>
        <w:rPr>
          <w:rFonts w:cs="Arial"/>
          <w:b/>
          <w:i w:val="0"/>
        </w:rPr>
      </w:pPr>
      <w:r w:rsidRPr="001A4411">
        <w:rPr>
          <w:rFonts w:cs="Arial"/>
          <w:b/>
          <w:i w:val="0"/>
        </w:rPr>
        <w:t>Where can hospitals find more information about the questions in this section?</w:t>
      </w:r>
    </w:p>
    <w:p w14:paraId="57F79A52" w14:textId="77777777" w:rsidR="001A4411" w:rsidRDefault="001A4411" w:rsidP="001A4411">
      <w:pPr>
        <w:pStyle w:val="BodyText"/>
        <w:ind w:left="720"/>
        <w:rPr>
          <w:rFonts w:cs="Arial"/>
          <w:b/>
          <w:i w:val="0"/>
        </w:rPr>
      </w:pPr>
      <w:r w:rsidRPr="001A4411">
        <w:rPr>
          <w:rFonts w:cs="Arial"/>
          <w:i w:val="0"/>
        </w:rPr>
        <w:t xml:space="preserve">The survey itself is available on-line at </w:t>
      </w:r>
      <w:hyperlink r:id="rId190" w:history="1">
        <w:r w:rsidRPr="001A4411">
          <w:rPr>
            <w:rStyle w:val="Hyperlink"/>
            <w:rFonts w:cs="Arial"/>
            <w:i w:val="0"/>
          </w:rPr>
          <w:t>http://www.cdc.gov/nhsn/forms/57.103_pshospsurv_blank.pdf</w:t>
        </w:r>
      </w:hyperlink>
      <w:r w:rsidRPr="001A4411">
        <w:rPr>
          <w:rFonts w:cs="Arial"/>
          <w:i w:val="0"/>
        </w:rPr>
        <w:t xml:space="preserve"> as are the instructions for filling it out </w:t>
      </w:r>
      <w:hyperlink r:id="rId191" w:history="1">
        <w:r w:rsidRPr="001A4411">
          <w:rPr>
            <w:rStyle w:val="Hyperlink"/>
            <w:rFonts w:cs="Arial"/>
            <w:i w:val="0"/>
          </w:rPr>
          <w:t>http://www.cdc.gov/nhsn/forms/instr/57_103-TOI.pdf</w:t>
        </w:r>
      </w:hyperlink>
      <w:r w:rsidRPr="001A4411">
        <w:rPr>
          <w:rFonts w:cs="Arial"/>
          <w:i w:val="0"/>
        </w:rPr>
        <w:t>.</w:t>
      </w:r>
    </w:p>
    <w:p w14:paraId="50E8176D" w14:textId="77777777" w:rsidR="001A4411" w:rsidRDefault="001A4411" w:rsidP="001A4411">
      <w:pPr>
        <w:pStyle w:val="BodyText"/>
        <w:rPr>
          <w:rFonts w:cs="Arial"/>
          <w:b/>
          <w:i w:val="0"/>
        </w:rPr>
      </w:pPr>
    </w:p>
    <w:p w14:paraId="72D7900E" w14:textId="77777777" w:rsidR="001A4411" w:rsidRDefault="001A4411" w:rsidP="00ED58C1">
      <w:pPr>
        <w:pStyle w:val="BodyText"/>
        <w:numPr>
          <w:ilvl w:val="0"/>
          <w:numId w:val="128"/>
        </w:numPr>
        <w:rPr>
          <w:rFonts w:cs="Arial"/>
          <w:b/>
          <w:i w:val="0"/>
        </w:rPr>
      </w:pPr>
      <w:r>
        <w:rPr>
          <w:rFonts w:cs="Arial"/>
          <w:b/>
          <w:i w:val="0"/>
        </w:rPr>
        <w:t>Where can hospitals find more information about the CDC’s Core Elements?</w:t>
      </w:r>
    </w:p>
    <w:p w14:paraId="52BE52A9" w14:textId="77777777" w:rsidR="001A4411" w:rsidRPr="001A4411" w:rsidRDefault="001A4411" w:rsidP="001A4411">
      <w:pPr>
        <w:pStyle w:val="BodyText"/>
        <w:ind w:left="720"/>
        <w:rPr>
          <w:rFonts w:cs="Arial"/>
          <w:i w:val="0"/>
        </w:rPr>
      </w:pPr>
      <w:r w:rsidRPr="001A4411">
        <w:rPr>
          <w:rFonts w:cs="Arial"/>
          <w:i w:val="0"/>
        </w:rPr>
        <w:t xml:space="preserve">The CDC has several resources for hospitals on its website. Please visit: </w:t>
      </w:r>
      <w:hyperlink r:id="rId192" w:history="1">
        <w:r w:rsidRPr="001A4411">
          <w:rPr>
            <w:rStyle w:val="Hyperlink"/>
            <w:rFonts w:cs="Arial"/>
            <w:i w:val="0"/>
          </w:rPr>
          <w:t>http://www.cdc.gov/getsmart/healthcare/implementation/core-elements.html</w:t>
        </w:r>
      </w:hyperlink>
      <w:r w:rsidRPr="001A4411">
        <w:rPr>
          <w:rFonts w:cs="Arial"/>
          <w:i w:val="0"/>
        </w:rPr>
        <w:t xml:space="preserve">.   </w:t>
      </w:r>
    </w:p>
    <w:p w14:paraId="6A75F4AF" w14:textId="77777777" w:rsidR="001A4411" w:rsidRDefault="001A4411" w:rsidP="001A4411">
      <w:pPr>
        <w:pStyle w:val="BodyText"/>
        <w:ind w:left="720"/>
        <w:rPr>
          <w:rFonts w:cs="Arial"/>
          <w:b/>
          <w:i w:val="0"/>
        </w:rPr>
      </w:pPr>
    </w:p>
    <w:p w14:paraId="4A38CEDE" w14:textId="77777777" w:rsidR="001A4411" w:rsidRDefault="001A4411" w:rsidP="00ED58C1">
      <w:pPr>
        <w:pStyle w:val="BodyText"/>
        <w:numPr>
          <w:ilvl w:val="0"/>
          <w:numId w:val="128"/>
        </w:numPr>
        <w:rPr>
          <w:rFonts w:cs="Arial"/>
          <w:b/>
          <w:i w:val="0"/>
        </w:rPr>
      </w:pPr>
      <w:r>
        <w:rPr>
          <w:rFonts w:cs="Arial"/>
          <w:b/>
          <w:i w:val="0"/>
        </w:rPr>
        <w:t>Where can hospitals find more information about improving antibiotic practices?</w:t>
      </w:r>
    </w:p>
    <w:p w14:paraId="0064E6B4" w14:textId="77777777" w:rsidR="001A4411" w:rsidRPr="001A4411" w:rsidRDefault="001A4411" w:rsidP="001A4411">
      <w:pPr>
        <w:pStyle w:val="BodyText"/>
        <w:ind w:left="720"/>
        <w:rPr>
          <w:rFonts w:cs="Arial"/>
          <w:i w:val="0"/>
        </w:rPr>
      </w:pPr>
      <w:r>
        <w:rPr>
          <w:rFonts w:cs="Arial"/>
          <w:i w:val="0"/>
        </w:rPr>
        <w:t xml:space="preserve">The CDC’s Vital Signs provides hospitals and others with information on what hospitals can do to prevent inappropriate use of antibiotics: </w:t>
      </w:r>
      <w:hyperlink r:id="rId193" w:history="1">
        <w:r w:rsidRPr="001A4411">
          <w:rPr>
            <w:rStyle w:val="Hyperlink"/>
            <w:rFonts w:cs="Arial"/>
            <w:i w:val="0"/>
          </w:rPr>
          <w:t>http://www.cdc.gov/vitalsigns/antibiotic-prescribing-practices/index.html</w:t>
        </w:r>
      </w:hyperlink>
      <w:r>
        <w:rPr>
          <w:rFonts w:cs="Arial"/>
          <w:i w:val="0"/>
        </w:rPr>
        <w:t>.</w:t>
      </w:r>
      <w:r w:rsidR="00E63FF6">
        <w:rPr>
          <w:rFonts w:cs="Arial"/>
          <w:i w:val="0"/>
        </w:rPr>
        <w:t xml:space="preserve"> </w:t>
      </w:r>
    </w:p>
    <w:p w14:paraId="39F348E1" w14:textId="77777777" w:rsidR="0013260C" w:rsidRPr="001A4411" w:rsidRDefault="0013260C" w:rsidP="001A4411">
      <w:pPr>
        <w:rPr>
          <w:rFonts w:cs="Arial"/>
          <w:color w:val="A6A6A6" w:themeColor="background1" w:themeShade="A6"/>
        </w:rPr>
      </w:pPr>
    </w:p>
    <w:p w14:paraId="453FB023" w14:textId="77777777" w:rsidR="00F97576" w:rsidRPr="001A4411" w:rsidRDefault="00F97576" w:rsidP="001A4411">
      <w:pPr>
        <w:rPr>
          <w:rFonts w:cs="Arial"/>
          <w:b/>
          <w:snapToGrid w:val="0"/>
          <w:color w:val="A6A6A6" w:themeColor="background1" w:themeShade="A6"/>
          <w:lang w:eastAsia="ja-JP"/>
        </w:rPr>
      </w:pPr>
      <w:r w:rsidRPr="001A4411">
        <w:rPr>
          <w:rFonts w:cs="Arial"/>
          <w:color w:val="A6A6A6" w:themeColor="background1" w:themeShade="A6"/>
        </w:rPr>
        <w:br w:type="page"/>
      </w:r>
    </w:p>
    <w:p w14:paraId="3755131F" w14:textId="77777777" w:rsidR="00F97576" w:rsidRDefault="00F97576" w:rsidP="009202B6">
      <w:pPr>
        <w:pStyle w:val="SectionHeader"/>
        <w:rPr>
          <w:color w:val="A6A6A6" w:themeColor="background1" w:themeShade="A6"/>
        </w:rPr>
      </w:pPr>
    </w:p>
    <w:p w14:paraId="55CB4F06" w14:textId="77777777" w:rsidR="009202B6" w:rsidRDefault="006770C2" w:rsidP="009202B6">
      <w:pPr>
        <w:pStyle w:val="SectionHeader"/>
        <w:rPr>
          <w:color w:val="A6A6A6" w:themeColor="background1" w:themeShade="A6"/>
        </w:rPr>
      </w:pPr>
      <w:bookmarkStart w:id="315" w:name="_Toc447195078"/>
      <w:r>
        <w:rPr>
          <w:color w:val="A6A6A6" w:themeColor="background1" w:themeShade="A6"/>
        </w:rPr>
        <w:t>Page Intentionally Left Blank</w:t>
      </w:r>
      <w:bookmarkEnd w:id="315"/>
    </w:p>
    <w:p w14:paraId="73A36CF2" w14:textId="77777777" w:rsidR="006770C2" w:rsidRDefault="006770C2">
      <w:pPr>
        <w:rPr>
          <w:b/>
          <w:snapToGrid w:val="0"/>
          <w:color w:val="A6A6A6" w:themeColor="background1" w:themeShade="A6"/>
          <w:sz w:val="40"/>
          <w:szCs w:val="40"/>
          <w:lang w:eastAsia="ja-JP"/>
        </w:rPr>
      </w:pPr>
      <w:r>
        <w:rPr>
          <w:color w:val="A6A6A6" w:themeColor="background1" w:themeShade="A6"/>
        </w:rPr>
        <w:br w:type="page"/>
      </w:r>
    </w:p>
    <w:p w14:paraId="5F9782F6" w14:textId="77777777" w:rsidR="00920EF6" w:rsidRDefault="00920EF6" w:rsidP="009202B6">
      <w:pPr>
        <w:pStyle w:val="SectionHeader"/>
        <w:rPr>
          <w:color w:val="A6A6A6" w:themeColor="background1" w:themeShade="A6"/>
        </w:rPr>
        <w:sectPr w:rsidR="00920EF6" w:rsidSect="008733FC">
          <w:headerReference w:type="default" r:id="rId194"/>
          <w:endnotePr>
            <w:numFmt w:val="decimal"/>
          </w:endnotePr>
          <w:type w:val="continuous"/>
          <w:pgSz w:w="12240" w:h="15840"/>
          <w:pgMar w:top="1080" w:right="1440" w:bottom="1080" w:left="1440" w:header="720" w:footer="720" w:gutter="0"/>
          <w:cols w:space="720"/>
          <w:docGrid w:linePitch="272"/>
        </w:sectPr>
      </w:pPr>
    </w:p>
    <w:p w14:paraId="52880BBB" w14:textId="77777777" w:rsidR="006770C2" w:rsidRPr="006770C2" w:rsidRDefault="006770C2" w:rsidP="009202B6">
      <w:pPr>
        <w:pStyle w:val="SectionHeader"/>
        <w:rPr>
          <w:color w:val="A6A6A6" w:themeColor="background1" w:themeShade="A6"/>
        </w:rPr>
      </w:pPr>
    </w:p>
    <w:p w14:paraId="4836E225" w14:textId="77777777" w:rsidR="009202B6" w:rsidRDefault="009202B6" w:rsidP="009202B6">
      <w:pPr>
        <w:pStyle w:val="SectionHeader"/>
      </w:pPr>
    </w:p>
    <w:p w14:paraId="7C8E7DC7" w14:textId="77777777" w:rsidR="009202B6" w:rsidRDefault="009202B6" w:rsidP="009202B6">
      <w:pPr>
        <w:pStyle w:val="SectionHeader"/>
      </w:pPr>
    </w:p>
    <w:p w14:paraId="017C416B" w14:textId="77777777" w:rsidR="009202B6" w:rsidRDefault="009202B6" w:rsidP="009202B6">
      <w:pPr>
        <w:pStyle w:val="SectionHeader"/>
      </w:pPr>
    </w:p>
    <w:p w14:paraId="16E65EBF" w14:textId="77777777" w:rsidR="009202B6" w:rsidRDefault="009202B6" w:rsidP="009202B6">
      <w:pPr>
        <w:pStyle w:val="SectionHeader"/>
      </w:pPr>
    </w:p>
    <w:p w14:paraId="1ECD73B2" w14:textId="77777777" w:rsidR="009202B6" w:rsidRDefault="009202B6" w:rsidP="009202B6">
      <w:pPr>
        <w:pStyle w:val="SectionHeader"/>
      </w:pPr>
    </w:p>
    <w:p w14:paraId="4ADC3C62" w14:textId="77777777" w:rsidR="009202B6" w:rsidRDefault="009202B6" w:rsidP="009202B6">
      <w:pPr>
        <w:pStyle w:val="SectionHeader"/>
      </w:pPr>
    </w:p>
    <w:p w14:paraId="7E054D15" w14:textId="77777777" w:rsidR="009202B6" w:rsidRDefault="009202B6" w:rsidP="009202B6">
      <w:pPr>
        <w:pStyle w:val="SectionHeader"/>
      </w:pPr>
    </w:p>
    <w:p w14:paraId="2C6B201B" w14:textId="77777777" w:rsidR="009202B6" w:rsidRDefault="009202B6" w:rsidP="009202B6">
      <w:pPr>
        <w:pStyle w:val="SectionHeader"/>
      </w:pPr>
    </w:p>
    <w:p w14:paraId="24BB80DB" w14:textId="77777777" w:rsidR="009202B6" w:rsidRDefault="009202B6" w:rsidP="009202B6">
      <w:pPr>
        <w:pStyle w:val="SectionHeader"/>
      </w:pPr>
    </w:p>
    <w:p w14:paraId="484B0B41" w14:textId="77777777" w:rsidR="009202B6" w:rsidRDefault="009202B6" w:rsidP="009202B6">
      <w:pPr>
        <w:pStyle w:val="SectionHeader"/>
      </w:pPr>
      <w:bookmarkStart w:id="316" w:name="_Toc447195079"/>
      <w:bookmarkStart w:id="317" w:name="Sect8"/>
      <w:r>
        <w:t>SECTION 8: BAR CODE MEDICATION ADMINISTRATION</w:t>
      </w:r>
      <w:bookmarkEnd w:id="316"/>
    </w:p>
    <w:bookmarkEnd w:id="317"/>
    <w:p w14:paraId="01FB9136" w14:textId="77777777" w:rsidR="000E7C1E" w:rsidRDefault="000E7C1E" w:rsidP="009202B6">
      <w:pPr>
        <w:pStyle w:val="SectionHeader"/>
      </w:pPr>
    </w:p>
    <w:p w14:paraId="2AFE7ADE" w14:textId="77777777" w:rsidR="000E7C1E" w:rsidRDefault="000E7C1E" w:rsidP="000E7C1E">
      <w:r>
        <w:t xml:space="preserve">This section includes questions and reference information for Section 8 Bar Code Medication Administration. Please carefully review the questions, </w:t>
      </w:r>
      <w:r w:rsidR="00B94757">
        <w:t>endnotes</w:t>
      </w:r>
      <w:r>
        <w:t>, and reference information (e.g.</w:t>
      </w:r>
      <w:r w:rsidR="00F42F6C">
        <w:t>,</w:t>
      </w:r>
      <w:r>
        <w:t xml:space="preserve"> measure specifications, notes, and frequen</w:t>
      </w:r>
      <w:r w:rsidR="00057911">
        <w:t>tl</w:t>
      </w:r>
      <w:r>
        <w:t xml:space="preserve">y asked questions) before you begin. Failure to review the reference information could result in inaccurate responses. </w:t>
      </w:r>
    </w:p>
    <w:p w14:paraId="7FBC5D9B" w14:textId="77777777" w:rsidR="000E7C1E" w:rsidRDefault="000E7C1E" w:rsidP="009202B6">
      <w:pPr>
        <w:pStyle w:val="SectionHeader"/>
      </w:pPr>
    </w:p>
    <w:p w14:paraId="785FF4AC" w14:textId="77777777" w:rsidR="009202B6" w:rsidRPr="009202B6" w:rsidRDefault="009202B6" w:rsidP="009202B6">
      <w:pPr>
        <w:rPr>
          <w:b/>
          <w:snapToGrid w:val="0"/>
          <w:sz w:val="40"/>
          <w:szCs w:val="40"/>
          <w:lang w:eastAsia="ja-JP"/>
        </w:rPr>
      </w:pPr>
      <w:r>
        <w:br w:type="page"/>
      </w:r>
    </w:p>
    <w:p w14:paraId="143A63F2" w14:textId="77777777" w:rsidR="009604C4" w:rsidRDefault="009604C4" w:rsidP="002C3E94">
      <w:pPr>
        <w:pStyle w:val="Title"/>
        <w:rPr>
          <w:snapToGrid w:val="0"/>
        </w:rPr>
      </w:pPr>
      <w:bookmarkStart w:id="318" w:name="_Toc447195080"/>
      <w:r w:rsidRPr="000853A1">
        <w:rPr>
          <w:snapToGrid w:val="0"/>
        </w:rPr>
        <w:lastRenderedPageBreak/>
        <w:t xml:space="preserve">Section 8:  </w:t>
      </w:r>
      <w:r w:rsidR="004F68CC">
        <w:rPr>
          <w:snapToGrid w:val="0"/>
        </w:rPr>
        <w:t>2016</w:t>
      </w:r>
      <w:r w:rsidR="00E60FE9" w:rsidRPr="000853A1">
        <w:rPr>
          <w:snapToGrid w:val="0"/>
        </w:rPr>
        <w:t xml:space="preserve"> Bar Code Medication </w:t>
      </w:r>
      <w:r w:rsidR="003D1388" w:rsidRPr="000853A1">
        <w:rPr>
          <w:snapToGrid w:val="0"/>
        </w:rPr>
        <w:t>Administration</w:t>
      </w:r>
      <w:bookmarkEnd w:id="318"/>
    </w:p>
    <w:p w14:paraId="1F18FF53" w14:textId="77777777" w:rsidR="000C3BE1" w:rsidRDefault="000C3BE1" w:rsidP="006B19E3"/>
    <w:p w14:paraId="1D07E6C6" w14:textId="77777777" w:rsidR="006A3E69" w:rsidRPr="00CB6420" w:rsidRDefault="006A3E69" w:rsidP="006B19E3">
      <w:pPr>
        <w:rPr>
          <w:highlight w:val="yellow"/>
        </w:rPr>
      </w:pPr>
      <w:r w:rsidRPr="000853A1">
        <w:rPr>
          <w:b/>
        </w:rPr>
        <w:t xml:space="preserve">Link to </w:t>
      </w:r>
      <w:r w:rsidR="00E60FE9" w:rsidRPr="000853A1">
        <w:rPr>
          <w:b/>
        </w:rPr>
        <w:t xml:space="preserve">Bar Code Medication Administration </w:t>
      </w:r>
      <w:r w:rsidRPr="000853A1">
        <w:rPr>
          <w:b/>
        </w:rPr>
        <w:t>Fact Shee</w:t>
      </w:r>
      <w:r w:rsidR="00E60FE9" w:rsidRPr="000853A1">
        <w:rPr>
          <w:b/>
        </w:rPr>
        <w:t xml:space="preserve">t: </w:t>
      </w:r>
      <w:hyperlink r:id="rId195" w:history="1">
        <w:r w:rsidR="00E03E77" w:rsidRPr="00EE24D9">
          <w:rPr>
            <w:rStyle w:val="Hyperlink"/>
          </w:rPr>
          <w:t>http://leapfroggroup.org/ratings-reports/survey-content</w:t>
        </w:r>
      </w:hyperlink>
      <w:r w:rsidR="004C12C7">
        <w:rPr>
          <w:b/>
        </w:rPr>
        <w:t xml:space="preserve"> </w:t>
      </w:r>
    </w:p>
    <w:p w14:paraId="532D08AE" w14:textId="77777777" w:rsidR="006A3E69" w:rsidRPr="00CB6420" w:rsidRDefault="006A3E69" w:rsidP="006B19E3">
      <w:pPr>
        <w:rPr>
          <w:highlight w:val="yellow"/>
        </w:rPr>
      </w:pPr>
    </w:p>
    <w:p w14:paraId="01B2D162" w14:textId="77777777" w:rsidR="009D4EAF" w:rsidRDefault="0072213F" w:rsidP="0072213F">
      <w:pPr>
        <w:rPr>
          <w:rFonts w:cs="Arial"/>
        </w:rPr>
      </w:pPr>
      <w:r w:rsidRPr="005D28E6">
        <w:t xml:space="preserve">This section of the survey </w:t>
      </w:r>
      <w:r w:rsidRPr="005D28E6">
        <w:rPr>
          <w:rFonts w:cs="Arial"/>
        </w:rPr>
        <w:t>asks hospitals about their use of bar code medication administration (BCMA) systems in admin</w:t>
      </w:r>
      <w:r w:rsidR="007B318A">
        <w:rPr>
          <w:rFonts w:cs="Arial"/>
        </w:rPr>
        <w:t>istering medications at the bed</w:t>
      </w:r>
      <w:r w:rsidRPr="005D28E6">
        <w:rPr>
          <w:rFonts w:cs="Arial"/>
        </w:rPr>
        <w:t xml:space="preserve">side to reduce medication errors across inpatient units. </w:t>
      </w:r>
    </w:p>
    <w:p w14:paraId="44174BBB" w14:textId="77777777" w:rsidR="009D4EAF" w:rsidRDefault="009D4EAF" w:rsidP="0072213F">
      <w:pPr>
        <w:rPr>
          <w:rFonts w:cs="Arial"/>
        </w:rPr>
      </w:pPr>
    </w:p>
    <w:p w14:paraId="4CC12871" w14:textId="77777777" w:rsidR="00675A52" w:rsidRPr="00414DB9" w:rsidRDefault="00675A52" w:rsidP="00675A52">
      <w:pPr>
        <w:rPr>
          <w:b/>
        </w:rPr>
      </w:pPr>
      <w:r w:rsidRPr="00414DB9">
        <w:rPr>
          <w:b/>
        </w:rPr>
        <w:t xml:space="preserve">Each hospital fully meeting this standard: </w:t>
      </w:r>
    </w:p>
    <w:p w14:paraId="293949EC" w14:textId="77777777" w:rsidR="00675A52" w:rsidRDefault="00675A52" w:rsidP="00ED58C1">
      <w:pPr>
        <w:pStyle w:val="ListParagraph"/>
        <w:numPr>
          <w:ilvl w:val="0"/>
          <w:numId w:val="119"/>
        </w:numPr>
      </w:pPr>
      <w:r>
        <w:t>Has implemented the use of BCMA at the bedside in 100% of applicable units</w:t>
      </w:r>
    </w:p>
    <w:p w14:paraId="15D5B888" w14:textId="77777777" w:rsidR="00675A52" w:rsidRDefault="00675A52" w:rsidP="00ED58C1">
      <w:pPr>
        <w:pStyle w:val="ListParagraph"/>
        <w:numPr>
          <w:ilvl w:val="0"/>
          <w:numId w:val="119"/>
        </w:numPr>
      </w:pPr>
      <w:r>
        <w:t>Has achieved at least 95% compliance with scanning patients and medications during administration</w:t>
      </w:r>
    </w:p>
    <w:p w14:paraId="4314EC0F" w14:textId="77777777" w:rsidR="00675A52" w:rsidRDefault="00675A52" w:rsidP="00ED58C1">
      <w:pPr>
        <w:pStyle w:val="ListParagraph"/>
        <w:numPr>
          <w:ilvl w:val="0"/>
          <w:numId w:val="119"/>
        </w:numPr>
      </w:pPr>
      <w:r>
        <w:t xml:space="preserve">Has a BMCA system that includes </w:t>
      </w:r>
      <w:r w:rsidR="001908CE">
        <w:t xml:space="preserve">all of the following types of decision support: </w:t>
      </w:r>
      <w:r>
        <w:t xml:space="preserve">wrong patient, wrong medication, wrong dose, wrong time, vital sign check, patient-specific allergy check, and second nurse check needed. </w:t>
      </w:r>
    </w:p>
    <w:p w14:paraId="14B0CD33" w14:textId="77777777" w:rsidR="00675A52" w:rsidRPr="00381AA4" w:rsidRDefault="00675A52" w:rsidP="00ED58C1">
      <w:pPr>
        <w:pStyle w:val="ListParagraph"/>
        <w:numPr>
          <w:ilvl w:val="0"/>
          <w:numId w:val="119"/>
        </w:numPr>
      </w:pPr>
      <w:r>
        <w:t>Has structures in place to monitor and reduce workaround</w:t>
      </w:r>
      <w:r w:rsidR="00AD50A5">
        <w:t>s,</w:t>
      </w:r>
      <w:r>
        <w:t xml:space="preserve"> </w:t>
      </w:r>
      <w:r w:rsidR="001908CE">
        <w:t xml:space="preserve">which include having </w:t>
      </w:r>
      <w:r>
        <w:t xml:space="preserve">a formal committee that meets routinely to review data reports on BCMA system use, </w:t>
      </w:r>
      <w:r w:rsidR="001908CE">
        <w:t xml:space="preserve">having </w:t>
      </w:r>
      <w:r>
        <w:t xml:space="preserve">back-up systems for hardware failures, </w:t>
      </w:r>
      <w:r w:rsidR="001908CE">
        <w:t xml:space="preserve">having </w:t>
      </w:r>
      <w:r>
        <w:t>a help desk that provides timely responses to urgent BCMA issues in real-time</w:t>
      </w:r>
      <w:r w:rsidR="00C31280">
        <w:t>,</w:t>
      </w:r>
      <w:r>
        <w:t xml:space="preserve"> conduct</w:t>
      </w:r>
      <w:r w:rsidR="001908CE">
        <w:t>ing</w:t>
      </w:r>
      <w:r>
        <w:t xml:space="preserve"> real-time observations of users using the BCMA system, and engag</w:t>
      </w:r>
      <w:r w:rsidR="001908CE">
        <w:t>ing</w:t>
      </w:r>
      <w:r>
        <w:t xml:space="preserve"> nursing leadership at the unit level on BCMA use. </w:t>
      </w:r>
    </w:p>
    <w:p w14:paraId="5DBCD785" w14:textId="77777777" w:rsidR="009D4EAF" w:rsidRDefault="009D4EAF">
      <w:pPr>
        <w:rPr>
          <w:rFonts w:cs="Arial"/>
          <w:b/>
        </w:rPr>
      </w:pPr>
    </w:p>
    <w:p w14:paraId="30A4F9C9" w14:textId="77777777" w:rsidR="008E4965" w:rsidRPr="009D4EAF" w:rsidRDefault="008E4965" w:rsidP="008E4965">
      <w:pPr>
        <w:rPr>
          <w:b/>
        </w:rPr>
      </w:pPr>
      <w:r w:rsidRPr="009D4EAF">
        <w:rPr>
          <w:b/>
        </w:rPr>
        <w:t xml:space="preserve">More information about the 2016 Leapfrog Hospital Survey Scoring Algorithms is available at: </w:t>
      </w:r>
      <w:hyperlink r:id="rId196" w:history="1">
        <w:r w:rsidR="00AD50A5" w:rsidRPr="00300CF7">
          <w:rPr>
            <w:rStyle w:val="Hyperlink"/>
          </w:rPr>
          <w:t>http://leapfroggroup.org/survey-materials/survey-and-cpoe-materials</w:t>
        </w:r>
      </w:hyperlink>
      <w:r w:rsidR="00AD50A5">
        <w:t xml:space="preserve"> </w:t>
      </w:r>
    </w:p>
    <w:p w14:paraId="440F6026" w14:textId="77777777" w:rsidR="00C31280" w:rsidRDefault="00C31280">
      <w:pPr>
        <w:rPr>
          <w:rFonts w:cs="Arial"/>
          <w:b/>
        </w:rPr>
      </w:pPr>
      <w:r>
        <w:rPr>
          <w:rFonts w:cs="Arial"/>
          <w:b/>
        </w:rPr>
        <w:br w:type="page"/>
      </w:r>
    </w:p>
    <w:p w14:paraId="1CE85A43" w14:textId="77777777" w:rsidR="00B45B92" w:rsidRDefault="00B45B92" w:rsidP="00B45B92">
      <w:r>
        <w:rPr>
          <w:b/>
        </w:rPr>
        <w:lastRenderedPageBreak/>
        <w:t xml:space="preserve">Specifications: </w:t>
      </w:r>
      <w:r w:rsidRPr="0029519D">
        <w:rPr>
          <w:snapToGrid w:val="0"/>
        </w:rPr>
        <w:t xml:space="preserve">Hospitals that share a Medicare Provider Number are required to report by facility. Please carefully review </w:t>
      </w:r>
      <w:hyperlink r:id="rId197" w:history="1">
        <w:r w:rsidRPr="00DF794C">
          <w:rPr>
            <w:rStyle w:val="Hyperlink"/>
            <w:snapToGrid w:val="0"/>
          </w:rPr>
          <w:t>Leapfrog’s Multi-Campus Reporting Policy</w:t>
        </w:r>
      </w:hyperlink>
      <w:r w:rsidRPr="00DF794C">
        <w:rPr>
          <w:snapToGrid w:val="0"/>
        </w:rPr>
        <w:t>.</w:t>
      </w:r>
    </w:p>
    <w:p w14:paraId="18DB889F" w14:textId="77777777" w:rsidR="00B45B92" w:rsidRDefault="00B45B92">
      <w:pPr>
        <w:rPr>
          <w:rFonts w:cs="Arial"/>
          <w:b/>
        </w:rPr>
      </w:pPr>
    </w:p>
    <w:p w14:paraId="3914EBCB" w14:textId="77777777" w:rsidR="00B45B92" w:rsidRDefault="00B45B92">
      <w:pPr>
        <w:rPr>
          <w:rFonts w:cs="Arial"/>
          <w:b/>
        </w:rPr>
      </w:pPr>
    </w:p>
    <w:tbl>
      <w:tblPr>
        <w:tblStyle w:val="TableGrid"/>
        <w:tblW w:w="0" w:type="auto"/>
        <w:jc w:val="center"/>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Look w:val="04A0" w:firstRow="1" w:lastRow="0" w:firstColumn="1" w:lastColumn="0" w:noHBand="0" w:noVBand="1"/>
      </w:tblPr>
      <w:tblGrid>
        <w:gridCol w:w="9468"/>
      </w:tblGrid>
      <w:tr w:rsidR="007B318A" w14:paraId="7AC065CB" w14:textId="77777777" w:rsidTr="007B318A">
        <w:trPr>
          <w:jc w:val="center"/>
        </w:trPr>
        <w:tc>
          <w:tcPr>
            <w:tcW w:w="9468" w:type="dxa"/>
          </w:tcPr>
          <w:p w14:paraId="72A68EC7" w14:textId="77777777" w:rsidR="009D5AC2" w:rsidRPr="007B318A" w:rsidRDefault="007B318A" w:rsidP="005E2E3A">
            <w:pPr>
              <w:rPr>
                <w:rFonts w:cs="Arial"/>
              </w:rPr>
            </w:pPr>
            <w:r w:rsidRPr="00AB3FDA">
              <w:rPr>
                <w:rFonts w:cs="Arial"/>
                <w:b/>
              </w:rPr>
              <w:t xml:space="preserve">Reporting Time Period: </w:t>
            </w:r>
            <w:r>
              <w:rPr>
                <w:rFonts w:cs="Arial"/>
              </w:rPr>
              <w:t>Answer questions #1-</w:t>
            </w:r>
            <w:r w:rsidR="005E2E3A">
              <w:rPr>
                <w:rFonts w:cs="Arial"/>
              </w:rPr>
              <w:t>12</w:t>
            </w:r>
            <w:r w:rsidR="005E2E3A" w:rsidRPr="00AB3FDA">
              <w:rPr>
                <w:rFonts w:cs="Arial"/>
              </w:rPr>
              <w:t xml:space="preserve"> </w:t>
            </w:r>
            <w:r w:rsidRPr="00AB3FDA">
              <w:rPr>
                <w:rFonts w:cs="Arial"/>
              </w:rPr>
              <w:t>for the latest 3 month</w:t>
            </w:r>
            <w:r w:rsidR="009D5AC2">
              <w:rPr>
                <w:rFonts w:cs="Arial"/>
              </w:rPr>
              <w:t xml:space="preserve"> period</w:t>
            </w:r>
            <w:r w:rsidRPr="00AB3FDA">
              <w:rPr>
                <w:rFonts w:cs="Arial"/>
              </w:rPr>
              <w:t xml:space="preserve"> prior to </w:t>
            </w:r>
            <w:r w:rsidR="009D5AC2">
              <w:rPr>
                <w:rFonts w:cs="Arial"/>
              </w:rPr>
              <w:t xml:space="preserve">the submission of </w:t>
            </w:r>
            <w:r w:rsidRPr="00AB3FDA">
              <w:rPr>
                <w:rFonts w:cs="Arial"/>
              </w:rPr>
              <w:t xml:space="preserve">this section of the survey. </w:t>
            </w:r>
          </w:p>
        </w:tc>
      </w:tr>
    </w:tbl>
    <w:p w14:paraId="420E268A" w14:textId="77777777" w:rsidR="007B318A" w:rsidRDefault="007B318A" w:rsidP="0072213F">
      <w:pPr>
        <w:rPr>
          <w:rFonts w:cs="Arial"/>
          <w:b/>
        </w:rPr>
      </w:pPr>
    </w:p>
    <w:p w14:paraId="33E95779" w14:textId="77777777" w:rsidR="0072213F" w:rsidRPr="004D0A61" w:rsidRDefault="0072213F" w:rsidP="0072213F">
      <w:pPr>
        <w:rPr>
          <w:rFonts w:cs="Arial"/>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4"/>
        <w:gridCol w:w="1836"/>
      </w:tblGrid>
      <w:tr w:rsidR="0072213F" w:rsidRPr="0072213F" w14:paraId="7B9B815C" w14:textId="77777777" w:rsidTr="00313466">
        <w:trPr>
          <w:trHeight w:val="872"/>
          <w:jc w:val="center"/>
        </w:trPr>
        <w:tc>
          <w:tcPr>
            <w:tcW w:w="7704" w:type="dxa"/>
            <w:vAlign w:val="center"/>
          </w:tcPr>
          <w:p w14:paraId="19CD808C" w14:textId="77777777" w:rsidR="0072213F" w:rsidRPr="0072213F" w:rsidRDefault="0072213F" w:rsidP="00ED58C1">
            <w:pPr>
              <w:pStyle w:val="ListParagraph"/>
              <w:numPr>
                <w:ilvl w:val="0"/>
                <w:numId w:val="105"/>
              </w:numPr>
              <w:rPr>
                <w:rFonts w:cs="Arial"/>
                <w:snapToGrid w:val="0"/>
                <w:color w:val="000000"/>
              </w:rPr>
            </w:pPr>
            <w:r w:rsidRPr="0072213F">
              <w:rPr>
                <w:rFonts w:cs="Arial"/>
                <w:snapToGrid w:val="0"/>
                <w:color w:val="000000"/>
              </w:rPr>
              <w:t>What is the latest 3-month reporting period for which your hospital is submitting responses to this section? 3-month reporting time period ending:</w:t>
            </w:r>
          </w:p>
        </w:tc>
        <w:tc>
          <w:tcPr>
            <w:tcW w:w="1836" w:type="dxa"/>
            <w:vAlign w:val="center"/>
          </w:tcPr>
          <w:p w14:paraId="7BC92830" w14:textId="77777777" w:rsidR="0072213F" w:rsidRPr="0072213F" w:rsidRDefault="0072213F" w:rsidP="00D76D94">
            <w:pPr>
              <w:jc w:val="center"/>
              <w:rPr>
                <w:rFonts w:cs="Arial"/>
                <w:i/>
                <w:snapToGrid w:val="0"/>
              </w:rPr>
            </w:pPr>
            <w:r w:rsidRPr="0072213F">
              <w:rPr>
                <w:rFonts w:cs="Arial"/>
                <w:i/>
                <w:snapToGrid w:val="0"/>
              </w:rPr>
              <w:t>______</w:t>
            </w:r>
          </w:p>
          <w:p w14:paraId="6F17B584" w14:textId="18178D36" w:rsidR="0072213F" w:rsidRPr="0026145E" w:rsidRDefault="0026145E" w:rsidP="0072213F">
            <w:pPr>
              <w:jc w:val="center"/>
              <w:rPr>
                <w:rFonts w:cs="Arial"/>
                <w:i/>
                <w:snapToGrid w:val="0"/>
                <w:sz w:val="16"/>
                <w:szCs w:val="16"/>
              </w:rPr>
            </w:pPr>
            <w:r w:rsidRPr="0026145E">
              <w:rPr>
                <w:rFonts w:cs="Arial"/>
                <w:i/>
                <w:snapToGrid w:val="0"/>
                <w:sz w:val="16"/>
                <w:szCs w:val="16"/>
              </w:rPr>
              <w:t>Format: MM/YYY</w:t>
            </w:r>
            <w:r w:rsidR="00A90D65">
              <w:rPr>
                <w:rFonts w:cs="Arial"/>
                <w:i/>
                <w:snapToGrid w:val="0"/>
                <w:sz w:val="16"/>
                <w:szCs w:val="16"/>
              </w:rPr>
              <w:t>Y</w:t>
            </w:r>
          </w:p>
        </w:tc>
      </w:tr>
      <w:tr w:rsidR="0072213F" w:rsidRPr="0072213F" w14:paraId="3E2288BF" w14:textId="77777777" w:rsidTr="00313466">
        <w:trPr>
          <w:trHeight w:val="872"/>
          <w:jc w:val="center"/>
        </w:trPr>
        <w:tc>
          <w:tcPr>
            <w:tcW w:w="7704" w:type="dxa"/>
            <w:vAlign w:val="center"/>
          </w:tcPr>
          <w:p w14:paraId="17BEA2BB" w14:textId="77777777" w:rsidR="0072213F" w:rsidRPr="0072213F" w:rsidRDefault="0072213F" w:rsidP="00ED58C1">
            <w:pPr>
              <w:pStyle w:val="ListParagraph"/>
              <w:numPr>
                <w:ilvl w:val="0"/>
                <w:numId w:val="105"/>
              </w:numPr>
              <w:spacing w:before="120"/>
              <w:rPr>
                <w:rFonts w:cs="Arial"/>
                <w:snapToGrid w:val="0"/>
                <w:color w:val="000000"/>
              </w:rPr>
            </w:pPr>
            <w:r w:rsidRPr="0072213F">
              <w:rPr>
                <w:rFonts w:cs="Arial"/>
              </w:rPr>
              <w:t xml:space="preserve">Does your hospital use a Bar Code Medication Administration (BCMA) system that is linked to the electronic medication administration record (eMAR) when administering medications at the bedside in at least one inpatient unit?  </w:t>
            </w:r>
          </w:p>
          <w:p w14:paraId="0775A09A" w14:textId="77777777" w:rsidR="0072213F" w:rsidRDefault="0072213F" w:rsidP="0072213F">
            <w:pPr>
              <w:pStyle w:val="ListParagraph"/>
              <w:ind w:left="360"/>
              <w:rPr>
                <w:rFonts w:cs="Arial"/>
              </w:rPr>
            </w:pPr>
          </w:p>
          <w:p w14:paraId="469EDE0E" w14:textId="77777777" w:rsidR="00A825F2" w:rsidRDefault="0026145E" w:rsidP="00F6562C">
            <w:pPr>
              <w:pStyle w:val="ListParagraph"/>
              <w:ind w:left="360"/>
              <w:rPr>
                <w:rFonts w:cs="Arial"/>
                <w:i/>
              </w:rPr>
            </w:pPr>
            <w:r>
              <w:rPr>
                <w:rFonts w:cs="Arial"/>
                <w:i/>
              </w:rPr>
              <w:t xml:space="preserve">If “yes,” complete </w:t>
            </w:r>
            <w:r w:rsidRPr="00EF776D">
              <w:rPr>
                <w:rFonts w:cs="Arial"/>
                <w:i/>
              </w:rPr>
              <w:t>questions #3-</w:t>
            </w:r>
            <w:r w:rsidR="00A825F2">
              <w:rPr>
                <w:rFonts w:cs="Arial"/>
                <w:i/>
              </w:rPr>
              <w:t>12</w:t>
            </w:r>
            <w:r w:rsidRPr="00EF776D">
              <w:rPr>
                <w:rFonts w:cs="Arial"/>
                <w:i/>
              </w:rPr>
              <w:t>.</w:t>
            </w:r>
          </w:p>
          <w:p w14:paraId="57B99C12" w14:textId="77777777" w:rsidR="0072213F" w:rsidRPr="0072213F" w:rsidRDefault="0026145E" w:rsidP="00794A36">
            <w:pPr>
              <w:pStyle w:val="ListParagraph"/>
              <w:spacing w:after="120"/>
              <w:ind w:left="360"/>
              <w:rPr>
                <w:rFonts w:cs="Arial"/>
                <w:snapToGrid w:val="0"/>
                <w:color w:val="000000"/>
              </w:rPr>
            </w:pPr>
            <w:r>
              <w:rPr>
                <w:rFonts w:cs="Arial"/>
                <w:i/>
              </w:rPr>
              <w:br/>
              <w:t xml:space="preserve">If “no,” </w:t>
            </w:r>
            <w:r w:rsidR="0072213F" w:rsidRPr="0072213F">
              <w:rPr>
                <w:rFonts w:cs="Arial"/>
                <w:i/>
              </w:rPr>
              <w:t>skip to the affirmation.</w:t>
            </w:r>
          </w:p>
        </w:tc>
        <w:tc>
          <w:tcPr>
            <w:tcW w:w="1836" w:type="dxa"/>
            <w:vAlign w:val="center"/>
          </w:tcPr>
          <w:p w14:paraId="06A54857" w14:textId="77777777" w:rsidR="0072213F" w:rsidRPr="0072213F" w:rsidRDefault="0072213F" w:rsidP="00D76D94">
            <w:pPr>
              <w:jc w:val="center"/>
              <w:rPr>
                <w:rFonts w:cs="Arial"/>
                <w:i/>
                <w:snapToGrid w:val="0"/>
              </w:rPr>
            </w:pPr>
            <w:r w:rsidRPr="0072213F">
              <w:rPr>
                <w:rFonts w:cs="Arial"/>
                <w:i/>
                <w:snapToGrid w:val="0"/>
              </w:rPr>
              <w:t>Yes</w:t>
            </w:r>
          </w:p>
          <w:p w14:paraId="0DD4F75E" w14:textId="77777777" w:rsidR="0072213F" w:rsidRPr="0072213F" w:rsidRDefault="0072213F" w:rsidP="00D76D94">
            <w:pPr>
              <w:jc w:val="center"/>
              <w:rPr>
                <w:rFonts w:cs="Arial"/>
                <w:i/>
                <w:snapToGrid w:val="0"/>
              </w:rPr>
            </w:pPr>
            <w:r w:rsidRPr="0072213F">
              <w:rPr>
                <w:rFonts w:cs="Arial"/>
                <w:i/>
                <w:snapToGrid w:val="0"/>
              </w:rPr>
              <w:t>No</w:t>
            </w:r>
          </w:p>
        </w:tc>
      </w:tr>
      <w:tr w:rsidR="00FA0506" w:rsidRPr="0072213F" w14:paraId="2189445E" w14:textId="77777777" w:rsidTr="00A15EC6">
        <w:trPr>
          <w:trHeight w:val="1025"/>
          <w:jc w:val="center"/>
        </w:trPr>
        <w:tc>
          <w:tcPr>
            <w:tcW w:w="7704" w:type="dxa"/>
            <w:vAlign w:val="center"/>
          </w:tcPr>
          <w:p w14:paraId="4DE4D8AF" w14:textId="77777777" w:rsidR="00FA0506" w:rsidRDefault="00FA0506" w:rsidP="00ED58C1">
            <w:pPr>
              <w:pStyle w:val="ListParagraph"/>
              <w:numPr>
                <w:ilvl w:val="0"/>
                <w:numId w:val="105"/>
              </w:numPr>
              <w:rPr>
                <w:rFonts w:cs="Arial"/>
              </w:rPr>
            </w:pPr>
            <w:r>
              <w:rPr>
                <w:rFonts w:cs="Arial"/>
              </w:rPr>
              <w:t>Does your hospital operate Intensive Care Units (adult, pediatric, and/or neonatal)?</w:t>
            </w:r>
          </w:p>
          <w:p w14:paraId="5F598E7C" w14:textId="77777777" w:rsidR="00FA0506" w:rsidRDefault="00FA0506" w:rsidP="00FA0506">
            <w:pPr>
              <w:pStyle w:val="ListParagraph"/>
              <w:ind w:left="360"/>
              <w:rPr>
                <w:rFonts w:cs="Arial"/>
              </w:rPr>
            </w:pPr>
          </w:p>
          <w:p w14:paraId="09BC0DE2" w14:textId="77777777" w:rsidR="00FA0506" w:rsidRPr="00FA0506" w:rsidRDefault="00FA0506" w:rsidP="00FA0506">
            <w:pPr>
              <w:pStyle w:val="ListParagraph"/>
              <w:ind w:left="360"/>
              <w:rPr>
                <w:rFonts w:cs="Arial"/>
                <w:i/>
              </w:rPr>
            </w:pPr>
            <w:r>
              <w:rPr>
                <w:rFonts w:cs="Arial"/>
                <w:i/>
              </w:rPr>
              <w:t>If “no,” skip questions #4 and #5.</w:t>
            </w:r>
          </w:p>
        </w:tc>
        <w:tc>
          <w:tcPr>
            <w:tcW w:w="1836" w:type="dxa"/>
            <w:vAlign w:val="center"/>
          </w:tcPr>
          <w:p w14:paraId="0E6D3A9F" w14:textId="77777777" w:rsidR="00FA0506" w:rsidRDefault="00FA0506" w:rsidP="00D76D94">
            <w:pPr>
              <w:jc w:val="center"/>
              <w:rPr>
                <w:rFonts w:cs="Arial"/>
                <w:i/>
                <w:snapToGrid w:val="0"/>
              </w:rPr>
            </w:pPr>
            <w:r>
              <w:rPr>
                <w:rFonts w:cs="Arial"/>
                <w:i/>
                <w:snapToGrid w:val="0"/>
              </w:rPr>
              <w:t>Yes</w:t>
            </w:r>
          </w:p>
          <w:p w14:paraId="0F6E9CFD" w14:textId="77777777" w:rsidR="00FA0506" w:rsidRPr="0072213F" w:rsidRDefault="00FA0506" w:rsidP="00D76D94">
            <w:pPr>
              <w:jc w:val="center"/>
              <w:rPr>
                <w:rFonts w:cs="Arial"/>
                <w:i/>
                <w:snapToGrid w:val="0"/>
              </w:rPr>
            </w:pPr>
            <w:r>
              <w:rPr>
                <w:rFonts w:cs="Arial"/>
                <w:i/>
                <w:snapToGrid w:val="0"/>
              </w:rPr>
              <w:t>No</w:t>
            </w:r>
          </w:p>
        </w:tc>
      </w:tr>
      <w:tr w:rsidR="00FA0506" w:rsidRPr="0072213F" w14:paraId="02D104F4" w14:textId="77777777" w:rsidTr="00313466">
        <w:trPr>
          <w:trHeight w:val="872"/>
          <w:jc w:val="center"/>
        </w:trPr>
        <w:tc>
          <w:tcPr>
            <w:tcW w:w="7704" w:type="dxa"/>
            <w:vAlign w:val="center"/>
          </w:tcPr>
          <w:p w14:paraId="2A10954E" w14:textId="77777777" w:rsidR="00FA0506" w:rsidRDefault="00FA0506" w:rsidP="00ED58C1">
            <w:pPr>
              <w:pStyle w:val="ListParagraph"/>
              <w:numPr>
                <w:ilvl w:val="0"/>
                <w:numId w:val="105"/>
              </w:numPr>
              <w:rPr>
                <w:rFonts w:cs="Arial"/>
              </w:rPr>
            </w:pPr>
            <w:r>
              <w:rPr>
                <w:rFonts w:cs="Arial"/>
              </w:rPr>
              <w:t>If “yes,” how many of this type of unit are open and staffed in the hospital?</w:t>
            </w:r>
          </w:p>
        </w:tc>
        <w:tc>
          <w:tcPr>
            <w:tcW w:w="1836" w:type="dxa"/>
            <w:vAlign w:val="center"/>
          </w:tcPr>
          <w:p w14:paraId="593C8BEE" w14:textId="77777777" w:rsidR="00FA0506" w:rsidRDefault="00FA0506" w:rsidP="00D76D94">
            <w:pPr>
              <w:jc w:val="center"/>
              <w:rPr>
                <w:rFonts w:cs="Arial"/>
                <w:i/>
                <w:snapToGrid w:val="0"/>
              </w:rPr>
            </w:pPr>
            <w:r>
              <w:rPr>
                <w:rFonts w:cs="Arial"/>
                <w:i/>
                <w:snapToGrid w:val="0"/>
              </w:rPr>
              <w:t>_____</w:t>
            </w:r>
          </w:p>
        </w:tc>
      </w:tr>
      <w:tr w:rsidR="00FA0506" w:rsidRPr="0072213F" w14:paraId="4BDC6F91" w14:textId="77777777" w:rsidTr="00313466">
        <w:trPr>
          <w:trHeight w:val="872"/>
          <w:jc w:val="center"/>
        </w:trPr>
        <w:tc>
          <w:tcPr>
            <w:tcW w:w="7704" w:type="dxa"/>
            <w:vAlign w:val="center"/>
          </w:tcPr>
          <w:p w14:paraId="27B7AFCD" w14:textId="77777777" w:rsidR="00FA0506" w:rsidRDefault="00FA0506" w:rsidP="00ED58C1">
            <w:pPr>
              <w:pStyle w:val="ListParagraph"/>
              <w:numPr>
                <w:ilvl w:val="0"/>
                <w:numId w:val="105"/>
              </w:numPr>
              <w:rPr>
                <w:rFonts w:cs="Arial"/>
              </w:rPr>
            </w:pPr>
            <w:r>
              <w:rPr>
                <w:rFonts w:cs="Arial"/>
              </w:rPr>
              <w:t>How many of the units in question #4 utilized the BCMA/eMAR system when administering medications at the bedside?</w:t>
            </w:r>
          </w:p>
        </w:tc>
        <w:tc>
          <w:tcPr>
            <w:tcW w:w="1836" w:type="dxa"/>
            <w:vAlign w:val="center"/>
          </w:tcPr>
          <w:p w14:paraId="4CE016ED" w14:textId="77777777" w:rsidR="00FA0506" w:rsidRDefault="00FA0506" w:rsidP="00D76D94">
            <w:pPr>
              <w:jc w:val="center"/>
              <w:rPr>
                <w:rFonts w:cs="Arial"/>
                <w:i/>
                <w:snapToGrid w:val="0"/>
              </w:rPr>
            </w:pPr>
            <w:r>
              <w:rPr>
                <w:rFonts w:cs="Arial"/>
                <w:i/>
                <w:snapToGrid w:val="0"/>
              </w:rPr>
              <w:t>_____</w:t>
            </w:r>
          </w:p>
        </w:tc>
      </w:tr>
      <w:tr w:rsidR="0032142B" w:rsidRPr="0072213F" w14:paraId="19F7AB27" w14:textId="77777777" w:rsidTr="00313466">
        <w:trPr>
          <w:trHeight w:val="872"/>
          <w:jc w:val="center"/>
        </w:trPr>
        <w:tc>
          <w:tcPr>
            <w:tcW w:w="7704" w:type="dxa"/>
            <w:vAlign w:val="center"/>
          </w:tcPr>
          <w:p w14:paraId="62B0F5F9" w14:textId="77777777" w:rsidR="0032142B" w:rsidRDefault="0032142B" w:rsidP="00ED58C1">
            <w:pPr>
              <w:pStyle w:val="ListParagraph"/>
              <w:numPr>
                <w:ilvl w:val="0"/>
                <w:numId w:val="105"/>
              </w:numPr>
              <w:rPr>
                <w:rFonts w:cs="Arial"/>
              </w:rPr>
            </w:pPr>
            <w:r>
              <w:rPr>
                <w:rFonts w:cs="Arial"/>
              </w:rPr>
              <w:t>Does your hospital operate Medical and/or Surgical Units?</w:t>
            </w:r>
          </w:p>
          <w:p w14:paraId="39D94BAA" w14:textId="77777777" w:rsidR="0032142B" w:rsidRDefault="0032142B" w:rsidP="0032142B">
            <w:pPr>
              <w:pStyle w:val="ListParagraph"/>
              <w:ind w:left="360"/>
              <w:rPr>
                <w:rFonts w:cs="Arial"/>
              </w:rPr>
            </w:pPr>
          </w:p>
          <w:p w14:paraId="60389C69" w14:textId="77777777" w:rsidR="0032142B" w:rsidRPr="0032142B" w:rsidRDefault="0032142B" w:rsidP="0032142B">
            <w:pPr>
              <w:pStyle w:val="ListParagraph"/>
              <w:ind w:left="360"/>
              <w:rPr>
                <w:rFonts w:cs="Arial"/>
                <w:i/>
              </w:rPr>
            </w:pPr>
            <w:r>
              <w:rPr>
                <w:rFonts w:cs="Arial"/>
                <w:i/>
              </w:rPr>
              <w:t>If “no,” skip questions #</w:t>
            </w:r>
            <w:r w:rsidR="00B22313">
              <w:rPr>
                <w:rFonts w:cs="Arial"/>
                <w:i/>
              </w:rPr>
              <w:t>7</w:t>
            </w:r>
            <w:r>
              <w:rPr>
                <w:rFonts w:cs="Arial"/>
                <w:i/>
              </w:rPr>
              <w:t xml:space="preserve"> and #</w:t>
            </w:r>
            <w:r w:rsidR="00B22313">
              <w:rPr>
                <w:rFonts w:cs="Arial"/>
                <w:i/>
              </w:rPr>
              <w:t>8</w:t>
            </w:r>
            <w:r>
              <w:rPr>
                <w:rFonts w:cs="Arial"/>
                <w:i/>
              </w:rPr>
              <w:t>.</w:t>
            </w:r>
          </w:p>
        </w:tc>
        <w:tc>
          <w:tcPr>
            <w:tcW w:w="1836" w:type="dxa"/>
            <w:vAlign w:val="center"/>
          </w:tcPr>
          <w:p w14:paraId="76D5584F" w14:textId="77777777" w:rsidR="0032142B" w:rsidRDefault="0032142B" w:rsidP="00D76D94">
            <w:pPr>
              <w:jc w:val="center"/>
              <w:rPr>
                <w:rFonts w:cs="Arial"/>
                <w:i/>
                <w:snapToGrid w:val="0"/>
              </w:rPr>
            </w:pPr>
            <w:r>
              <w:rPr>
                <w:rFonts w:cs="Arial"/>
                <w:i/>
                <w:snapToGrid w:val="0"/>
              </w:rPr>
              <w:t>Yes</w:t>
            </w:r>
          </w:p>
          <w:p w14:paraId="71A9CBAD" w14:textId="77777777" w:rsidR="0032142B" w:rsidRDefault="0032142B" w:rsidP="00D76D94">
            <w:pPr>
              <w:jc w:val="center"/>
              <w:rPr>
                <w:rFonts w:cs="Arial"/>
                <w:i/>
                <w:snapToGrid w:val="0"/>
              </w:rPr>
            </w:pPr>
            <w:r>
              <w:rPr>
                <w:rFonts w:cs="Arial"/>
                <w:i/>
                <w:snapToGrid w:val="0"/>
              </w:rPr>
              <w:t>No</w:t>
            </w:r>
          </w:p>
        </w:tc>
      </w:tr>
      <w:tr w:rsidR="0032142B" w:rsidRPr="0072213F" w14:paraId="07D76751" w14:textId="77777777" w:rsidTr="00313466">
        <w:trPr>
          <w:trHeight w:val="872"/>
          <w:jc w:val="center"/>
        </w:trPr>
        <w:tc>
          <w:tcPr>
            <w:tcW w:w="7704" w:type="dxa"/>
            <w:vAlign w:val="center"/>
          </w:tcPr>
          <w:p w14:paraId="4D6DC205" w14:textId="77777777" w:rsidR="0032142B" w:rsidRDefault="00391C84" w:rsidP="00ED58C1">
            <w:pPr>
              <w:pStyle w:val="ListParagraph"/>
              <w:numPr>
                <w:ilvl w:val="0"/>
                <w:numId w:val="105"/>
              </w:numPr>
              <w:rPr>
                <w:rFonts w:cs="Arial"/>
              </w:rPr>
            </w:pPr>
            <w:r>
              <w:rPr>
                <w:rFonts w:cs="Arial"/>
              </w:rPr>
              <w:t>If “yes,” how many of this type of unit were open and staffed in the hospital?</w:t>
            </w:r>
          </w:p>
        </w:tc>
        <w:tc>
          <w:tcPr>
            <w:tcW w:w="1836" w:type="dxa"/>
            <w:vAlign w:val="center"/>
          </w:tcPr>
          <w:p w14:paraId="06B92544" w14:textId="77777777" w:rsidR="0032142B" w:rsidRDefault="00391C84" w:rsidP="00D76D94">
            <w:pPr>
              <w:jc w:val="center"/>
              <w:rPr>
                <w:rFonts w:cs="Arial"/>
                <w:i/>
                <w:snapToGrid w:val="0"/>
              </w:rPr>
            </w:pPr>
            <w:r>
              <w:rPr>
                <w:rFonts w:cs="Arial"/>
                <w:i/>
                <w:snapToGrid w:val="0"/>
              </w:rPr>
              <w:t>_____</w:t>
            </w:r>
          </w:p>
        </w:tc>
      </w:tr>
      <w:tr w:rsidR="0032142B" w:rsidRPr="0072213F" w14:paraId="32FBA6A5" w14:textId="77777777" w:rsidTr="00313466">
        <w:trPr>
          <w:trHeight w:val="872"/>
          <w:jc w:val="center"/>
        </w:trPr>
        <w:tc>
          <w:tcPr>
            <w:tcW w:w="7704" w:type="dxa"/>
            <w:vAlign w:val="center"/>
          </w:tcPr>
          <w:p w14:paraId="6DA33815" w14:textId="7722D912" w:rsidR="0032142B" w:rsidRDefault="00391C84" w:rsidP="00ED58C1">
            <w:pPr>
              <w:pStyle w:val="ListParagraph"/>
              <w:numPr>
                <w:ilvl w:val="0"/>
                <w:numId w:val="105"/>
              </w:numPr>
              <w:rPr>
                <w:rFonts w:cs="Arial"/>
              </w:rPr>
            </w:pPr>
            <w:r>
              <w:rPr>
                <w:rFonts w:cs="Arial"/>
              </w:rPr>
              <w:t>How many of the units in question #</w:t>
            </w:r>
            <w:r w:rsidR="00D51B32">
              <w:rPr>
                <w:rFonts w:cs="Arial"/>
              </w:rPr>
              <w:t>7</w:t>
            </w:r>
            <w:r>
              <w:rPr>
                <w:rFonts w:cs="Arial"/>
              </w:rPr>
              <w:t xml:space="preserve"> utilized the BCMA/eMAR system when administering medi</w:t>
            </w:r>
            <w:r w:rsidR="00D36961">
              <w:rPr>
                <w:rFonts w:cs="Arial"/>
              </w:rPr>
              <w:t>c</w:t>
            </w:r>
            <w:r>
              <w:rPr>
                <w:rFonts w:cs="Arial"/>
              </w:rPr>
              <w:t>ations at the bedside?</w:t>
            </w:r>
          </w:p>
        </w:tc>
        <w:tc>
          <w:tcPr>
            <w:tcW w:w="1836" w:type="dxa"/>
            <w:vAlign w:val="center"/>
          </w:tcPr>
          <w:p w14:paraId="29AB7D88" w14:textId="77777777" w:rsidR="0032142B" w:rsidRDefault="00391C84" w:rsidP="00D76D94">
            <w:pPr>
              <w:jc w:val="center"/>
              <w:rPr>
                <w:rFonts w:cs="Arial"/>
                <w:i/>
                <w:snapToGrid w:val="0"/>
              </w:rPr>
            </w:pPr>
            <w:r>
              <w:rPr>
                <w:rFonts w:cs="Arial"/>
                <w:i/>
                <w:snapToGrid w:val="0"/>
              </w:rPr>
              <w:t>_____</w:t>
            </w:r>
          </w:p>
        </w:tc>
      </w:tr>
    </w:tbl>
    <w:p w14:paraId="7B34D26B" w14:textId="77777777" w:rsidR="00C53D39" w:rsidRDefault="00C53D39" w:rsidP="0072213F">
      <w:pPr>
        <w:spacing w:line="276" w:lineRule="auto"/>
        <w:rPr>
          <w:rFonts w:cs="Arial"/>
        </w:rPr>
      </w:pPr>
    </w:p>
    <w:p w14:paraId="347941D7" w14:textId="77777777" w:rsidR="00313466" w:rsidRPr="00313466" w:rsidRDefault="00313466" w:rsidP="0072213F">
      <w:pPr>
        <w:spacing w:line="276" w:lineRule="auto"/>
        <w:rPr>
          <w:rFonts w:cs="Arial"/>
          <w:i/>
        </w:rPr>
      </w:pPr>
      <w:r w:rsidRPr="0055333C">
        <w:rPr>
          <w:rFonts w:cs="Arial"/>
          <w:i/>
        </w:rPr>
        <w:t>If “no,” to questions #3 AND #6, skip the remainder of the questions and go to the affirmation. Your hospital will be scored as “Does Not Apply.”</w:t>
      </w:r>
      <w:r w:rsidR="006B0FEB" w:rsidRPr="0055333C">
        <w:rPr>
          <w:rFonts w:cs="Arial"/>
          <w:i/>
        </w:rPr>
        <w:t xml:space="preserve"> Otherwise</w:t>
      </w:r>
      <w:r w:rsidR="006B0FEB">
        <w:rPr>
          <w:rFonts w:cs="Arial"/>
          <w:i/>
        </w:rPr>
        <w:t>, move on to questions #9-12.</w:t>
      </w:r>
    </w:p>
    <w:p w14:paraId="2ADFAF65" w14:textId="77777777" w:rsidR="00313466" w:rsidRDefault="00313466" w:rsidP="0072213F">
      <w:pPr>
        <w:spacing w:line="276" w:lineRule="auto"/>
        <w:rPr>
          <w:rFonts w:cs="Arial"/>
        </w:rPr>
      </w:pPr>
    </w:p>
    <w:tbl>
      <w:tblPr>
        <w:tblStyle w:val="TableGrid"/>
        <w:tblW w:w="9562" w:type="dxa"/>
        <w:jc w:val="center"/>
        <w:tblLook w:val="04A0" w:firstRow="1" w:lastRow="0" w:firstColumn="1" w:lastColumn="0" w:noHBand="0" w:noVBand="1"/>
      </w:tblPr>
      <w:tblGrid>
        <w:gridCol w:w="7645"/>
        <w:gridCol w:w="1917"/>
      </w:tblGrid>
      <w:tr w:rsidR="0032142B" w:rsidRPr="0072213F" w14:paraId="4F5A8CA2" w14:textId="77777777" w:rsidTr="0026145E">
        <w:trPr>
          <w:jc w:val="center"/>
        </w:trPr>
        <w:tc>
          <w:tcPr>
            <w:tcW w:w="7645" w:type="dxa"/>
          </w:tcPr>
          <w:p w14:paraId="62588ACF" w14:textId="77777777" w:rsidR="0032142B" w:rsidRPr="00207AD7" w:rsidRDefault="0032142B" w:rsidP="00ED58C1">
            <w:pPr>
              <w:pStyle w:val="ListParagraph"/>
              <w:numPr>
                <w:ilvl w:val="0"/>
                <w:numId w:val="105"/>
              </w:numPr>
              <w:spacing w:before="120" w:after="120" w:line="276" w:lineRule="auto"/>
              <w:rPr>
                <w:rFonts w:eastAsiaTheme="minorHAnsi" w:cs="Arial"/>
              </w:rPr>
            </w:pPr>
            <w:r w:rsidRPr="0032142B">
              <w:rPr>
                <w:rFonts w:cs="Arial"/>
              </w:rPr>
              <w:t>The number of inpatient medication administrations ordered and scannable during the reporting period in those units</w:t>
            </w:r>
            <w:r w:rsidR="00207AD7">
              <w:rPr>
                <w:rFonts w:cs="Arial"/>
              </w:rPr>
              <w:t xml:space="preserve"> indicated in questions #3-</w:t>
            </w:r>
            <w:r w:rsidR="00D51B32">
              <w:rPr>
                <w:rFonts w:cs="Arial"/>
              </w:rPr>
              <w:t>8</w:t>
            </w:r>
            <w:r w:rsidR="0026145E" w:rsidRPr="00207AD7">
              <w:rPr>
                <w:rFonts w:cs="Arial"/>
              </w:rPr>
              <w:t xml:space="preserve"> above</w:t>
            </w:r>
            <w:r w:rsidRPr="00207AD7">
              <w:rPr>
                <w:rFonts w:cs="Arial"/>
              </w:rPr>
              <w:t xml:space="preserve">?  </w:t>
            </w:r>
          </w:p>
        </w:tc>
        <w:tc>
          <w:tcPr>
            <w:tcW w:w="1917" w:type="dxa"/>
          </w:tcPr>
          <w:p w14:paraId="79D20E39" w14:textId="77777777" w:rsidR="0032142B" w:rsidRPr="0032142B" w:rsidRDefault="0032142B" w:rsidP="00D76D94">
            <w:pPr>
              <w:spacing w:line="276" w:lineRule="auto"/>
              <w:jc w:val="center"/>
              <w:rPr>
                <w:rFonts w:cs="Arial"/>
              </w:rPr>
            </w:pPr>
            <w:r w:rsidRPr="0032142B">
              <w:rPr>
                <w:rFonts w:cs="Arial"/>
              </w:rPr>
              <w:t>_____</w:t>
            </w:r>
          </w:p>
          <w:p w14:paraId="0A78978C" w14:textId="77777777" w:rsidR="0032142B" w:rsidRPr="0032142B" w:rsidRDefault="0032142B" w:rsidP="00D76D94">
            <w:pPr>
              <w:spacing w:line="276" w:lineRule="auto"/>
              <w:jc w:val="center"/>
              <w:rPr>
                <w:rFonts w:cs="Arial"/>
                <w:i/>
              </w:rPr>
            </w:pPr>
          </w:p>
        </w:tc>
      </w:tr>
      <w:tr w:rsidR="0032142B" w:rsidRPr="0072213F" w14:paraId="5FE50C25" w14:textId="77777777" w:rsidTr="0026145E">
        <w:trPr>
          <w:jc w:val="center"/>
        </w:trPr>
        <w:tc>
          <w:tcPr>
            <w:tcW w:w="7645" w:type="dxa"/>
          </w:tcPr>
          <w:p w14:paraId="5FD1F439" w14:textId="77777777" w:rsidR="0032142B" w:rsidRPr="0032142B" w:rsidRDefault="0032142B" w:rsidP="00ED58C1">
            <w:pPr>
              <w:pStyle w:val="ListParagraph"/>
              <w:numPr>
                <w:ilvl w:val="0"/>
                <w:numId w:val="105"/>
              </w:numPr>
              <w:spacing w:before="120" w:after="120" w:line="276" w:lineRule="auto"/>
              <w:rPr>
                <w:rFonts w:eastAsiaTheme="minorHAnsi" w:cs="Arial"/>
              </w:rPr>
            </w:pPr>
            <w:r w:rsidRPr="0032142B">
              <w:rPr>
                <w:rFonts w:cs="Arial"/>
              </w:rPr>
              <w:t xml:space="preserve">The number of medication </w:t>
            </w:r>
            <w:r w:rsidR="003E242A">
              <w:rPr>
                <w:rFonts w:cs="Arial"/>
              </w:rPr>
              <w:t>administrations from q</w:t>
            </w:r>
            <w:r w:rsidR="0026145E">
              <w:rPr>
                <w:rFonts w:cs="Arial"/>
              </w:rPr>
              <w:t>uestion #</w:t>
            </w:r>
            <w:r w:rsidR="00D51B32">
              <w:rPr>
                <w:rFonts w:cs="Arial"/>
              </w:rPr>
              <w:t>9</w:t>
            </w:r>
            <w:r w:rsidRPr="0032142B">
              <w:rPr>
                <w:rFonts w:cs="Arial"/>
              </w:rPr>
              <w:t xml:space="preserve"> </w:t>
            </w:r>
            <w:r w:rsidR="0026145E">
              <w:rPr>
                <w:rFonts w:cs="Arial"/>
              </w:rPr>
              <w:t xml:space="preserve">that </w:t>
            </w:r>
            <w:r w:rsidRPr="0032142B">
              <w:rPr>
                <w:rFonts w:cs="Arial"/>
              </w:rPr>
              <w:t>had both the patient and</w:t>
            </w:r>
            <w:r w:rsidR="0026145E">
              <w:rPr>
                <w:rFonts w:cs="Arial"/>
              </w:rPr>
              <w:t xml:space="preserve"> the medication scanned during</w:t>
            </w:r>
            <w:r w:rsidRPr="0032142B">
              <w:rPr>
                <w:rFonts w:cs="Arial"/>
              </w:rPr>
              <w:t xml:space="preserve"> administration with a BCMA system that is linked to the electronic medication administration record (eMAR)?  </w:t>
            </w:r>
          </w:p>
        </w:tc>
        <w:tc>
          <w:tcPr>
            <w:tcW w:w="1917" w:type="dxa"/>
          </w:tcPr>
          <w:p w14:paraId="14931297" w14:textId="77777777" w:rsidR="0032142B" w:rsidRPr="0032142B" w:rsidRDefault="0032142B" w:rsidP="00D76D94">
            <w:pPr>
              <w:spacing w:line="276" w:lineRule="auto"/>
              <w:jc w:val="center"/>
              <w:rPr>
                <w:rFonts w:cs="Arial"/>
              </w:rPr>
            </w:pPr>
            <w:r w:rsidRPr="0032142B">
              <w:rPr>
                <w:rFonts w:cs="Arial"/>
              </w:rPr>
              <w:t>_____</w:t>
            </w:r>
          </w:p>
          <w:p w14:paraId="693CE333" w14:textId="77777777" w:rsidR="0032142B" w:rsidRPr="0032142B" w:rsidRDefault="0032142B" w:rsidP="00D76D94">
            <w:pPr>
              <w:spacing w:line="276" w:lineRule="auto"/>
              <w:jc w:val="center"/>
              <w:rPr>
                <w:rFonts w:cs="Arial"/>
                <w:i/>
              </w:rPr>
            </w:pPr>
          </w:p>
        </w:tc>
      </w:tr>
    </w:tbl>
    <w:p w14:paraId="710FC181" w14:textId="77777777" w:rsidR="006B0FEB" w:rsidRDefault="006B0FEB" w:rsidP="0072213F">
      <w:pPr>
        <w:spacing w:line="276" w:lineRule="auto"/>
        <w:rPr>
          <w:rFonts w:cs="Arial"/>
        </w:rPr>
      </w:pPr>
    </w:p>
    <w:p w14:paraId="047F5872" w14:textId="77777777" w:rsidR="00B45B92" w:rsidRDefault="00B45B92" w:rsidP="0072213F">
      <w:pPr>
        <w:spacing w:line="276" w:lineRule="auto"/>
        <w:rPr>
          <w:rFonts w:cs="Arial"/>
        </w:rPr>
      </w:pPr>
    </w:p>
    <w:p w14:paraId="2470B427" w14:textId="77777777" w:rsidR="006B0FEB" w:rsidRPr="0072213F" w:rsidRDefault="006B0FEB" w:rsidP="0072213F">
      <w:pPr>
        <w:spacing w:line="276" w:lineRule="auto"/>
        <w:rPr>
          <w:rFonts w:cs="Arial"/>
        </w:rPr>
      </w:pPr>
    </w:p>
    <w:tbl>
      <w:tblPr>
        <w:tblStyle w:val="TableGrid"/>
        <w:tblW w:w="9555" w:type="dxa"/>
        <w:jc w:val="center"/>
        <w:tblLook w:val="04A0" w:firstRow="1" w:lastRow="0" w:firstColumn="1" w:lastColumn="0" w:noHBand="0" w:noVBand="1"/>
      </w:tblPr>
      <w:tblGrid>
        <w:gridCol w:w="558"/>
        <w:gridCol w:w="7110"/>
        <w:gridCol w:w="1887"/>
      </w:tblGrid>
      <w:tr w:rsidR="001658E0" w:rsidRPr="0072213F" w14:paraId="1E51DD96" w14:textId="77777777" w:rsidTr="00313466">
        <w:trPr>
          <w:jc w:val="center"/>
        </w:trPr>
        <w:tc>
          <w:tcPr>
            <w:tcW w:w="9555" w:type="dxa"/>
            <w:gridSpan w:val="3"/>
          </w:tcPr>
          <w:p w14:paraId="12BC127D" w14:textId="77777777" w:rsidR="001658E0" w:rsidRPr="001658E0" w:rsidRDefault="001658E0" w:rsidP="00ED58C1">
            <w:pPr>
              <w:pStyle w:val="ListParagraph"/>
              <w:numPr>
                <w:ilvl w:val="0"/>
                <w:numId w:val="105"/>
              </w:numPr>
              <w:spacing w:before="120" w:line="276" w:lineRule="auto"/>
              <w:jc w:val="both"/>
              <w:rPr>
                <w:rFonts w:cs="Arial"/>
                <w:i/>
              </w:rPr>
            </w:pPr>
            <w:r w:rsidRPr="001658E0">
              <w:rPr>
                <w:rFonts w:cs="Arial"/>
              </w:rPr>
              <w:t xml:space="preserve">What types of decision support does your hospital’s BCMA system provide </w:t>
            </w:r>
            <w:r w:rsidR="00C13028">
              <w:rPr>
                <w:rFonts w:cs="Arial"/>
              </w:rPr>
              <w:t xml:space="preserve">to </w:t>
            </w:r>
            <w:r w:rsidRPr="001658E0">
              <w:rPr>
                <w:rFonts w:cs="Arial"/>
              </w:rPr>
              <w:t xml:space="preserve">users of the system? </w:t>
            </w:r>
          </w:p>
          <w:p w14:paraId="541E027A" w14:textId="77777777" w:rsidR="001658E0" w:rsidRPr="001658E0" w:rsidRDefault="001658E0" w:rsidP="00794A36">
            <w:pPr>
              <w:pStyle w:val="ListParagraph"/>
              <w:spacing w:after="120" w:line="276" w:lineRule="auto"/>
              <w:ind w:left="360"/>
              <w:jc w:val="both"/>
              <w:rPr>
                <w:rFonts w:cs="Arial"/>
                <w:i/>
              </w:rPr>
            </w:pPr>
            <w:r w:rsidRPr="001658E0">
              <w:rPr>
                <w:rFonts w:cs="Arial"/>
              </w:rPr>
              <w:t>(</w:t>
            </w:r>
            <w:r w:rsidRPr="001658E0">
              <w:rPr>
                <w:rFonts w:cs="Arial"/>
                <w:i/>
              </w:rPr>
              <w:t>Do not leave any questions blank</w:t>
            </w:r>
            <w:r w:rsidRPr="001658E0">
              <w:rPr>
                <w:rFonts w:cs="Arial"/>
              </w:rPr>
              <w:t xml:space="preserve">) </w:t>
            </w:r>
          </w:p>
        </w:tc>
      </w:tr>
      <w:tr w:rsidR="001658E0" w:rsidRPr="0072213F" w14:paraId="7947DA2F" w14:textId="77777777" w:rsidTr="00313466">
        <w:trPr>
          <w:jc w:val="center"/>
        </w:trPr>
        <w:tc>
          <w:tcPr>
            <w:tcW w:w="558" w:type="dxa"/>
          </w:tcPr>
          <w:p w14:paraId="45AE801C" w14:textId="12034A7B" w:rsidR="001658E0" w:rsidRPr="0072213F" w:rsidRDefault="001658E0" w:rsidP="00D76D94">
            <w:pPr>
              <w:spacing w:line="276" w:lineRule="auto"/>
              <w:rPr>
                <w:rFonts w:cs="Arial"/>
              </w:rPr>
            </w:pPr>
            <w:r>
              <w:rPr>
                <w:rFonts w:cs="Arial"/>
              </w:rPr>
              <w:t>a</w:t>
            </w:r>
            <w:r w:rsidR="006D7C3E">
              <w:rPr>
                <w:rFonts w:cs="Arial"/>
              </w:rPr>
              <w:t>)</w:t>
            </w:r>
          </w:p>
        </w:tc>
        <w:tc>
          <w:tcPr>
            <w:tcW w:w="7110" w:type="dxa"/>
          </w:tcPr>
          <w:p w14:paraId="527589FD" w14:textId="77777777" w:rsidR="001658E0" w:rsidRPr="0072213F" w:rsidRDefault="001658E0" w:rsidP="00D76D94">
            <w:pPr>
              <w:spacing w:line="276" w:lineRule="auto"/>
              <w:rPr>
                <w:rFonts w:cs="Arial"/>
              </w:rPr>
            </w:pPr>
            <w:r w:rsidRPr="0072213F">
              <w:rPr>
                <w:rFonts w:cs="Arial"/>
              </w:rPr>
              <w:t>Wrong patient</w:t>
            </w:r>
          </w:p>
        </w:tc>
        <w:tc>
          <w:tcPr>
            <w:tcW w:w="1887" w:type="dxa"/>
          </w:tcPr>
          <w:p w14:paraId="023B8442" w14:textId="77777777" w:rsidR="001658E0" w:rsidRPr="0072213F" w:rsidRDefault="001658E0" w:rsidP="00D76D94">
            <w:pPr>
              <w:spacing w:line="276" w:lineRule="auto"/>
              <w:jc w:val="center"/>
              <w:rPr>
                <w:rFonts w:cs="Arial"/>
                <w:i/>
              </w:rPr>
            </w:pPr>
            <w:r w:rsidRPr="0072213F">
              <w:rPr>
                <w:rFonts w:cs="Arial"/>
                <w:i/>
              </w:rPr>
              <w:t>Yes</w:t>
            </w:r>
          </w:p>
          <w:p w14:paraId="404D872F" w14:textId="77777777" w:rsidR="001658E0" w:rsidRPr="0072213F" w:rsidRDefault="001658E0" w:rsidP="00D76D94">
            <w:pPr>
              <w:spacing w:line="276" w:lineRule="auto"/>
              <w:jc w:val="center"/>
              <w:rPr>
                <w:rFonts w:cs="Arial"/>
                <w:i/>
              </w:rPr>
            </w:pPr>
            <w:r w:rsidRPr="0072213F">
              <w:rPr>
                <w:rFonts w:cs="Arial"/>
                <w:i/>
              </w:rPr>
              <w:t>No</w:t>
            </w:r>
          </w:p>
        </w:tc>
      </w:tr>
      <w:tr w:rsidR="001658E0" w:rsidRPr="0072213F" w14:paraId="6687B441" w14:textId="77777777" w:rsidTr="00313466">
        <w:trPr>
          <w:jc w:val="center"/>
        </w:trPr>
        <w:tc>
          <w:tcPr>
            <w:tcW w:w="558" w:type="dxa"/>
          </w:tcPr>
          <w:p w14:paraId="548A3230" w14:textId="5DE47C36" w:rsidR="001658E0" w:rsidRPr="0072213F" w:rsidRDefault="001658E0" w:rsidP="00D76D94">
            <w:pPr>
              <w:spacing w:line="276" w:lineRule="auto"/>
              <w:rPr>
                <w:rFonts w:cs="Arial"/>
              </w:rPr>
            </w:pPr>
            <w:r>
              <w:rPr>
                <w:rFonts w:cs="Arial"/>
              </w:rPr>
              <w:t>b</w:t>
            </w:r>
            <w:r w:rsidR="006D7C3E">
              <w:rPr>
                <w:rFonts w:cs="Arial"/>
              </w:rPr>
              <w:t>)</w:t>
            </w:r>
          </w:p>
        </w:tc>
        <w:tc>
          <w:tcPr>
            <w:tcW w:w="7110" w:type="dxa"/>
          </w:tcPr>
          <w:p w14:paraId="54B431AE" w14:textId="77777777" w:rsidR="001658E0" w:rsidRPr="0072213F" w:rsidRDefault="001658E0" w:rsidP="00D76D94">
            <w:pPr>
              <w:spacing w:line="276" w:lineRule="auto"/>
              <w:rPr>
                <w:rFonts w:cs="Arial"/>
              </w:rPr>
            </w:pPr>
            <w:r w:rsidRPr="0072213F">
              <w:rPr>
                <w:rFonts w:cs="Arial"/>
              </w:rPr>
              <w:t>Wrong medication</w:t>
            </w:r>
          </w:p>
        </w:tc>
        <w:tc>
          <w:tcPr>
            <w:tcW w:w="1887" w:type="dxa"/>
          </w:tcPr>
          <w:p w14:paraId="1FE2BCAD" w14:textId="77777777" w:rsidR="001658E0" w:rsidRPr="0072213F" w:rsidRDefault="001658E0" w:rsidP="00D76D94">
            <w:pPr>
              <w:jc w:val="center"/>
              <w:rPr>
                <w:rFonts w:cs="Arial"/>
                <w:i/>
              </w:rPr>
            </w:pPr>
            <w:r w:rsidRPr="0072213F">
              <w:rPr>
                <w:rFonts w:cs="Arial"/>
                <w:i/>
              </w:rPr>
              <w:t>Yes</w:t>
            </w:r>
          </w:p>
          <w:p w14:paraId="586CF1DE" w14:textId="77777777" w:rsidR="001658E0" w:rsidRPr="0072213F" w:rsidRDefault="001658E0" w:rsidP="00D76D94">
            <w:pPr>
              <w:jc w:val="center"/>
              <w:rPr>
                <w:rFonts w:cs="Arial"/>
                <w:i/>
              </w:rPr>
            </w:pPr>
            <w:r w:rsidRPr="0072213F">
              <w:rPr>
                <w:rFonts w:cs="Arial"/>
                <w:i/>
              </w:rPr>
              <w:t>No</w:t>
            </w:r>
          </w:p>
        </w:tc>
      </w:tr>
      <w:tr w:rsidR="001658E0" w:rsidRPr="0072213F" w14:paraId="2A24EB90" w14:textId="77777777" w:rsidTr="00313466">
        <w:trPr>
          <w:jc w:val="center"/>
        </w:trPr>
        <w:tc>
          <w:tcPr>
            <w:tcW w:w="558" w:type="dxa"/>
          </w:tcPr>
          <w:p w14:paraId="7F1AFCF3" w14:textId="403E9521" w:rsidR="001658E0" w:rsidRPr="0072213F" w:rsidRDefault="006D7C3E" w:rsidP="00D76D94">
            <w:pPr>
              <w:spacing w:line="276" w:lineRule="auto"/>
              <w:rPr>
                <w:rFonts w:cs="Arial"/>
              </w:rPr>
            </w:pPr>
            <w:r>
              <w:rPr>
                <w:rFonts w:cs="Arial"/>
              </w:rPr>
              <w:t>c)</w:t>
            </w:r>
          </w:p>
        </w:tc>
        <w:tc>
          <w:tcPr>
            <w:tcW w:w="7110" w:type="dxa"/>
          </w:tcPr>
          <w:p w14:paraId="4966E03A" w14:textId="77777777" w:rsidR="001658E0" w:rsidRPr="0072213F" w:rsidRDefault="001658E0" w:rsidP="00D76D94">
            <w:pPr>
              <w:spacing w:line="276" w:lineRule="auto"/>
              <w:rPr>
                <w:rFonts w:cs="Arial"/>
              </w:rPr>
            </w:pPr>
            <w:r w:rsidRPr="0072213F">
              <w:rPr>
                <w:rFonts w:cs="Arial"/>
              </w:rPr>
              <w:t>Wrong dose</w:t>
            </w:r>
          </w:p>
        </w:tc>
        <w:tc>
          <w:tcPr>
            <w:tcW w:w="1887" w:type="dxa"/>
          </w:tcPr>
          <w:p w14:paraId="0AB4E4EB" w14:textId="77777777" w:rsidR="001658E0" w:rsidRPr="0072213F" w:rsidRDefault="001658E0" w:rsidP="00D76D94">
            <w:pPr>
              <w:jc w:val="center"/>
              <w:rPr>
                <w:rFonts w:cs="Arial"/>
                <w:i/>
              </w:rPr>
            </w:pPr>
            <w:r w:rsidRPr="0072213F">
              <w:rPr>
                <w:rFonts w:cs="Arial"/>
                <w:i/>
              </w:rPr>
              <w:t>Yes</w:t>
            </w:r>
          </w:p>
          <w:p w14:paraId="58BEC8A9" w14:textId="77777777" w:rsidR="001658E0" w:rsidRPr="0072213F" w:rsidRDefault="001658E0" w:rsidP="00D76D94">
            <w:pPr>
              <w:jc w:val="center"/>
              <w:rPr>
                <w:rFonts w:cs="Arial"/>
              </w:rPr>
            </w:pPr>
            <w:r w:rsidRPr="0072213F">
              <w:rPr>
                <w:rFonts w:cs="Arial"/>
                <w:i/>
              </w:rPr>
              <w:t>No</w:t>
            </w:r>
          </w:p>
        </w:tc>
      </w:tr>
      <w:tr w:rsidR="001658E0" w:rsidRPr="0072213F" w14:paraId="5FDF4FAB" w14:textId="77777777" w:rsidTr="00313466">
        <w:trPr>
          <w:jc w:val="center"/>
        </w:trPr>
        <w:tc>
          <w:tcPr>
            <w:tcW w:w="558" w:type="dxa"/>
          </w:tcPr>
          <w:p w14:paraId="656DC9ED" w14:textId="650BD122" w:rsidR="001658E0" w:rsidRPr="0072213F" w:rsidRDefault="006D7C3E" w:rsidP="00D76D94">
            <w:pPr>
              <w:spacing w:line="276" w:lineRule="auto"/>
              <w:rPr>
                <w:rFonts w:cs="Arial"/>
              </w:rPr>
            </w:pPr>
            <w:r>
              <w:rPr>
                <w:rFonts w:cs="Arial"/>
              </w:rPr>
              <w:t>d)</w:t>
            </w:r>
            <w:r w:rsidR="001658E0">
              <w:rPr>
                <w:rFonts w:cs="Arial"/>
              </w:rPr>
              <w:t xml:space="preserve"> </w:t>
            </w:r>
          </w:p>
        </w:tc>
        <w:tc>
          <w:tcPr>
            <w:tcW w:w="7110" w:type="dxa"/>
          </w:tcPr>
          <w:p w14:paraId="3FE88867" w14:textId="3AEBA636" w:rsidR="001658E0" w:rsidRPr="0072213F" w:rsidRDefault="001658E0" w:rsidP="00D76D94">
            <w:pPr>
              <w:spacing w:line="276" w:lineRule="auto"/>
              <w:rPr>
                <w:rFonts w:cs="Arial"/>
              </w:rPr>
            </w:pPr>
            <w:r w:rsidRPr="0072213F">
              <w:rPr>
                <w:rFonts w:cs="Arial"/>
              </w:rPr>
              <w:t>Wrong time (e.g., early/late warning;  warning that medication cannot be administered twice within a given window of time</w:t>
            </w:r>
            <w:r w:rsidR="00231974">
              <w:rPr>
                <w:rFonts w:cs="Arial"/>
              </w:rPr>
              <w:t>)</w:t>
            </w:r>
            <w:r w:rsidRPr="0072213F">
              <w:rPr>
                <w:rFonts w:cs="Arial"/>
              </w:rPr>
              <w:t xml:space="preserve"> </w:t>
            </w:r>
          </w:p>
        </w:tc>
        <w:tc>
          <w:tcPr>
            <w:tcW w:w="1887" w:type="dxa"/>
          </w:tcPr>
          <w:p w14:paraId="56C5A232" w14:textId="77777777" w:rsidR="001658E0" w:rsidRPr="0072213F" w:rsidRDefault="001658E0" w:rsidP="00D76D94">
            <w:pPr>
              <w:jc w:val="center"/>
              <w:rPr>
                <w:rFonts w:cs="Arial"/>
                <w:i/>
              </w:rPr>
            </w:pPr>
            <w:r w:rsidRPr="0072213F">
              <w:rPr>
                <w:rFonts w:cs="Arial"/>
                <w:i/>
              </w:rPr>
              <w:t>Yes</w:t>
            </w:r>
          </w:p>
          <w:p w14:paraId="76EC3CA4" w14:textId="77777777" w:rsidR="001658E0" w:rsidRPr="0072213F" w:rsidRDefault="001658E0" w:rsidP="00D76D94">
            <w:pPr>
              <w:jc w:val="center"/>
              <w:rPr>
                <w:rFonts w:cs="Arial"/>
              </w:rPr>
            </w:pPr>
            <w:r w:rsidRPr="0072213F">
              <w:rPr>
                <w:rFonts w:cs="Arial"/>
                <w:i/>
              </w:rPr>
              <w:t>No</w:t>
            </w:r>
          </w:p>
        </w:tc>
      </w:tr>
      <w:tr w:rsidR="001658E0" w:rsidRPr="0072213F" w14:paraId="3D8C5047" w14:textId="77777777" w:rsidTr="00313466">
        <w:trPr>
          <w:jc w:val="center"/>
        </w:trPr>
        <w:tc>
          <w:tcPr>
            <w:tcW w:w="558" w:type="dxa"/>
          </w:tcPr>
          <w:p w14:paraId="15004923" w14:textId="1D1E3E2D" w:rsidR="001658E0" w:rsidRPr="0072213F" w:rsidRDefault="001658E0" w:rsidP="00D76D94">
            <w:pPr>
              <w:spacing w:line="276" w:lineRule="auto"/>
              <w:rPr>
                <w:rFonts w:cs="Arial"/>
              </w:rPr>
            </w:pPr>
            <w:r>
              <w:rPr>
                <w:rFonts w:cs="Arial"/>
              </w:rPr>
              <w:t>e</w:t>
            </w:r>
            <w:r w:rsidR="006D7C3E">
              <w:rPr>
                <w:rFonts w:cs="Arial"/>
              </w:rPr>
              <w:t>)</w:t>
            </w:r>
          </w:p>
        </w:tc>
        <w:tc>
          <w:tcPr>
            <w:tcW w:w="7110" w:type="dxa"/>
          </w:tcPr>
          <w:p w14:paraId="47027A6A" w14:textId="77777777" w:rsidR="001658E0" w:rsidRPr="0072213F" w:rsidRDefault="001658E0" w:rsidP="00D76D94">
            <w:pPr>
              <w:spacing w:line="276" w:lineRule="auto"/>
              <w:rPr>
                <w:rFonts w:cs="Arial"/>
              </w:rPr>
            </w:pPr>
            <w:r w:rsidRPr="0072213F">
              <w:rPr>
                <w:rFonts w:cs="Arial"/>
              </w:rPr>
              <w:t>Vital sign check</w:t>
            </w:r>
          </w:p>
        </w:tc>
        <w:tc>
          <w:tcPr>
            <w:tcW w:w="1887" w:type="dxa"/>
          </w:tcPr>
          <w:p w14:paraId="451EFEE9" w14:textId="77777777" w:rsidR="001658E0" w:rsidRPr="0072213F" w:rsidRDefault="001658E0" w:rsidP="00D76D94">
            <w:pPr>
              <w:jc w:val="center"/>
              <w:rPr>
                <w:rFonts w:cs="Arial"/>
                <w:i/>
              </w:rPr>
            </w:pPr>
            <w:r w:rsidRPr="0072213F">
              <w:rPr>
                <w:rFonts w:cs="Arial"/>
                <w:i/>
              </w:rPr>
              <w:t>Yes</w:t>
            </w:r>
          </w:p>
          <w:p w14:paraId="512618A5" w14:textId="77777777" w:rsidR="001658E0" w:rsidRPr="0072213F" w:rsidRDefault="001658E0" w:rsidP="00D76D94">
            <w:pPr>
              <w:jc w:val="center"/>
              <w:rPr>
                <w:rFonts w:cs="Arial"/>
                <w:i/>
              </w:rPr>
            </w:pPr>
            <w:r w:rsidRPr="0072213F">
              <w:rPr>
                <w:rFonts w:cs="Arial"/>
                <w:i/>
              </w:rPr>
              <w:t>No</w:t>
            </w:r>
          </w:p>
        </w:tc>
      </w:tr>
      <w:tr w:rsidR="001658E0" w:rsidRPr="0072213F" w14:paraId="21CCAB8D" w14:textId="77777777" w:rsidTr="00313466">
        <w:trPr>
          <w:jc w:val="center"/>
        </w:trPr>
        <w:tc>
          <w:tcPr>
            <w:tcW w:w="558" w:type="dxa"/>
          </w:tcPr>
          <w:p w14:paraId="4AF08191" w14:textId="49950826" w:rsidR="001658E0" w:rsidRPr="0072213F" w:rsidRDefault="001658E0" w:rsidP="00D76D94">
            <w:pPr>
              <w:spacing w:line="276" w:lineRule="auto"/>
              <w:rPr>
                <w:rFonts w:cs="Arial"/>
              </w:rPr>
            </w:pPr>
            <w:r>
              <w:rPr>
                <w:rFonts w:cs="Arial"/>
              </w:rPr>
              <w:t>f</w:t>
            </w:r>
            <w:r w:rsidR="006D7C3E">
              <w:rPr>
                <w:rFonts w:cs="Arial"/>
              </w:rPr>
              <w:t>)</w:t>
            </w:r>
          </w:p>
        </w:tc>
        <w:tc>
          <w:tcPr>
            <w:tcW w:w="7110" w:type="dxa"/>
          </w:tcPr>
          <w:p w14:paraId="07A78659" w14:textId="77777777" w:rsidR="001658E0" w:rsidRPr="00B45B92" w:rsidRDefault="001658E0" w:rsidP="00D76D94">
            <w:pPr>
              <w:spacing w:line="276" w:lineRule="auto"/>
              <w:rPr>
                <w:rFonts w:cs="Arial"/>
              </w:rPr>
            </w:pPr>
            <w:r w:rsidRPr="00B45B92">
              <w:rPr>
                <w:rFonts w:cs="Arial"/>
              </w:rPr>
              <w:t>Patient-specific allergy check</w:t>
            </w:r>
          </w:p>
        </w:tc>
        <w:tc>
          <w:tcPr>
            <w:tcW w:w="1887" w:type="dxa"/>
          </w:tcPr>
          <w:p w14:paraId="40D9C2AC" w14:textId="77777777" w:rsidR="001658E0" w:rsidRPr="0072213F" w:rsidRDefault="001658E0" w:rsidP="00D76D94">
            <w:pPr>
              <w:jc w:val="center"/>
              <w:rPr>
                <w:rFonts w:cs="Arial"/>
                <w:i/>
              </w:rPr>
            </w:pPr>
            <w:r w:rsidRPr="0072213F">
              <w:rPr>
                <w:rFonts w:cs="Arial"/>
                <w:i/>
              </w:rPr>
              <w:t>Yes</w:t>
            </w:r>
          </w:p>
          <w:p w14:paraId="7D0E1F1E" w14:textId="77777777" w:rsidR="001658E0" w:rsidRPr="0072213F" w:rsidRDefault="001658E0" w:rsidP="00D76D94">
            <w:pPr>
              <w:jc w:val="center"/>
              <w:rPr>
                <w:rFonts w:cs="Arial"/>
              </w:rPr>
            </w:pPr>
            <w:r w:rsidRPr="0072213F">
              <w:rPr>
                <w:rFonts w:cs="Arial"/>
                <w:i/>
              </w:rPr>
              <w:t>No</w:t>
            </w:r>
          </w:p>
        </w:tc>
      </w:tr>
      <w:tr w:rsidR="001658E0" w:rsidRPr="0072213F" w14:paraId="7B27C2F9" w14:textId="77777777" w:rsidTr="00313466">
        <w:trPr>
          <w:jc w:val="center"/>
        </w:trPr>
        <w:tc>
          <w:tcPr>
            <w:tcW w:w="558" w:type="dxa"/>
          </w:tcPr>
          <w:p w14:paraId="43DDF832" w14:textId="751C21DF" w:rsidR="001658E0" w:rsidRPr="0072213F" w:rsidRDefault="001658E0" w:rsidP="00D76D94">
            <w:pPr>
              <w:spacing w:line="276" w:lineRule="auto"/>
              <w:rPr>
                <w:rFonts w:cs="Arial"/>
              </w:rPr>
            </w:pPr>
            <w:r>
              <w:rPr>
                <w:rFonts w:cs="Arial"/>
              </w:rPr>
              <w:t>g</w:t>
            </w:r>
            <w:r w:rsidR="006D7C3E">
              <w:rPr>
                <w:rFonts w:cs="Arial"/>
              </w:rPr>
              <w:t>)</w:t>
            </w:r>
          </w:p>
        </w:tc>
        <w:tc>
          <w:tcPr>
            <w:tcW w:w="7110" w:type="dxa"/>
          </w:tcPr>
          <w:p w14:paraId="358763F1" w14:textId="77777777" w:rsidR="001658E0" w:rsidRPr="0072213F" w:rsidRDefault="001658E0" w:rsidP="00D76D94">
            <w:pPr>
              <w:spacing w:line="276" w:lineRule="auto"/>
              <w:rPr>
                <w:rFonts w:cs="Arial"/>
              </w:rPr>
            </w:pPr>
            <w:r w:rsidRPr="0072213F">
              <w:rPr>
                <w:rFonts w:cs="Arial"/>
              </w:rPr>
              <w:t>Second nurse check needed</w:t>
            </w:r>
          </w:p>
        </w:tc>
        <w:tc>
          <w:tcPr>
            <w:tcW w:w="1887" w:type="dxa"/>
          </w:tcPr>
          <w:p w14:paraId="2611DCDC" w14:textId="77777777" w:rsidR="001658E0" w:rsidRPr="0072213F" w:rsidRDefault="001658E0" w:rsidP="00D76D94">
            <w:pPr>
              <w:jc w:val="center"/>
              <w:rPr>
                <w:rFonts w:cs="Arial"/>
                <w:i/>
              </w:rPr>
            </w:pPr>
            <w:r w:rsidRPr="0072213F">
              <w:rPr>
                <w:rFonts w:cs="Arial"/>
                <w:i/>
              </w:rPr>
              <w:t>Yes</w:t>
            </w:r>
          </w:p>
          <w:p w14:paraId="1652A244" w14:textId="77777777" w:rsidR="001658E0" w:rsidRPr="0072213F" w:rsidRDefault="001658E0" w:rsidP="00D76D94">
            <w:pPr>
              <w:jc w:val="center"/>
              <w:rPr>
                <w:rFonts w:cs="Arial"/>
                <w:i/>
              </w:rPr>
            </w:pPr>
            <w:r w:rsidRPr="0072213F">
              <w:rPr>
                <w:rFonts w:cs="Arial"/>
                <w:i/>
              </w:rPr>
              <w:t>No</w:t>
            </w:r>
          </w:p>
        </w:tc>
      </w:tr>
    </w:tbl>
    <w:p w14:paraId="3F6FB41B" w14:textId="77777777" w:rsidR="0072213F" w:rsidRPr="0072213F" w:rsidRDefault="0072213F" w:rsidP="0032142B">
      <w:pPr>
        <w:rPr>
          <w:rFonts w:cs="Arial"/>
        </w:rPr>
      </w:pPr>
      <w:r w:rsidRPr="0072213F">
        <w:rPr>
          <w:rFonts w:cs="Arial"/>
        </w:rPr>
        <w:t xml:space="preserve"> </w:t>
      </w:r>
    </w:p>
    <w:tbl>
      <w:tblPr>
        <w:tblStyle w:val="TableGrid"/>
        <w:tblW w:w="9562" w:type="dxa"/>
        <w:jc w:val="center"/>
        <w:tblLook w:val="04A0" w:firstRow="1" w:lastRow="0" w:firstColumn="1" w:lastColumn="0" w:noHBand="0" w:noVBand="1"/>
      </w:tblPr>
      <w:tblGrid>
        <w:gridCol w:w="632"/>
        <w:gridCol w:w="7013"/>
        <w:gridCol w:w="1917"/>
      </w:tblGrid>
      <w:tr w:rsidR="0072213F" w:rsidRPr="0072213F" w14:paraId="058BAF39" w14:textId="77777777" w:rsidTr="00912FBC">
        <w:trPr>
          <w:jc w:val="center"/>
        </w:trPr>
        <w:tc>
          <w:tcPr>
            <w:tcW w:w="9562" w:type="dxa"/>
            <w:gridSpan w:val="3"/>
            <w:vAlign w:val="center"/>
          </w:tcPr>
          <w:p w14:paraId="3B5D4E25" w14:textId="77777777" w:rsidR="0072213F" w:rsidRPr="0032142B" w:rsidRDefault="0072213F" w:rsidP="00ED58C1">
            <w:pPr>
              <w:pStyle w:val="ListParagraph"/>
              <w:numPr>
                <w:ilvl w:val="0"/>
                <w:numId w:val="105"/>
              </w:numPr>
              <w:spacing w:before="120" w:after="120" w:line="276" w:lineRule="auto"/>
              <w:rPr>
                <w:rFonts w:cs="Arial"/>
                <w:i/>
              </w:rPr>
            </w:pPr>
            <w:r w:rsidRPr="0032142B">
              <w:rPr>
                <w:rFonts w:cs="Arial"/>
              </w:rPr>
              <w:t>Which of the following mechanisms does your hospital use to reduce and un</w:t>
            </w:r>
            <w:r w:rsidR="0032142B">
              <w:rPr>
                <w:rFonts w:cs="Arial"/>
              </w:rPr>
              <w:t>derstand potential BCMA system “workarounds”</w:t>
            </w:r>
            <w:r w:rsidRPr="0032142B">
              <w:rPr>
                <w:rFonts w:cs="Arial"/>
              </w:rPr>
              <w:t>? (</w:t>
            </w:r>
            <w:r w:rsidRPr="0032142B">
              <w:rPr>
                <w:rFonts w:cs="Arial"/>
                <w:i/>
              </w:rPr>
              <w:t>Do not leave any questions blank)</w:t>
            </w:r>
          </w:p>
        </w:tc>
      </w:tr>
      <w:tr w:rsidR="0072213F" w:rsidRPr="0072213F" w14:paraId="27E122BA" w14:textId="77777777" w:rsidTr="00684BD4">
        <w:trPr>
          <w:jc w:val="center"/>
        </w:trPr>
        <w:tc>
          <w:tcPr>
            <w:tcW w:w="632" w:type="dxa"/>
            <w:vAlign w:val="center"/>
          </w:tcPr>
          <w:p w14:paraId="5ACDBFA6" w14:textId="77777777" w:rsidR="0072213F" w:rsidRPr="0072213F" w:rsidRDefault="0072213F" w:rsidP="00D76D94">
            <w:pPr>
              <w:spacing w:line="276" w:lineRule="auto"/>
              <w:rPr>
                <w:rFonts w:cs="Arial"/>
              </w:rPr>
            </w:pPr>
            <w:r w:rsidRPr="0072213F">
              <w:rPr>
                <w:rFonts w:cs="Arial"/>
              </w:rPr>
              <w:t>a)</w:t>
            </w:r>
          </w:p>
        </w:tc>
        <w:tc>
          <w:tcPr>
            <w:tcW w:w="7013" w:type="dxa"/>
            <w:vAlign w:val="center"/>
          </w:tcPr>
          <w:p w14:paraId="223E2803" w14:textId="77777777" w:rsidR="0072213F" w:rsidRPr="0032142B" w:rsidRDefault="0072213F" w:rsidP="00D76D94">
            <w:pPr>
              <w:spacing w:line="276" w:lineRule="auto"/>
              <w:rPr>
                <w:rFonts w:cs="Arial"/>
              </w:rPr>
            </w:pPr>
            <w:r w:rsidRPr="0032142B">
              <w:rPr>
                <w:rFonts w:cs="Arial"/>
              </w:rPr>
              <w:t>Has a formal committee that meets routinely to review data reports on BCMA system use</w:t>
            </w:r>
          </w:p>
        </w:tc>
        <w:tc>
          <w:tcPr>
            <w:tcW w:w="1917" w:type="dxa"/>
          </w:tcPr>
          <w:p w14:paraId="4591B35C" w14:textId="77777777" w:rsidR="0072213F" w:rsidRPr="0072213F" w:rsidRDefault="0072213F" w:rsidP="00D76D94">
            <w:pPr>
              <w:pStyle w:val="ListParagraph"/>
              <w:spacing w:line="276" w:lineRule="auto"/>
              <w:ind w:left="0"/>
              <w:jc w:val="center"/>
              <w:rPr>
                <w:rFonts w:cs="Arial"/>
                <w:i/>
              </w:rPr>
            </w:pPr>
            <w:r w:rsidRPr="0072213F">
              <w:rPr>
                <w:rFonts w:cs="Arial"/>
                <w:i/>
              </w:rPr>
              <w:t>Yes</w:t>
            </w:r>
          </w:p>
          <w:p w14:paraId="019ABA13" w14:textId="77777777" w:rsidR="0072213F" w:rsidRPr="0072213F" w:rsidRDefault="0072213F" w:rsidP="00D76D94">
            <w:pPr>
              <w:pStyle w:val="ListParagraph"/>
              <w:spacing w:line="276" w:lineRule="auto"/>
              <w:ind w:left="0"/>
              <w:jc w:val="center"/>
              <w:rPr>
                <w:rFonts w:cs="Arial"/>
                <w:i/>
              </w:rPr>
            </w:pPr>
            <w:r w:rsidRPr="0072213F">
              <w:rPr>
                <w:rFonts w:cs="Arial"/>
                <w:i/>
              </w:rPr>
              <w:t>No</w:t>
            </w:r>
          </w:p>
        </w:tc>
      </w:tr>
      <w:tr w:rsidR="0072213F" w:rsidRPr="0072213F" w14:paraId="06E098DE" w14:textId="77777777" w:rsidTr="00684BD4">
        <w:trPr>
          <w:jc w:val="center"/>
        </w:trPr>
        <w:tc>
          <w:tcPr>
            <w:tcW w:w="632" w:type="dxa"/>
            <w:vAlign w:val="center"/>
          </w:tcPr>
          <w:p w14:paraId="02FDF96A" w14:textId="77777777" w:rsidR="0072213F" w:rsidRPr="0072213F" w:rsidRDefault="0072213F" w:rsidP="00D76D94">
            <w:pPr>
              <w:spacing w:line="276" w:lineRule="auto"/>
              <w:rPr>
                <w:rFonts w:cs="Arial"/>
              </w:rPr>
            </w:pPr>
            <w:r w:rsidRPr="0072213F">
              <w:rPr>
                <w:rFonts w:cs="Arial"/>
              </w:rPr>
              <w:t>b)</w:t>
            </w:r>
          </w:p>
        </w:tc>
        <w:tc>
          <w:tcPr>
            <w:tcW w:w="7013" w:type="dxa"/>
            <w:vAlign w:val="center"/>
          </w:tcPr>
          <w:p w14:paraId="64560D31" w14:textId="77777777" w:rsidR="0072213F" w:rsidRPr="0032142B" w:rsidRDefault="0072213F" w:rsidP="00D76D94">
            <w:pPr>
              <w:spacing w:line="276" w:lineRule="auto"/>
              <w:rPr>
                <w:rFonts w:cs="Arial"/>
              </w:rPr>
            </w:pPr>
            <w:r w:rsidRPr="0032142B">
              <w:rPr>
                <w:rFonts w:cs="Arial"/>
              </w:rPr>
              <w:t>Has back-up systems for hardware failures</w:t>
            </w:r>
          </w:p>
        </w:tc>
        <w:tc>
          <w:tcPr>
            <w:tcW w:w="1917" w:type="dxa"/>
          </w:tcPr>
          <w:p w14:paraId="54450368" w14:textId="77777777" w:rsidR="0072213F" w:rsidRPr="0072213F" w:rsidRDefault="0072213F" w:rsidP="00D76D94">
            <w:pPr>
              <w:pStyle w:val="ListParagraph"/>
              <w:spacing w:line="276" w:lineRule="auto"/>
              <w:ind w:left="0"/>
              <w:jc w:val="center"/>
              <w:rPr>
                <w:rFonts w:cs="Arial"/>
                <w:i/>
              </w:rPr>
            </w:pPr>
            <w:r w:rsidRPr="0072213F">
              <w:rPr>
                <w:rFonts w:cs="Arial"/>
                <w:i/>
              </w:rPr>
              <w:t>Yes</w:t>
            </w:r>
          </w:p>
          <w:p w14:paraId="76A08378" w14:textId="77777777" w:rsidR="0072213F" w:rsidRPr="0072213F" w:rsidRDefault="0072213F" w:rsidP="00D76D94">
            <w:pPr>
              <w:pStyle w:val="ListParagraph"/>
              <w:spacing w:line="276" w:lineRule="auto"/>
              <w:ind w:left="0"/>
              <w:jc w:val="center"/>
              <w:rPr>
                <w:rFonts w:cs="Arial"/>
                <w:i/>
              </w:rPr>
            </w:pPr>
            <w:r w:rsidRPr="0072213F">
              <w:rPr>
                <w:rFonts w:cs="Arial"/>
                <w:i/>
              </w:rPr>
              <w:t>No</w:t>
            </w:r>
          </w:p>
        </w:tc>
      </w:tr>
      <w:tr w:rsidR="0072213F" w:rsidRPr="0072213F" w14:paraId="7EA48AEF" w14:textId="77777777" w:rsidTr="00684BD4">
        <w:trPr>
          <w:jc w:val="center"/>
        </w:trPr>
        <w:tc>
          <w:tcPr>
            <w:tcW w:w="632" w:type="dxa"/>
            <w:vAlign w:val="center"/>
          </w:tcPr>
          <w:p w14:paraId="7155434E" w14:textId="77777777" w:rsidR="0072213F" w:rsidRPr="0072213F" w:rsidRDefault="0072213F" w:rsidP="00D76D94">
            <w:pPr>
              <w:spacing w:line="276" w:lineRule="auto"/>
              <w:rPr>
                <w:rFonts w:cs="Arial"/>
              </w:rPr>
            </w:pPr>
            <w:r w:rsidRPr="0072213F">
              <w:rPr>
                <w:rFonts w:cs="Arial"/>
              </w:rPr>
              <w:t>c)</w:t>
            </w:r>
          </w:p>
        </w:tc>
        <w:tc>
          <w:tcPr>
            <w:tcW w:w="7013" w:type="dxa"/>
            <w:vAlign w:val="center"/>
          </w:tcPr>
          <w:p w14:paraId="6F03EC30" w14:textId="77777777" w:rsidR="0072213F" w:rsidRPr="0032142B" w:rsidRDefault="0072213F" w:rsidP="00D76D94">
            <w:pPr>
              <w:spacing w:line="276" w:lineRule="auto"/>
              <w:rPr>
                <w:rFonts w:cs="Arial"/>
              </w:rPr>
            </w:pPr>
            <w:r w:rsidRPr="0032142B">
              <w:rPr>
                <w:rFonts w:cs="Arial"/>
              </w:rPr>
              <w:t>Has a Help Desk that provides timely responses to urgent BCMA issues in real-time</w:t>
            </w:r>
          </w:p>
        </w:tc>
        <w:tc>
          <w:tcPr>
            <w:tcW w:w="1917" w:type="dxa"/>
          </w:tcPr>
          <w:p w14:paraId="0488DA2A" w14:textId="77777777" w:rsidR="0072213F" w:rsidRPr="0072213F" w:rsidRDefault="0072213F" w:rsidP="00D76D94">
            <w:pPr>
              <w:pStyle w:val="ListParagraph"/>
              <w:spacing w:line="276" w:lineRule="auto"/>
              <w:ind w:left="0"/>
              <w:jc w:val="center"/>
              <w:rPr>
                <w:rFonts w:cs="Arial"/>
                <w:i/>
              </w:rPr>
            </w:pPr>
            <w:r w:rsidRPr="0072213F">
              <w:rPr>
                <w:rFonts w:cs="Arial"/>
                <w:i/>
              </w:rPr>
              <w:t>Yes</w:t>
            </w:r>
          </w:p>
          <w:p w14:paraId="11261FF4" w14:textId="77777777" w:rsidR="0072213F" w:rsidRPr="0072213F" w:rsidRDefault="0072213F" w:rsidP="00D76D94">
            <w:pPr>
              <w:pStyle w:val="ListParagraph"/>
              <w:spacing w:line="276" w:lineRule="auto"/>
              <w:ind w:left="0"/>
              <w:jc w:val="center"/>
              <w:rPr>
                <w:rFonts w:cs="Arial"/>
                <w:i/>
              </w:rPr>
            </w:pPr>
            <w:r w:rsidRPr="0072213F">
              <w:rPr>
                <w:rFonts w:cs="Arial"/>
                <w:i/>
              </w:rPr>
              <w:t>No</w:t>
            </w:r>
          </w:p>
        </w:tc>
      </w:tr>
      <w:tr w:rsidR="0072213F" w:rsidRPr="0072213F" w14:paraId="52F6B835" w14:textId="77777777" w:rsidTr="00684BD4">
        <w:trPr>
          <w:jc w:val="center"/>
        </w:trPr>
        <w:tc>
          <w:tcPr>
            <w:tcW w:w="632" w:type="dxa"/>
            <w:vAlign w:val="center"/>
          </w:tcPr>
          <w:p w14:paraId="0972F4FA" w14:textId="77777777" w:rsidR="0072213F" w:rsidRPr="0072213F" w:rsidRDefault="006E75AD" w:rsidP="00D76D94">
            <w:pPr>
              <w:spacing w:line="276" w:lineRule="auto"/>
              <w:rPr>
                <w:rFonts w:cs="Arial"/>
              </w:rPr>
            </w:pPr>
            <w:r>
              <w:rPr>
                <w:rFonts w:cs="Arial"/>
              </w:rPr>
              <w:t>d</w:t>
            </w:r>
            <w:r w:rsidR="0072213F" w:rsidRPr="0072213F">
              <w:rPr>
                <w:rFonts w:cs="Arial"/>
              </w:rPr>
              <w:t>)</w:t>
            </w:r>
          </w:p>
        </w:tc>
        <w:tc>
          <w:tcPr>
            <w:tcW w:w="7013" w:type="dxa"/>
            <w:vAlign w:val="center"/>
          </w:tcPr>
          <w:p w14:paraId="1A2CE1EE" w14:textId="77777777" w:rsidR="0072213F" w:rsidRPr="0032142B" w:rsidRDefault="0072213F" w:rsidP="00D76D94">
            <w:pPr>
              <w:spacing w:line="276" w:lineRule="auto"/>
              <w:rPr>
                <w:rFonts w:cs="Arial"/>
              </w:rPr>
            </w:pPr>
            <w:r w:rsidRPr="0032142B">
              <w:rPr>
                <w:rFonts w:cs="Arial"/>
              </w:rPr>
              <w:t>Conducts real-time observations of users using the BCMA system</w:t>
            </w:r>
          </w:p>
        </w:tc>
        <w:tc>
          <w:tcPr>
            <w:tcW w:w="1917" w:type="dxa"/>
          </w:tcPr>
          <w:p w14:paraId="46E42966" w14:textId="77777777" w:rsidR="0072213F" w:rsidRPr="0072213F" w:rsidRDefault="0072213F" w:rsidP="00D76D94">
            <w:pPr>
              <w:pStyle w:val="ListParagraph"/>
              <w:spacing w:line="276" w:lineRule="auto"/>
              <w:ind w:left="0"/>
              <w:jc w:val="center"/>
              <w:rPr>
                <w:rFonts w:cs="Arial"/>
                <w:i/>
              </w:rPr>
            </w:pPr>
            <w:r w:rsidRPr="0072213F">
              <w:rPr>
                <w:rFonts w:cs="Arial"/>
                <w:i/>
              </w:rPr>
              <w:t>Yes</w:t>
            </w:r>
          </w:p>
          <w:p w14:paraId="3A1501E6" w14:textId="77777777" w:rsidR="0072213F" w:rsidRPr="0072213F" w:rsidRDefault="0072213F" w:rsidP="00D76D94">
            <w:pPr>
              <w:pStyle w:val="ListParagraph"/>
              <w:spacing w:line="276" w:lineRule="auto"/>
              <w:ind w:left="0"/>
              <w:jc w:val="center"/>
              <w:rPr>
                <w:rFonts w:cs="Arial"/>
                <w:i/>
              </w:rPr>
            </w:pPr>
            <w:r w:rsidRPr="0072213F">
              <w:rPr>
                <w:rFonts w:cs="Arial"/>
                <w:i/>
              </w:rPr>
              <w:t>No</w:t>
            </w:r>
          </w:p>
        </w:tc>
      </w:tr>
      <w:tr w:rsidR="0072213F" w:rsidRPr="0072213F" w14:paraId="0DC7D141" w14:textId="77777777" w:rsidTr="00684BD4">
        <w:trPr>
          <w:jc w:val="center"/>
        </w:trPr>
        <w:tc>
          <w:tcPr>
            <w:tcW w:w="632" w:type="dxa"/>
            <w:vAlign w:val="center"/>
          </w:tcPr>
          <w:p w14:paraId="5E05B96C" w14:textId="77777777" w:rsidR="0072213F" w:rsidRPr="0072213F" w:rsidRDefault="006E75AD" w:rsidP="00D76D94">
            <w:pPr>
              <w:spacing w:line="276" w:lineRule="auto"/>
              <w:rPr>
                <w:rFonts w:cs="Arial"/>
              </w:rPr>
            </w:pPr>
            <w:r>
              <w:rPr>
                <w:rFonts w:cs="Arial"/>
              </w:rPr>
              <w:t>e</w:t>
            </w:r>
            <w:r w:rsidR="0072213F" w:rsidRPr="0072213F">
              <w:rPr>
                <w:rFonts w:cs="Arial"/>
              </w:rPr>
              <w:t>)</w:t>
            </w:r>
          </w:p>
        </w:tc>
        <w:tc>
          <w:tcPr>
            <w:tcW w:w="7013" w:type="dxa"/>
            <w:vAlign w:val="center"/>
          </w:tcPr>
          <w:p w14:paraId="1CA73ADB" w14:textId="77777777" w:rsidR="0072213F" w:rsidRPr="0032142B" w:rsidRDefault="0072213F" w:rsidP="00D76D94">
            <w:pPr>
              <w:spacing w:line="276" w:lineRule="auto"/>
              <w:rPr>
                <w:rFonts w:cs="Arial"/>
              </w:rPr>
            </w:pPr>
            <w:r w:rsidRPr="0032142B">
              <w:rPr>
                <w:rFonts w:cs="Arial"/>
              </w:rPr>
              <w:t>Engages nursing leadership at the unit level on BCMA use</w:t>
            </w:r>
          </w:p>
        </w:tc>
        <w:tc>
          <w:tcPr>
            <w:tcW w:w="1917" w:type="dxa"/>
          </w:tcPr>
          <w:p w14:paraId="56899622" w14:textId="77777777" w:rsidR="0072213F" w:rsidRPr="0072213F" w:rsidRDefault="0072213F" w:rsidP="00D76D94">
            <w:pPr>
              <w:pStyle w:val="ListParagraph"/>
              <w:spacing w:after="200" w:line="276" w:lineRule="auto"/>
              <w:ind w:left="0"/>
              <w:jc w:val="center"/>
              <w:rPr>
                <w:rFonts w:cs="Arial"/>
                <w:i/>
              </w:rPr>
            </w:pPr>
            <w:r w:rsidRPr="0072213F">
              <w:rPr>
                <w:rFonts w:cs="Arial"/>
                <w:i/>
              </w:rPr>
              <w:t>Yes</w:t>
            </w:r>
          </w:p>
          <w:p w14:paraId="7751877D" w14:textId="77777777" w:rsidR="0072213F" w:rsidRPr="0072213F" w:rsidRDefault="0072213F" w:rsidP="00D76D94">
            <w:pPr>
              <w:pStyle w:val="ListParagraph"/>
              <w:spacing w:line="276" w:lineRule="auto"/>
              <w:ind w:left="0"/>
              <w:jc w:val="center"/>
              <w:rPr>
                <w:rFonts w:cs="Arial"/>
                <w:i/>
              </w:rPr>
            </w:pPr>
            <w:r w:rsidRPr="0072213F">
              <w:rPr>
                <w:rFonts w:cs="Arial"/>
                <w:i/>
              </w:rPr>
              <w:t>No</w:t>
            </w:r>
          </w:p>
        </w:tc>
      </w:tr>
    </w:tbl>
    <w:p w14:paraId="45B3746B" w14:textId="77777777" w:rsidR="0072213F" w:rsidRPr="0072213F" w:rsidRDefault="0072213F" w:rsidP="0072213F">
      <w:pPr>
        <w:rPr>
          <w:rFonts w:cs="Arial"/>
          <w:b/>
          <w:snapToGrid w:val="0"/>
          <w:color w:val="000000"/>
        </w:rPr>
      </w:pPr>
    </w:p>
    <w:p w14:paraId="1086037E" w14:textId="77777777" w:rsidR="0072213F" w:rsidRPr="0072213F" w:rsidRDefault="0072213F" w:rsidP="0072213F">
      <w:pPr>
        <w:rPr>
          <w:rFonts w:cs="Arial"/>
        </w:rPr>
      </w:pPr>
    </w:p>
    <w:p w14:paraId="0040AB5B" w14:textId="77777777" w:rsidR="0072213F" w:rsidRPr="00AB3FDA" w:rsidRDefault="0072213F" w:rsidP="006B19E3">
      <w:pPr>
        <w:rPr>
          <w:rFonts w:cs="Arial"/>
        </w:rPr>
      </w:pPr>
    </w:p>
    <w:p w14:paraId="4BFA6679" w14:textId="77777777" w:rsidR="00ED3AFF" w:rsidRPr="00CB6420" w:rsidRDefault="00ED3AFF" w:rsidP="006B19E3">
      <w:pPr>
        <w:rPr>
          <w:rFonts w:cs="Arial"/>
          <w:highlight w:val="yellow"/>
        </w:rPr>
      </w:pPr>
    </w:p>
    <w:p w14:paraId="603A1470" w14:textId="77777777" w:rsidR="00ED3AFF" w:rsidRPr="00CB6420" w:rsidRDefault="00ED3AFF" w:rsidP="00ED3AFF">
      <w:pPr>
        <w:rPr>
          <w:snapToGrid w:val="0"/>
          <w:color w:val="000000"/>
          <w:highlight w:val="yellow"/>
        </w:rPr>
      </w:pPr>
    </w:p>
    <w:p w14:paraId="2F2EE4CE" w14:textId="77777777" w:rsidR="0072213F" w:rsidRDefault="0072213F">
      <w:pPr>
        <w:rPr>
          <w:b/>
          <w:snapToGrid w:val="0"/>
          <w:color w:val="000000"/>
        </w:rPr>
      </w:pPr>
      <w:r>
        <w:rPr>
          <w:b/>
          <w:snapToGrid w:val="0"/>
          <w:color w:val="000000"/>
        </w:rPr>
        <w:br w:type="page"/>
      </w:r>
    </w:p>
    <w:p w14:paraId="350C7DB1" w14:textId="77777777" w:rsidR="009604C4" w:rsidRPr="0024798C" w:rsidRDefault="003D1388" w:rsidP="009604C4">
      <w:pPr>
        <w:rPr>
          <w:b/>
          <w:snapToGrid w:val="0"/>
          <w:color w:val="000000"/>
        </w:rPr>
      </w:pPr>
      <w:r>
        <w:rPr>
          <w:b/>
          <w:snapToGrid w:val="0"/>
          <w:color w:val="000000"/>
        </w:rPr>
        <w:lastRenderedPageBreak/>
        <w:t>A</w:t>
      </w:r>
      <w:r w:rsidR="009604C4" w:rsidRPr="0024798C">
        <w:rPr>
          <w:b/>
          <w:snapToGrid w:val="0"/>
          <w:color w:val="000000"/>
        </w:rPr>
        <w:t>ffirmation of Accuracy:</w:t>
      </w:r>
    </w:p>
    <w:p w14:paraId="3B3EB463" w14:textId="77777777" w:rsidR="009604C4" w:rsidRPr="0024798C" w:rsidRDefault="009604C4" w:rsidP="009604C4">
      <w:pPr>
        <w:rPr>
          <w:snapToGrid w:val="0"/>
          <w:color w:val="000000"/>
        </w:rPr>
      </w:pPr>
    </w:p>
    <w:p w14:paraId="6F9AFF92" w14:textId="77777777" w:rsidR="00912FBC" w:rsidRPr="00362B11" w:rsidRDefault="00912FBC" w:rsidP="00912FBC">
      <w:pPr>
        <w:rPr>
          <w:rFonts w:cs="Arial"/>
          <w:color w:val="000000"/>
        </w:rPr>
      </w:pPr>
      <w:r w:rsidRPr="00362B11">
        <w:rPr>
          <w:rFonts w:cs="Arial"/>
          <w:color w:val="000000"/>
        </w:rPr>
        <w:t xml:space="preserve">As the hospital CEO or as an employee of the hospital to whom the hospital CEO has delegated responsibility, </w:t>
      </w:r>
      <w:r>
        <w:rPr>
          <w:rFonts w:cs="Arial"/>
          <w:color w:val="000000"/>
        </w:rPr>
        <w:t>I have reviewed this information</w:t>
      </w:r>
      <w:r w:rsidRPr="00362B11">
        <w:rPr>
          <w:rFonts w:cs="Arial"/>
          <w:color w:val="000000"/>
        </w:rPr>
        <w:t xml:space="preserve"> </w:t>
      </w:r>
      <w:r>
        <w:rPr>
          <w:rFonts w:cs="Arial"/>
          <w:color w:val="000000"/>
        </w:rPr>
        <w:t>pertaining to the Bar Code Medication Administration Section</w:t>
      </w:r>
      <w:r w:rsidRPr="00362B11">
        <w:rPr>
          <w:rFonts w:cs="Arial"/>
          <w:color w:val="000000"/>
        </w:rPr>
        <w:t xml:space="preserve"> at our hospital, and I here</w:t>
      </w:r>
      <w:r>
        <w:rPr>
          <w:rFonts w:cs="Arial"/>
          <w:color w:val="000000"/>
        </w:rPr>
        <w:t>by certify that this information is</w:t>
      </w:r>
      <w:r w:rsidRPr="00362B11">
        <w:rPr>
          <w:rFonts w:cs="Arial"/>
          <w:color w:val="000000"/>
        </w:rPr>
        <w:t xml:space="preserve"> true, accurate, and reflect the current, normal operating circumstances at our hospital. I am authorized to make this certification on behalf of our hospital. </w:t>
      </w:r>
    </w:p>
    <w:p w14:paraId="284B7A6D" w14:textId="77777777" w:rsidR="00912FBC" w:rsidRPr="00362B11" w:rsidRDefault="00912FBC" w:rsidP="00912FBC">
      <w:pPr>
        <w:rPr>
          <w:rFonts w:cs="Arial"/>
          <w:color w:val="000000"/>
        </w:rPr>
      </w:pPr>
    </w:p>
    <w:p w14:paraId="72A48122" w14:textId="77777777" w:rsidR="00912FBC" w:rsidRDefault="00912FBC" w:rsidP="00912FBC">
      <w:pPr>
        <w:rPr>
          <w:rFonts w:ascii="Times New Roman" w:hAnsi="Times New Roman"/>
          <w:sz w:val="22"/>
          <w:szCs w:val="22"/>
        </w:rPr>
      </w:pPr>
      <w:r>
        <w:t>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Score,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 who contract with Leapfrog reserve the right to omit or disclaim information that is not current, accurate or truthful.</w:t>
      </w:r>
    </w:p>
    <w:p w14:paraId="2BFAF7E1" w14:textId="77777777" w:rsidR="009604C4" w:rsidRPr="0024798C" w:rsidRDefault="009604C4" w:rsidP="009604C4">
      <w:pPr>
        <w:rPr>
          <w:snapToGrid w:val="0"/>
          <w:color w:val="000000"/>
        </w:rPr>
      </w:pPr>
    </w:p>
    <w:p w14:paraId="56043666" w14:textId="77777777" w:rsidR="009604C4" w:rsidRPr="0024798C" w:rsidRDefault="009604C4" w:rsidP="009604C4">
      <w:pPr>
        <w:rPr>
          <w:snapToGrid w:val="0"/>
          <w:color w:val="000000"/>
        </w:rPr>
      </w:pPr>
    </w:p>
    <w:p w14:paraId="7AA7C1B7" w14:textId="77777777" w:rsidR="009604C4" w:rsidRPr="0024798C" w:rsidRDefault="009604C4" w:rsidP="009604C4">
      <w:pPr>
        <w:rPr>
          <w:snapToGrid w:val="0"/>
          <w:color w:val="000000"/>
        </w:rPr>
      </w:pPr>
      <w:r w:rsidRPr="0024798C">
        <w:rPr>
          <w:snapToGrid w:val="0"/>
          <w:color w:val="000000"/>
        </w:rPr>
        <w:t>Affirmed by _____________________, the hospital’s ___________________________,</w:t>
      </w:r>
    </w:p>
    <w:p w14:paraId="10BF8172" w14:textId="77777777" w:rsidR="009604C4" w:rsidRPr="0024798C" w:rsidRDefault="009604C4" w:rsidP="009604C4">
      <w:pPr>
        <w:pStyle w:val="BodyText2"/>
      </w:pPr>
      <w:r w:rsidRPr="0024798C">
        <w:tab/>
      </w:r>
      <w:r w:rsidRPr="0024798C">
        <w:tab/>
        <w:t xml:space="preserve">   (name)</w:t>
      </w:r>
      <w:r w:rsidRPr="0024798C">
        <w:tab/>
      </w:r>
      <w:r w:rsidRPr="0024798C">
        <w:tab/>
      </w:r>
      <w:r w:rsidRPr="0024798C">
        <w:tab/>
      </w:r>
      <w:r w:rsidRPr="0024798C">
        <w:tab/>
      </w:r>
      <w:r w:rsidRPr="0024798C">
        <w:tab/>
      </w:r>
      <w:r w:rsidRPr="0024798C">
        <w:tab/>
        <w:t>(title)</w:t>
      </w:r>
    </w:p>
    <w:p w14:paraId="1DD59E8D" w14:textId="77777777" w:rsidR="009604C4" w:rsidRPr="00FD05B5" w:rsidRDefault="009604C4" w:rsidP="009604C4">
      <w:pPr>
        <w:rPr>
          <w:snapToGrid w:val="0"/>
          <w:color w:val="000000"/>
        </w:rPr>
      </w:pPr>
      <w:r w:rsidRPr="0024798C">
        <w:rPr>
          <w:snapToGrid w:val="0"/>
          <w:color w:val="000000"/>
        </w:rPr>
        <w:t>on _______________________.</w:t>
      </w:r>
    </w:p>
    <w:p w14:paraId="27303A2D" w14:textId="77777777" w:rsidR="009604C4" w:rsidRDefault="009604C4" w:rsidP="009604C4"/>
    <w:p w14:paraId="0034979C" w14:textId="77777777" w:rsidR="00E75274" w:rsidRDefault="00E75274"/>
    <w:p w14:paraId="7CA8E52E" w14:textId="77777777" w:rsidR="00F03380" w:rsidRDefault="00F03380">
      <w:r>
        <w:br w:type="page"/>
      </w:r>
    </w:p>
    <w:p w14:paraId="766D07AD" w14:textId="77777777" w:rsidR="00E75274" w:rsidRDefault="00E75274"/>
    <w:p w14:paraId="4FCC6AB6" w14:textId="77777777" w:rsidR="00F03380" w:rsidRDefault="00510CF6" w:rsidP="002C3E94">
      <w:pPr>
        <w:pStyle w:val="Title"/>
        <w:rPr>
          <w:snapToGrid w:val="0"/>
        </w:rPr>
      </w:pPr>
      <w:r>
        <w:t xml:space="preserve"> </w:t>
      </w:r>
      <w:bookmarkStart w:id="319" w:name="_Toc447195081"/>
      <w:r w:rsidR="00F03380" w:rsidRPr="00F03380">
        <w:rPr>
          <w:snapToGrid w:val="0"/>
        </w:rPr>
        <w:t xml:space="preserve">Section 8:  </w:t>
      </w:r>
      <w:r w:rsidR="004F68CC">
        <w:rPr>
          <w:snapToGrid w:val="0"/>
        </w:rPr>
        <w:t>2016</w:t>
      </w:r>
      <w:r w:rsidR="00F03380" w:rsidRPr="00F03380">
        <w:rPr>
          <w:snapToGrid w:val="0"/>
        </w:rPr>
        <w:t xml:space="preserve"> Bar Code Medication Administration Reference Information</w:t>
      </w:r>
      <w:bookmarkEnd w:id="319"/>
    </w:p>
    <w:p w14:paraId="7026B37D" w14:textId="77777777" w:rsidR="00F03380" w:rsidRDefault="00F03380" w:rsidP="00F03380"/>
    <w:p w14:paraId="17C0A76B" w14:textId="77777777" w:rsidR="000E7928" w:rsidRPr="009700FA" w:rsidRDefault="000E7928" w:rsidP="007A44CB">
      <w:pPr>
        <w:pStyle w:val="Heading3"/>
      </w:pPr>
      <w:bookmarkStart w:id="320" w:name="_Toc447195082"/>
      <w:r w:rsidRPr="009700FA">
        <w:rPr>
          <w:rFonts w:hint="eastAsia"/>
        </w:rPr>
        <w:t>What</w:t>
      </w:r>
      <w:r w:rsidRPr="009700FA">
        <w:t>’</w:t>
      </w:r>
      <w:r w:rsidRPr="009700FA">
        <w:rPr>
          <w:rFonts w:hint="eastAsia"/>
        </w:rPr>
        <w:t xml:space="preserve">s New in the </w:t>
      </w:r>
      <w:r w:rsidR="004F68CC">
        <w:t>2016 Survey</w:t>
      </w:r>
      <w:bookmarkEnd w:id="320"/>
    </w:p>
    <w:p w14:paraId="54E361A7" w14:textId="77777777" w:rsidR="00FA0843" w:rsidRDefault="00FA0843" w:rsidP="00FA0843"/>
    <w:p w14:paraId="32261CD5" w14:textId="77777777" w:rsidR="004448BB" w:rsidRDefault="004448BB" w:rsidP="00FA0843">
      <w:pPr>
        <w:rPr>
          <w:rFonts w:cs="Arial"/>
        </w:rPr>
      </w:pPr>
      <w:r>
        <w:rPr>
          <w:rFonts w:cs="Arial"/>
        </w:rPr>
        <w:t>In 2015, Leapfrog introduced this as a new standard focused on hospital use of BCMA systems in administering medications at the bedside to better recognize hospitals for effective efforts to prevent medication errors. Results for this section of the survey will now be publicly reported in 2016.</w:t>
      </w:r>
    </w:p>
    <w:p w14:paraId="7B2CF70F" w14:textId="77777777" w:rsidR="004448BB" w:rsidRDefault="004448BB" w:rsidP="00FA0843">
      <w:pPr>
        <w:rPr>
          <w:rFonts w:cs="Arial"/>
        </w:rPr>
      </w:pPr>
    </w:p>
    <w:p w14:paraId="070EF8EF" w14:textId="77777777" w:rsidR="004448BB" w:rsidRPr="004448BB" w:rsidRDefault="004448BB" w:rsidP="00FA0843">
      <w:pPr>
        <w:rPr>
          <w:b/>
          <w:lang w:eastAsia="ja-JP"/>
        </w:rPr>
      </w:pPr>
    </w:p>
    <w:p w14:paraId="64708D50" w14:textId="77777777" w:rsidR="000E7928" w:rsidRPr="009A5391" w:rsidRDefault="000E7928" w:rsidP="007A44CB">
      <w:pPr>
        <w:pStyle w:val="Heading3"/>
      </w:pPr>
      <w:bookmarkStart w:id="321" w:name="_Toc447195083"/>
      <w:r w:rsidRPr="009A5391">
        <w:rPr>
          <w:rFonts w:hint="eastAsia"/>
        </w:rPr>
        <w:t>Change Summary since Release</w:t>
      </w:r>
      <w:bookmarkEnd w:id="321"/>
    </w:p>
    <w:p w14:paraId="4CEA2182" w14:textId="77777777" w:rsidR="000E7928" w:rsidRPr="00D761A6" w:rsidRDefault="000E7928" w:rsidP="000E7928">
      <w:pPr>
        <w:rPr>
          <w:lang w:eastAsia="ja-JP"/>
        </w:rPr>
      </w:pPr>
    </w:p>
    <w:p w14:paraId="4D146433" w14:textId="77777777" w:rsidR="0045694E" w:rsidRDefault="0045694E" w:rsidP="0045694E">
      <w:pPr>
        <w:pStyle w:val="BodyText3"/>
        <w:rPr>
          <w:lang w:eastAsia="ja-JP"/>
        </w:rPr>
      </w:pPr>
      <w:r>
        <w:rPr>
          <w:lang w:eastAsia="ja-JP"/>
        </w:rPr>
        <w:t xml:space="preserve">None. </w:t>
      </w:r>
      <w:r w:rsidRPr="00BC2D78">
        <w:rPr>
          <w:lang w:eastAsia="ja-JP"/>
        </w:rPr>
        <w:t xml:space="preserve">If substantive changes are made to this section of the survey after release on April </w:t>
      </w:r>
      <w:r>
        <w:rPr>
          <w:lang w:eastAsia="ja-JP"/>
        </w:rPr>
        <w:t xml:space="preserve">1, </w:t>
      </w:r>
      <w:r w:rsidR="004F68CC">
        <w:rPr>
          <w:lang w:eastAsia="ja-JP"/>
        </w:rPr>
        <w:t>2016</w:t>
      </w:r>
      <w:r>
        <w:rPr>
          <w:lang w:eastAsia="ja-JP"/>
        </w:rPr>
        <w:t>,</w:t>
      </w:r>
      <w:r w:rsidRPr="00BC2D78">
        <w:rPr>
          <w:lang w:eastAsia="ja-JP"/>
        </w:rPr>
        <w:t xml:space="preserve"> they will be documented in this Change Summary section.</w:t>
      </w:r>
    </w:p>
    <w:p w14:paraId="2254C88E" w14:textId="77777777" w:rsidR="000E7928" w:rsidRPr="0033316A" w:rsidRDefault="000E7928" w:rsidP="000E7928">
      <w:pPr>
        <w:rPr>
          <w:b/>
          <w:sz w:val="28"/>
          <w:szCs w:val="28"/>
          <w:u w:val="single"/>
          <w:lang w:eastAsia="ja-JP"/>
        </w:rPr>
      </w:pPr>
      <w:r>
        <w:br w:type="page"/>
      </w:r>
    </w:p>
    <w:p w14:paraId="299EA2C3" w14:textId="77777777" w:rsidR="00F03380" w:rsidRDefault="00607D0C" w:rsidP="00954B73">
      <w:pPr>
        <w:pStyle w:val="Heading2"/>
      </w:pPr>
      <w:bookmarkStart w:id="322" w:name="_Toc447195084"/>
      <w:r w:rsidRPr="004A35C1">
        <w:lastRenderedPageBreak/>
        <w:t>BCMA Frequently Asked Questions (FAQs)</w:t>
      </w:r>
      <w:bookmarkEnd w:id="322"/>
    </w:p>
    <w:p w14:paraId="45D6EF00" w14:textId="77777777" w:rsidR="007F3F62" w:rsidRDefault="007F3F62"/>
    <w:p w14:paraId="619BBCDF" w14:textId="77777777" w:rsidR="00D16CAC" w:rsidRPr="00402894" w:rsidRDefault="00402894" w:rsidP="00E05882">
      <w:pPr>
        <w:pStyle w:val="ListParagraph"/>
        <w:numPr>
          <w:ilvl w:val="0"/>
          <w:numId w:val="131"/>
        </w:numPr>
        <w:ind w:left="720"/>
        <w:rPr>
          <w:b/>
        </w:rPr>
      </w:pPr>
      <w:r w:rsidRPr="00402894">
        <w:rPr>
          <w:b/>
        </w:rPr>
        <w:t xml:space="preserve">Why is Leapfrog asking hospitals about their use of Bar Code Medication Administration systems at the bedside? </w:t>
      </w:r>
    </w:p>
    <w:p w14:paraId="2EA9AA1A" w14:textId="77777777" w:rsidR="00402894" w:rsidRDefault="008018E8" w:rsidP="00402894">
      <w:pPr>
        <w:ind w:left="720"/>
      </w:pPr>
      <w:r>
        <w:t>Research indicates that b</w:t>
      </w:r>
      <w:r w:rsidR="007F144B">
        <w:t>ar code</w:t>
      </w:r>
      <w:r w:rsidR="00402894">
        <w:t xml:space="preserve"> medication administration systems (BCMAs) are one of the proposed solutions to medication administration errors and may reduce reported medication errors by as much as 86%.</w:t>
      </w:r>
    </w:p>
    <w:p w14:paraId="3DEF8149" w14:textId="77777777" w:rsidR="00402894" w:rsidRDefault="00402894" w:rsidP="00402894">
      <w:pPr>
        <w:ind w:left="720"/>
      </w:pPr>
    </w:p>
    <w:p w14:paraId="283F9F31" w14:textId="77777777" w:rsidR="000A7126" w:rsidRDefault="00402894" w:rsidP="00E05882">
      <w:pPr>
        <w:pStyle w:val="ListParagraph"/>
        <w:numPr>
          <w:ilvl w:val="0"/>
          <w:numId w:val="131"/>
        </w:numPr>
        <w:ind w:left="720"/>
        <w:rPr>
          <w:b/>
        </w:rPr>
      </w:pPr>
      <w:r w:rsidRPr="00402894">
        <w:rPr>
          <w:b/>
        </w:rPr>
        <w:t>Why does the Bar Code Medication Administration system have to be connected to an electronic medication administration record (eMAR)?</w:t>
      </w:r>
    </w:p>
    <w:p w14:paraId="2BCAF431" w14:textId="77777777" w:rsidR="00402894" w:rsidRDefault="000A7126" w:rsidP="000A7126">
      <w:pPr>
        <w:pStyle w:val="ListParagraph"/>
        <w:rPr>
          <w:b/>
        </w:rPr>
      </w:pPr>
      <w:r>
        <w:t>An eMAR serves as the communication interphase that automatically documents the administration of medication into certified Electronic Health Record (EHR) technology. By linking BCMA with the eMAR, information on medication administration is captured in a much timelier manner than a manual documentation process can accomplish.</w:t>
      </w:r>
      <w:r w:rsidR="00402894" w:rsidRPr="00402894">
        <w:rPr>
          <w:b/>
        </w:rPr>
        <w:t xml:space="preserve"> </w:t>
      </w:r>
    </w:p>
    <w:p w14:paraId="2406CA07" w14:textId="77777777" w:rsidR="004448BB" w:rsidRDefault="004448BB" w:rsidP="000A7126">
      <w:pPr>
        <w:pStyle w:val="ListParagraph"/>
        <w:rPr>
          <w:b/>
        </w:rPr>
      </w:pPr>
    </w:p>
    <w:p w14:paraId="3C874551" w14:textId="5159F42D" w:rsidR="00E05882" w:rsidRPr="00E05882" w:rsidRDefault="00E05882" w:rsidP="00E05882">
      <w:pPr>
        <w:pStyle w:val="ListParagraph"/>
        <w:numPr>
          <w:ilvl w:val="0"/>
          <w:numId w:val="131"/>
        </w:numPr>
        <w:ind w:left="720"/>
        <w:rPr>
          <w:b/>
        </w:rPr>
      </w:pPr>
      <w:r w:rsidRPr="00E05882">
        <w:rPr>
          <w:b/>
        </w:rPr>
        <w:t>If an alert is</w:t>
      </w:r>
      <w:r w:rsidR="00C478B8">
        <w:rPr>
          <w:b/>
        </w:rPr>
        <w:t xml:space="preserve"> part of the eMAR</w:t>
      </w:r>
      <w:r w:rsidRPr="00E05882">
        <w:rPr>
          <w:b/>
        </w:rPr>
        <w:t>, but not the B</w:t>
      </w:r>
      <w:r w:rsidR="00C478B8">
        <w:rPr>
          <w:b/>
        </w:rPr>
        <w:t xml:space="preserve">ar </w:t>
      </w:r>
      <w:r w:rsidRPr="00E05882">
        <w:rPr>
          <w:b/>
        </w:rPr>
        <w:t>C</w:t>
      </w:r>
      <w:r w:rsidR="00C478B8">
        <w:rPr>
          <w:b/>
        </w:rPr>
        <w:t xml:space="preserve">ode </w:t>
      </w:r>
      <w:r w:rsidRPr="00E05882">
        <w:rPr>
          <w:b/>
        </w:rPr>
        <w:t>M</w:t>
      </w:r>
      <w:r w:rsidR="00C478B8">
        <w:rPr>
          <w:b/>
        </w:rPr>
        <w:t xml:space="preserve">edication </w:t>
      </w:r>
      <w:r w:rsidRPr="00E05882">
        <w:rPr>
          <w:b/>
        </w:rPr>
        <w:t>A</w:t>
      </w:r>
      <w:r w:rsidR="00C478B8">
        <w:rPr>
          <w:b/>
        </w:rPr>
        <w:t>dministration</w:t>
      </w:r>
      <w:r w:rsidR="00BF2A39">
        <w:rPr>
          <w:b/>
        </w:rPr>
        <w:t xml:space="preserve"> system, should we respond “</w:t>
      </w:r>
      <w:r w:rsidRPr="00E05882">
        <w:rPr>
          <w:b/>
        </w:rPr>
        <w:t>yes</w:t>
      </w:r>
      <w:r w:rsidR="00BF2A39">
        <w:rPr>
          <w:b/>
        </w:rPr>
        <w:t>” to the</w:t>
      </w:r>
      <w:r w:rsidRPr="00E05882">
        <w:rPr>
          <w:b/>
        </w:rPr>
        <w:t xml:space="preserve"> </w:t>
      </w:r>
      <w:r w:rsidR="00BF2A39">
        <w:rPr>
          <w:b/>
        </w:rPr>
        <w:t>decision support elements in Question #11 a - g</w:t>
      </w:r>
      <w:r w:rsidRPr="00E05882">
        <w:rPr>
          <w:b/>
        </w:rPr>
        <w:t>?</w:t>
      </w:r>
    </w:p>
    <w:p w14:paraId="625C5ECD" w14:textId="2D6FFBA8" w:rsidR="00E05882" w:rsidRPr="00E05882" w:rsidRDefault="00E05882" w:rsidP="00E05882">
      <w:pPr>
        <w:pStyle w:val="ListParagraph"/>
      </w:pPr>
      <w:r w:rsidRPr="00E05882">
        <w:t>If the provider and ph</w:t>
      </w:r>
      <w:r w:rsidR="00BF2A39">
        <w:t>armacist are notified or alerted</w:t>
      </w:r>
      <w:r w:rsidRPr="00E05882">
        <w:t xml:space="preserve"> (i.e., patient-specific allergy, vital sign check or second nurse check), but the nurse or provider administering the medication does not receive an alert at the point of administration, then your hospital </w:t>
      </w:r>
      <w:r w:rsidR="00C478B8">
        <w:t>should answer “no”</w:t>
      </w:r>
      <w:r w:rsidRPr="00E05882">
        <w:t xml:space="preserve"> to these questions about decision support.</w:t>
      </w:r>
    </w:p>
    <w:p w14:paraId="0CADB697" w14:textId="77777777" w:rsidR="00E05882" w:rsidRDefault="00E05882" w:rsidP="00E05882">
      <w:pPr>
        <w:pStyle w:val="ListParagraph"/>
        <w:rPr>
          <w:b/>
        </w:rPr>
      </w:pPr>
    </w:p>
    <w:p w14:paraId="33813A4C" w14:textId="77777777" w:rsidR="00376CF0" w:rsidRPr="004448BB" w:rsidRDefault="00376CF0" w:rsidP="00E05882">
      <w:pPr>
        <w:pStyle w:val="ListParagraph"/>
        <w:numPr>
          <w:ilvl w:val="0"/>
          <w:numId w:val="131"/>
        </w:numPr>
        <w:ind w:left="720"/>
        <w:rPr>
          <w:b/>
        </w:rPr>
      </w:pPr>
      <w:r w:rsidRPr="004448BB">
        <w:rPr>
          <w:b/>
        </w:rPr>
        <w:t>My hospital’s EHR only allows a user to have one patient record open at the time.  Therefore, our system will never generate a ‘wrong patient’ alert.  How should we answer the question about that type of decision support?</w:t>
      </w:r>
    </w:p>
    <w:p w14:paraId="7FA64195" w14:textId="77777777" w:rsidR="00376CF0" w:rsidRPr="004448BB" w:rsidRDefault="00376CF0" w:rsidP="00376CF0">
      <w:pPr>
        <w:pStyle w:val="ListParagraph"/>
      </w:pPr>
      <w:r w:rsidRPr="004448BB">
        <w:t>Hospitals that do not receive a ‘wrong patient’ alert due to their EHR only opening one patient record at a time should answer ‘yes’ to having that type of decision support.</w:t>
      </w:r>
    </w:p>
    <w:p w14:paraId="282EF860" w14:textId="77777777" w:rsidR="00402894" w:rsidRDefault="00402894" w:rsidP="00402894">
      <w:pPr>
        <w:pStyle w:val="ListParagraph"/>
        <w:rPr>
          <w:b/>
        </w:rPr>
      </w:pPr>
    </w:p>
    <w:p w14:paraId="29C89982" w14:textId="68ABC54C" w:rsidR="00E05882" w:rsidRPr="00E05882" w:rsidRDefault="00E05882" w:rsidP="00E05882">
      <w:pPr>
        <w:pStyle w:val="ListParagraph"/>
        <w:numPr>
          <w:ilvl w:val="0"/>
          <w:numId w:val="131"/>
        </w:numPr>
        <w:ind w:left="720"/>
        <w:rPr>
          <w:b/>
        </w:rPr>
      </w:pPr>
      <w:r w:rsidRPr="00E05882">
        <w:rPr>
          <w:b/>
        </w:rPr>
        <w:t>What is the def</w:t>
      </w:r>
      <w:r w:rsidR="00226B26">
        <w:rPr>
          <w:b/>
        </w:rPr>
        <w:t xml:space="preserve">inition of a vital sign check? </w:t>
      </w:r>
      <w:r w:rsidRPr="00E05882">
        <w:rPr>
          <w:b/>
        </w:rPr>
        <w:t xml:space="preserve">Is it to alert the user to check the vital signs before administering the medication, or is it an alert if the vital signs are not within the parameters of the medication?  </w:t>
      </w:r>
    </w:p>
    <w:p w14:paraId="1D2B52DC" w14:textId="48CBE93C" w:rsidR="00E05882" w:rsidRPr="00E05882" w:rsidRDefault="00E05882" w:rsidP="00E05882">
      <w:pPr>
        <w:pStyle w:val="ListParagraph"/>
      </w:pPr>
      <w:r w:rsidRPr="00E05882">
        <w:t xml:space="preserve">If the BCMA system does not alert the user to perform a vital sign check when scanning a medication that would require this check </w:t>
      </w:r>
      <w:r w:rsidRPr="00226B26">
        <w:rPr>
          <w:u w:val="single"/>
        </w:rPr>
        <w:t>before</w:t>
      </w:r>
      <w:r w:rsidRPr="00E05882">
        <w:t xml:space="preserve"> administration of the medication, then the hospital should answer “no” to </w:t>
      </w:r>
      <w:r w:rsidR="00226B26">
        <w:t xml:space="preserve">Question #11e. </w:t>
      </w:r>
      <w:r w:rsidRPr="00E05882">
        <w:t xml:space="preserve">The user does not need to receive an alert if vital signs are not within the parameters, but the user should be required to enter the vital signs into the system before moving forward with administering the medication.  </w:t>
      </w:r>
    </w:p>
    <w:p w14:paraId="22167EB1" w14:textId="77777777" w:rsidR="00E05882" w:rsidRDefault="00E05882" w:rsidP="00E05882">
      <w:pPr>
        <w:pStyle w:val="ListParagraph"/>
        <w:rPr>
          <w:b/>
        </w:rPr>
      </w:pPr>
    </w:p>
    <w:p w14:paraId="2CFB4F78" w14:textId="77777777" w:rsidR="00402894" w:rsidRDefault="00402894" w:rsidP="00E05882">
      <w:pPr>
        <w:pStyle w:val="ListParagraph"/>
        <w:numPr>
          <w:ilvl w:val="0"/>
          <w:numId w:val="131"/>
        </w:numPr>
        <w:ind w:left="720"/>
        <w:rPr>
          <w:b/>
        </w:rPr>
      </w:pPr>
      <w:r w:rsidRPr="00402894">
        <w:rPr>
          <w:b/>
        </w:rPr>
        <w:t>Why aren’t hospitals being asked about their use of Bar Code Medication Administration systems in the pharmacy?</w:t>
      </w:r>
    </w:p>
    <w:p w14:paraId="40248B35" w14:textId="77777777" w:rsidR="0065444E" w:rsidRDefault="000A7126" w:rsidP="0065444E">
      <w:pPr>
        <w:pStyle w:val="ListParagraph"/>
      </w:pPr>
      <w:r>
        <w:t>For its first year of including BCMA in the Hospital Survey</w:t>
      </w:r>
      <w:r w:rsidR="0040750E">
        <w:t xml:space="preserve"> and publicly reporting results</w:t>
      </w:r>
      <w:r>
        <w:t>, Leapfrog is focusing on BCMA implementation at the bedside. Leapfrog may expand its BCMA standard to include implementation in the pharmacy in future surveys.</w:t>
      </w:r>
    </w:p>
    <w:p w14:paraId="54FD3736" w14:textId="77777777" w:rsidR="0065444E" w:rsidRDefault="0065444E" w:rsidP="0065444E"/>
    <w:p w14:paraId="113BECFC" w14:textId="77777777" w:rsidR="00B974BF" w:rsidRDefault="0065444E" w:rsidP="00E05882">
      <w:pPr>
        <w:pStyle w:val="ListParagraph"/>
        <w:numPr>
          <w:ilvl w:val="0"/>
          <w:numId w:val="131"/>
        </w:numPr>
        <w:ind w:left="720"/>
        <w:rPr>
          <w:b/>
        </w:rPr>
      </w:pPr>
      <w:r w:rsidRPr="00B974BF">
        <w:rPr>
          <w:b/>
        </w:rPr>
        <w:t xml:space="preserve">Which </w:t>
      </w:r>
      <w:r w:rsidR="0092134E" w:rsidRPr="00B974BF">
        <w:rPr>
          <w:b/>
        </w:rPr>
        <w:t xml:space="preserve">intensive care and medical/surgical </w:t>
      </w:r>
      <w:r w:rsidRPr="00B974BF">
        <w:rPr>
          <w:b/>
        </w:rPr>
        <w:t>units should be included?</w:t>
      </w:r>
    </w:p>
    <w:p w14:paraId="53AB7AF9" w14:textId="1E1A73B1" w:rsidR="00B974BF" w:rsidRDefault="00B974BF" w:rsidP="00E05882">
      <w:pPr>
        <w:pStyle w:val="ListParagraph"/>
      </w:pPr>
      <w:r>
        <w:t xml:space="preserve">Only include those units that have been opened and staffed for the entire 3-month reporting period. For example, if you open a new unit that has only been open and staffed for 1-month out of the 3-month reporting period, you would not include that unit when responding to the questions in this section. </w:t>
      </w:r>
    </w:p>
    <w:p w14:paraId="4603B07E" w14:textId="084B2D3B" w:rsidR="00E05882" w:rsidRDefault="00E05882" w:rsidP="00E05882">
      <w:pPr>
        <w:ind w:left="360"/>
      </w:pPr>
      <w:r>
        <w:tab/>
      </w:r>
    </w:p>
    <w:p w14:paraId="798BF4E8" w14:textId="41928F05" w:rsidR="00E05882" w:rsidRPr="00E05882" w:rsidRDefault="00E05882" w:rsidP="00E05882">
      <w:pPr>
        <w:pStyle w:val="ListParagraph"/>
        <w:numPr>
          <w:ilvl w:val="0"/>
          <w:numId w:val="131"/>
        </w:numPr>
        <w:ind w:left="720"/>
        <w:rPr>
          <w:b/>
        </w:rPr>
      </w:pPr>
      <w:r w:rsidRPr="00E05882">
        <w:rPr>
          <w:b/>
        </w:rPr>
        <w:t xml:space="preserve">What is considered </w:t>
      </w:r>
      <w:r w:rsidR="0091537A">
        <w:rPr>
          <w:b/>
        </w:rPr>
        <w:t xml:space="preserve">a </w:t>
      </w:r>
      <w:r w:rsidRPr="00E05882">
        <w:rPr>
          <w:b/>
        </w:rPr>
        <w:t>medical unit and what is considered a surgical unit?</w:t>
      </w:r>
    </w:p>
    <w:p w14:paraId="093F51A2" w14:textId="7E1391BE" w:rsidR="00E05882" w:rsidRPr="00E05882" w:rsidRDefault="00E05882" w:rsidP="00E05882">
      <w:pPr>
        <w:pStyle w:val="ListParagraph"/>
      </w:pPr>
      <w:r w:rsidRPr="00E05882">
        <w:t>An exact definition on which units would be included in general medical, surgical, or medical/surgical cannot be provided because each hos</w:t>
      </w:r>
      <w:r w:rsidR="002E165D">
        <w:t xml:space="preserve">pital is laid out differently. </w:t>
      </w:r>
      <w:r w:rsidRPr="00E05882">
        <w:t xml:space="preserve">For information about what is considered a general medical, surgical, or medical/surgical unit, please refer to the CDC’s definitions of Medical Ward, Medical/Surgical Ward, and Surgical Ward on p. 15-18 to 15-20 of the following link: </w:t>
      </w:r>
    </w:p>
    <w:p w14:paraId="5D2B7650" w14:textId="3CD50F88" w:rsidR="00E05882" w:rsidRPr="0091537A" w:rsidRDefault="0091537A" w:rsidP="00E05882">
      <w:pPr>
        <w:pStyle w:val="ListParagraph"/>
        <w:rPr>
          <w:rStyle w:val="Hyperlink"/>
        </w:rPr>
      </w:pPr>
      <w:r>
        <w:fldChar w:fldCharType="begin"/>
      </w:r>
      <w:r>
        <w:instrText xml:space="preserve"> HYPERLINK "http://www.cdc.gov/nhsn/PDFs/pscManual/15LocationsDescriptions_current.pdf" </w:instrText>
      </w:r>
      <w:r>
        <w:fldChar w:fldCharType="separate"/>
      </w:r>
      <w:r w:rsidR="00E05882" w:rsidRPr="0091537A">
        <w:rPr>
          <w:rStyle w:val="Hyperlink"/>
        </w:rPr>
        <w:t>http://www.cdc.gov/nhsn/PDFs/pscManual/15LocationsDescriptions_current.pdf</w:t>
      </w:r>
    </w:p>
    <w:p w14:paraId="6766B952" w14:textId="2368A561" w:rsidR="00E05882" w:rsidRPr="00E05882" w:rsidRDefault="0091537A" w:rsidP="00E05882">
      <w:pPr>
        <w:pStyle w:val="ListParagraph"/>
      </w:pPr>
      <w:r>
        <w:fldChar w:fldCharType="end"/>
      </w:r>
    </w:p>
    <w:p w14:paraId="6AE06BF5" w14:textId="77777777" w:rsidR="00E05882" w:rsidRPr="00E05882" w:rsidRDefault="00E05882" w:rsidP="00E05882">
      <w:pPr>
        <w:pStyle w:val="ListParagraph"/>
      </w:pPr>
      <w:r w:rsidRPr="00E05882">
        <w:lastRenderedPageBreak/>
        <w:t>The flowchart on p. 15-3 can also be used to help define units in your hospital.</w:t>
      </w:r>
    </w:p>
    <w:p w14:paraId="3E9A88CB" w14:textId="77777777" w:rsidR="00E05882" w:rsidRPr="00E05882" w:rsidRDefault="00E05882" w:rsidP="00E05882">
      <w:pPr>
        <w:pStyle w:val="ListParagraph"/>
      </w:pPr>
    </w:p>
    <w:p w14:paraId="6942BDBB" w14:textId="56EC7F80" w:rsidR="00EE4B91" w:rsidRDefault="00E05882" w:rsidP="00EE4B91">
      <w:pPr>
        <w:pStyle w:val="ListParagraph"/>
      </w:pPr>
      <w:r w:rsidRPr="00E05882">
        <w:t>Units for patients from a specific service type (e.g., burn, cardiac) should not be included</w:t>
      </w:r>
      <w:r>
        <w:t>.</w:t>
      </w:r>
    </w:p>
    <w:p w14:paraId="786DBA43" w14:textId="77777777" w:rsidR="00E05882" w:rsidRDefault="00E05882" w:rsidP="00E05882">
      <w:pPr>
        <w:pStyle w:val="ListParagraph"/>
      </w:pPr>
    </w:p>
    <w:p w14:paraId="7499734D" w14:textId="77777777" w:rsidR="00B974BF" w:rsidRPr="00B974BF" w:rsidRDefault="00B974BF" w:rsidP="00E05882">
      <w:pPr>
        <w:pStyle w:val="ListParagraph"/>
        <w:numPr>
          <w:ilvl w:val="0"/>
          <w:numId w:val="131"/>
        </w:numPr>
        <w:ind w:left="720"/>
      </w:pPr>
      <w:r w:rsidRPr="00B974BF">
        <w:rPr>
          <w:b/>
          <w:bCs/>
        </w:rPr>
        <w:t>Must a hospital establish a separate committee to meet solely to review data reports on BCMA system use?</w:t>
      </w:r>
    </w:p>
    <w:p w14:paraId="3DE950CD" w14:textId="77777777" w:rsidR="00B974BF" w:rsidRDefault="00B974BF" w:rsidP="00B974BF">
      <w:pPr>
        <w:pStyle w:val="ListParagraph"/>
      </w:pPr>
      <w:r>
        <w:t>While establishing a committee that has the sole purpose of reviewing data reports on BCMA system use is encouraged, it is not required to meet Leapfrog’s standard. At a minimum, a pre-existing standing committee that meets on a regular basis could be given the responsibility of reviewing these reports. The committee chosen to review the reports must include individuals whose roles reflect each part of the BCMA process (e.g., pharmacists, nurses, IT personnel, etc.).</w:t>
      </w:r>
    </w:p>
    <w:p w14:paraId="3ACD9DD1" w14:textId="77777777" w:rsidR="00B974BF" w:rsidRDefault="00B974BF" w:rsidP="00B974BF">
      <w:pPr>
        <w:pStyle w:val="ListParagraph"/>
      </w:pPr>
    </w:p>
    <w:p w14:paraId="7D2C307E" w14:textId="77777777" w:rsidR="00B974BF" w:rsidRPr="00B974BF" w:rsidRDefault="00B974BF" w:rsidP="00E05882">
      <w:pPr>
        <w:pStyle w:val="ListParagraph"/>
        <w:numPr>
          <w:ilvl w:val="0"/>
          <w:numId w:val="131"/>
        </w:numPr>
        <w:ind w:left="720"/>
      </w:pPr>
      <w:r w:rsidRPr="00B974BF">
        <w:rPr>
          <w:b/>
          <w:bCs/>
        </w:rPr>
        <w:t>What are some examples of “back-up systems” for hardware failures?</w:t>
      </w:r>
    </w:p>
    <w:p w14:paraId="234D3C40" w14:textId="77777777" w:rsidR="00B974BF" w:rsidRDefault="00B974BF" w:rsidP="00B974BF">
      <w:pPr>
        <w:pStyle w:val="ListParagraph"/>
      </w:pPr>
      <w:r>
        <w:t>Examples of “back-up systems” include extra BCMA scanners, portable computers, batteries, and mice that are easily accessible to nurses experiencing equipment malfunctions. Quickly replacing malfunctioning equipment is essential to preventing workarounds.</w:t>
      </w:r>
      <w:r>
        <w:rPr>
          <w:highlight w:val="yellow"/>
        </w:rPr>
        <w:t xml:space="preserve"> </w:t>
      </w:r>
    </w:p>
    <w:p w14:paraId="650D1B12" w14:textId="77777777" w:rsidR="00B974BF" w:rsidRDefault="00B974BF" w:rsidP="00B974BF">
      <w:pPr>
        <w:pStyle w:val="ListParagraph"/>
      </w:pPr>
    </w:p>
    <w:p w14:paraId="0BA153E4" w14:textId="13433B97" w:rsidR="00EE4B91" w:rsidRDefault="00B974BF" w:rsidP="00EE4B91">
      <w:pPr>
        <w:pStyle w:val="ListParagraph"/>
        <w:numPr>
          <w:ilvl w:val="0"/>
          <w:numId w:val="131"/>
        </w:numPr>
        <w:ind w:left="720"/>
      </w:pPr>
      <w:r w:rsidRPr="00ED2FDD">
        <w:rPr>
          <w:b/>
          <w:bCs/>
        </w:rPr>
        <w:t>What are some examples of “engaging nursing leadership at the unit level on BCMA use?”</w:t>
      </w:r>
    </w:p>
    <w:p w14:paraId="0D67E46D" w14:textId="77777777" w:rsidR="00EE4B91" w:rsidRDefault="00EE4B91" w:rsidP="00EE4B91">
      <w:pPr>
        <w:pStyle w:val="ListParagraph"/>
      </w:pPr>
      <w:r>
        <w:t>Engaging nursing leadership on BCMA use should be an active, ongoing process. An engaged leader would actively use BCMA data to coach staff towards safe or desired behaviors. Examples of activities in which nursing leadership could be engaged include, but are not limited to:</w:t>
      </w:r>
    </w:p>
    <w:p w14:paraId="65B2F1E7" w14:textId="77777777" w:rsidR="00EE4B91" w:rsidRDefault="00EE4B91" w:rsidP="00EE4B91">
      <w:pPr>
        <w:pStyle w:val="ListParagraph"/>
        <w:numPr>
          <w:ilvl w:val="1"/>
          <w:numId w:val="118"/>
        </w:numPr>
      </w:pPr>
      <w:r>
        <w:t>Education sessions in units</w:t>
      </w:r>
    </w:p>
    <w:p w14:paraId="1CF70FA0" w14:textId="77777777" w:rsidR="00EE4B91" w:rsidRDefault="00EE4B91" w:rsidP="00EE4B91">
      <w:pPr>
        <w:pStyle w:val="ListParagraph"/>
        <w:numPr>
          <w:ilvl w:val="1"/>
          <w:numId w:val="118"/>
        </w:numPr>
      </w:pPr>
      <w:r>
        <w:t>Review of policies regarding use and non-use of BCMA</w:t>
      </w:r>
    </w:p>
    <w:p w14:paraId="4D1F2565" w14:textId="77777777" w:rsidR="00EE4B91" w:rsidRDefault="00EE4B91" w:rsidP="00EE4B91">
      <w:pPr>
        <w:pStyle w:val="ListParagraph"/>
        <w:numPr>
          <w:ilvl w:val="1"/>
          <w:numId w:val="118"/>
        </w:numPr>
      </w:pPr>
      <w:r>
        <w:t>Investigating problems with BCMA specific to the unit</w:t>
      </w:r>
    </w:p>
    <w:p w14:paraId="3EEA7D57" w14:textId="77777777" w:rsidR="00EE4B91" w:rsidRDefault="00EE4B91" w:rsidP="00EE4B91">
      <w:pPr>
        <w:pStyle w:val="ListParagraph"/>
        <w:numPr>
          <w:ilvl w:val="1"/>
          <w:numId w:val="118"/>
        </w:numPr>
      </w:pPr>
      <w:r>
        <w:t>Providing a forum for users to report BCMA problems and reasons for workarounds</w:t>
      </w:r>
    </w:p>
    <w:p w14:paraId="44D750CA" w14:textId="77777777" w:rsidR="00EE4B91" w:rsidRPr="00EE4B91" w:rsidRDefault="00EE4B91" w:rsidP="00EE4B91">
      <w:pPr>
        <w:pStyle w:val="ListParagraph"/>
        <w:numPr>
          <w:ilvl w:val="1"/>
          <w:numId w:val="118"/>
        </w:numPr>
        <w:rPr>
          <w:rFonts w:cs="Arial"/>
        </w:rPr>
      </w:pPr>
      <w:r w:rsidRPr="00EE4B91">
        <w:rPr>
          <w:rFonts w:cs="Arial"/>
        </w:rPr>
        <w:t>Providing suggestions for improvements to both technology and process</w:t>
      </w:r>
    </w:p>
    <w:p w14:paraId="1727287B" w14:textId="77777777" w:rsidR="00EE4B91" w:rsidRPr="00EE4B91" w:rsidRDefault="00EE4B91" w:rsidP="00EE4B91"/>
    <w:p w14:paraId="5D0DC8BB" w14:textId="77777777" w:rsidR="00EE4B91" w:rsidRPr="00EE4B91" w:rsidRDefault="00EE4B91" w:rsidP="00EE4B91">
      <w:pPr>
        <w:pStyle w:val="ListParagraph"/>
        <w:numPr>
          <w:ilvl w:val="0"/>
          <w:numId w:val="131"/>
        </w:numPr>
        <w:ind w:left="720"/>
        <w:rPr>
          <w:b/>
        </w:rPr>
      </w:pPr>
      <w:r w:rsidRPr="00EE4B91">
        <w:rPr>
          <w:rFonts w:cs="Arial"/>
          <w:b/>
        </w:rPr>
        <w:t>In our hospital some medications are ordered and scheduled, but not administered. Should medications that are ordered and scheduled, but not administered be included when responding to Questions #9 and #10?</w:t>
      </w:r>
    </w:p>
    <w:p w14:paraId="31B103CF" w14:textId="0349128C" w:rsidR="00EE4B91" w:rsidRPr="00EE4B91" w:rsidRDefault="00EE4B91" w:rsidP="00EE4B91">
      <w:pPr>
        <w:pStyle w:val="ListParagraph"/>
        <w:rPr>
          <w:b/>
        </w:rPr>
      </w:pPr>
      <w:r>
        <w:rPr>
          <w:rFonts w:cs="Arial"/>
        </w:rPr>
        <w:t xml:space="preserve">No, medications that are not administered should not be included in Questions #9 and #10. </w:t>
      </w:r>
      <w:r w:rsidRPr="00EE4B91">
        <w:rPr>
          <w:rFonts w:cs="Arial"/>
          <w:b/>
        </w:rPr>
        <w:t xml:space="preserve"> </w:t>
      </w:r>
    </w:p>
    <w:p w14:paraId="2F7ED4B9" w14:textId="3D1B9651" w:rsidR="00920EF6" w:rsidRDefault="00920EF6" w:rsidP="00EE4B91">
      <w:pPr>
        <w:pStyle w:val="NormalWeb"/>
        <w:shd w:val="clear" w:color="auto" w:fill="FFFFFF"/>
        <w:spacing w:before="0" w:beforeAutospacing="0" w:after="240" w:afterAutospacing="0" w:line="270" w:lineRule="atLeast"/>
        <w:ind w:firstLine="360"/>
        <w:textAlignment w:val="baseline"/>
        <w:rPr>
          <w:rFonts w:ascii="Arial" w:hAnsi="Arial" w:cs="Arial"/>
          <w:sz w:val="20"/>
          <w:szCs w:val="20"/>
        </w:rPr>
      </w:pPr>
    </w:p>
    <w:p w14:paraId="3EDA702A" w14:textId="77777777" w:rsidR="00EE4B91" w:rsidRPr="00EE4B91" w:rsidRDefault="00EE4B91" w:rsidP="00EE4B91">
      <w:pPr>
        <w:pStyle w:val="NormalWeb"/>
        <w:shd w:val="clear" w:color="auto" w:fill="FFFFFF"/>
        <w:spacing w:before="0" w:beforeAutospacing="0" w:after="240" w:afterAutospacing="0" w:line="270" w:lineRule="atLeast"/>
        <w:ind w:firstLine="360"/>
        <w:textAlignment w:val="baseline"/>
        <w:rPr>
          <w:rFonts w:ascii="Arial" w:hAnsi="Arial" w:cs="Arial"/>
          <w:sz w:val="20"/>
          <w:szCs w:val="20"/>
        </w:rPr>
        <w:sectPr w:rsidR="00EE4B91" w:rsidRPr="00EE4B91" w:rsidSect="008733FC">
          <w:headerReference w:type="default" r:id="rId198"/>
          <w:endnotePr>
            <w:numFmt w:val="decimal"/>
          </w:endnotePr>
          <w:type w:val="continuous"/>
          <w:pgSz w:w="12240" w:h="15840"/>
          <w:pgMar w:top="1080" w:right="1440" w:bottom="1080" w:left="1440" w:header="720" w:footer="720" w:gutter="0"/>
          <w:cols w:space="720"/>
          <w:docGrid w:linePitch="272"/>
        </w:sectPr>
      </w:pPr>
    </w:p>
    <w:p w14:paraId="042AF11F" w14:textId="3801B348" w:rsidR="00954B73" w:rsidRPr="00954B73" w:rsidRDefault="00954B73" w:rsidP="00954B73">
      <w:pPr>
        <w:pStyle w:val="SectionHeader"/>
        <w:jc w:val="left"/>
        <w:rPr>
          <w:color w:val="A6A6A6" w:themeColor="background1" w:themeShade="A6"/>
        </w:rPr>
        <w:sectPr w:rsidR="00954B73" w:rsidRPr="00954B73" w:rsidSect="008733FC">
          <w:headerReference w:type="default" r:id="rId199"/>
          <w:endnotePr>
            <w:numFmt w:val="decimal"/>
          </w:endnotePr>
          <w:type w:val="continuous"/>
          <w:pgSz w:w="12240" w:h="15840"/>
          <w:pgMar w:top="1080" w:right="1440" w:bottom="1080" w:left="1440" w:header="720" w:footer="720" w:gutter="0"/>
          <w:cols w:space="720"/>
          <w:docGrid w:linePitch="272"/>
        </w:sectPr>
      </w:pPr>
    </w:p>
    <w:p w14:paraId="1C7B515D" w14:textId="39F4ECBD" w:rsidR="00275C5C" w:rsidRDefault="00275C5C" w:rsidP="00275C5C">
      <w:pPr>
        <w:pStyle w:val="SectionHeader"/>
      </w:pPr>
    </w:p>
    <w:p w14:paraId="41ED24F1" w14:textId="77777777" w:rsidR="00275C5C" w:rsidRDefault="00275C5C" w:rsidP="00275C5C">
      <w:pPr>
        <w:pStyle w:val="SectionHeader"/>
      </w:pPr>
    </w:p>
    <w:p w14:paraId="6745F3FE" w14:textId="41A1430B" w:rsidR="00954B73" w:rsidRPr="006770C2" w:rsidRDefault="00954B73" w:rsidP="00954B73">
      <w:pPr>
        <w:pStyle w:val="SectionHeader"/>
        <w:rPr>
          <w:color w:val="A6A6A6" w:themeColor="background1" w:themeShade="A6"/>
        </w:rPr>
      </w:pPr>
      <w:bookmarkStart w:id="323" w:name="_Toc447195085"/>
      <w:r>
        <w:rPr>
          <w:color w:val="A6A6A6" w:themeColor="background1" w:themeShade="A6"/>
        </w:rPr>
        <w:t>Page Intentionally Left Blank</w:t>
      </w:r>
      <w:bookmarkEnd w:id="323"/>
    </w:p>
    <w:p w14:paraId="41AF0851" w14:textId="4E6A838F" w:rsidR="00275C5C" w:rsidRDefault="00275C5C" w:rsidP="00954B73">
      <w:pPr>
        <w:pStyle w:val="SectionHeader"/>
        <w:tabs>
          <w:tab w:val="left" w:pos="4005"/>
        </w:tabs>
        <w:jc w:val="left"/>
      </w:pPr>
    </w:p>
    <w:p w14:paraId="72DEF24D" w14:textId="77777777" w:rsidR="00275C5C" w:rsidRDefault="00275C5C" w:rsidP="00275C5C">
      <w:pPr>
        <w:pStyle w:val="SectionHeader"/>
      </w:pPr>
    </w:p>
    <w:p w14:paraId="6E025CDF" w14:textId="77777777" w:rsidR="00275C5C" w:rsidRDefault="00275C5C" w:rsidP="00275C5C">
      <w:pPr>
        <w:pStyle w:val="SectionHeader"/>
      </w:pPr>
    </w:p>
    <w:p w14:paraId="6BB1BC3D" w14:textId="77777777" w:rsidR="00275C5C" w:rsidRDefault="00275C5C" w:rsidP="00275C5C">
      <w:pPr>
        <w:pStyle w:val="SectionHeader"/>
      </w:pPr>
    </w:p>
    <w:p w14:paraId="1C8F5949" w14:textId="77777777" w:rsidR="006770C2" w:rsidRDefault="006770C2">
      <w:pPr>
        <w:rPr>
          <w:b/>
          <w:snapToGrid w:val="0"/>
          <w:sz w:val="40"/>
          <w:szCs w:val="40"/>
          <w:lang w:eastAsia="ja-JP"/>
        </w:rPr>
      </w:pPr>
      <w:r>
        <w:br w:type="page"/>
      </w:r>
    </w:p>
    <w:p w14:paraId="4261195D" w14:textId="77777777" w:rsidR="00920EF6" w:rsidRDefault="00920EF6" w:rsidP="00275C5C">
      <w:pPr>
        <w:pStyle w:val="SectionHeader"/>
        <w:sectPr w:rsidR="00920EF6" w:rsidSect="00954B73">
          <w:headerReference w:type="default" r:id="rId200"/>
          <w:endnotePr>
            <w:numFmt w:val="decimal"/>
          </w:endnotePr>
          <w:pgSz w:w="12240" w:h="15840"/>
          <w:pgMar w:top="1080" w:right="1440" w:bottom="1080" w:left="1440" w:header="720" w:footer="720" w:gutter="0"/>
          <w:cols w:space="720"/>
          <w:docGrid w:linePitch="272"/>
        </w:sectPr>
      </w:pPr>
    </w:p>
    <w:p w14:paraId="2216E871" w14:textId="77777777" w:rsidR="00275C5C" w:rsidRDefault="00275C5C" w:rsidP="00275C5C">
      <w:pPr>
        <w:pStyle w:val="SectionHeader"/>
      </w:pPr>
    </w:p>
    <w:p w14:paraId="63E000DA" w14:textId="77777777" w:rsidR="006770C2" w:rsidRDefault="006770C2" w:rsidP="00275C5C">
      <w:pPr>
        <w:pStyle w:val="SectionHeader"/>
      </w:pPr>
    </w:p>
    <w:p w14:paraId="238DA82E" w14:textId="77777777" w:rsidR="006770C2" w:rsidRDefault="006770C2" w:rsidP="00275C5C">
      <w:pPr>
        <w:pStyle w:val="SectionHeader"/>
      </w:pPr>
    </w:p>
    <w:p w14:paraId="0C799F4A" w14:textId="77777777" w:rsidR="006770C2" w:rsidRDefault="006770C2" w:rsidP="00275C5C">
      <w:pPr>
        <w:pStyle w:val="SectionHeader"/>
      </w:pPr>
    </w:p>
    <w:p w14:paraId="30E0A4AA" w14:textId="77777777" w:rsidR="006770C2" w:rsidRDefault="006770C2" w:rsidP="00275C5C">
      <w:pPr>
        <w:pStyle w:val="SectionHeader"/>
      </w:pPr>
    </w:p>
    <w:p w14:paraId="3519CBE0" w14:textId="77777777" w:rsidR="006770C2" w:rsidRDefault="006770C2" w:rsidP="00275C5C">
      <w:pPr>
        <w:pStyle w:val="SectionHeader"/>
      </w:pPr>
    </w:p>
    <w:p w14:paraId="39AF1A1B" w14:textId="77777777" w:rsidR="006770C2" w:rsidRDefault="006770C2" w:rsidP="00275C5C">
      <w:pPr>
        <w:pStyle w:val="SectionHeader"/>
      </w:pPr>
    </w:p>
    <w:p w14:paraId="0D894D76" w14:textId="77777777" w:rsidR="006770C2" w:rsidRDefault="006770C2" w:rsidP="00275C5C">
      <w:pPr>
        <w:pStyle w:val="SectionHeader"/>
      </w:pPr>
    </w:p>
    <w:p w14:paraId="676D5E90" w14:textId="77777777" w:rsidR="006770C2" w:rsidRDefault="006770C2" w:rsidP="00275C5C">
      <w:pPr>
        <w:pStyle w:val="SectionHeader"/>
      </w:pPr>
    </w:p>
    <w:p w14:paraId="69D1AB14" w14:textId="77777777" w:rsidR="006770C2" w:rsidRDefault="006770C2" w:rsidP="00275C5C">
      <w:pPr>
        <w:pStyle w:val="SectionHeader"/>
      </w:pPr>
    </w:p>
    <w:p w14:paraId="2B9D0645" w14:textId="77777777" w:rsidR="006770C2" w:rsidRDefault="006770C2" w:rsidP="00275C5C">
      <w:pPr>
        <w:pStyle w:val="SectionHeader"/>
      </w:pPr>
    </w:p>
    <w:p w14:paraId="42063D0A" w14:textId="77777777" w:rsidR="00275C5C" w:rsidRDefault="0051125F" w:rsidP="00275C5C">
      <w:pPr>
        <w:pStyle w:val="SectionHeader"/>
      </w:pPr>
      <w:bookmarkStart w:id="324" w:name="_Toc447195086"/>
      <w:bookmarkStart w:id="325" w:name="Sect9"/>
      <w:r>
        <w:t>SECTION 9: READMISSION</w:t>
      </w:r>
      <w:r w:rsidR="003D16F0">
        <w:t xml:space="preserve"> FOR COMMON ACUTE CONDITIONS</w:t>
      </w:r>
      <w:r w:rsidR="003C27FD">
        <w:t xml:space="preserve"> AND PROCEDURES</w:t>
      </w:r>
      <w:bookmarkEnd w:id="324"/>
    </w:p>
    <w:bookmarkEnd w:id="325"/>
    <w:p w14:paraId="0460766A" w14:textId="77777777" w:rsidR="004B7F4F" w:rsidRDefault="004B7F4F" w:rsidP="00275C5C">
      <w:pPr>
        <w:pStyle w:val="SectionHeader"/>
      </w:pPr>
    </w:p>
    <w:p w14:paraId="03AB6274" w14:textId="77777777" w:rsidR="004B7F4F" w:rsidRDefault="004B7F4F" w:rsidP="004B7F4F">
      <w:r>
        <w:t xml:space="preserve">This section includes questions and reference information for Section 9 Resource Use for Common Acute Conditions. Please carefully review the questions, </w:t>
      </w:r>
      <w:r w:rsidR="00B94757">
        <w:t>endnotes</w:t>
      </w:r>
      <w:r>
        <w:t>, and reference information (e.g.</w:t>
      </w:r>
      <w:r w:rsidR="001D41B0">
        <w:t>,</w:t>
      </w:r>
      <w:r>
        <w:t xml:space="preserve"> measure specifications, notes, and frequen</w:t>
      </w:r>
      <w:r w:rsidR="00EC191D">
        <w:t>tl</w:t>
      </w:r>
      <w:r>
        <w:t xml:space="preserve">y asked questions) before you begin. Failure to review the reference information could result in inaccurate responses. </w:t>
      </w:r>
    </w:p>
    <w:p w14:paraId="60ECBA7B" w14:textId="77777777" w:rsidR="004B7F4F" w:rsidRDefault="004B7F4F" w:rsidP="00275C5C">
      <w:pPr>
        <w:pStyle w:val="SectionHeader"/>
      </w:pPr>
    </w:p>
    <w:p w14:paraId="74BADF51" w14:textId="77777777" w:rsidR="007F3F62" w:rsidRDefault="007F3F62">
      <w:r>
        <w:br w:type="page"/>
      </w:r>
    </w:p>
    <w:p w14:paraId="40161013" w14:textId="77777777" w:rsidR="008910AA" w:rsidRDefault="008910AA" w:rsidP="002C3E94">
      <w:pPr>
        <w:pStyle w:val="Title"/>
        <w:rPr>
          <w:snapToGrid w:val="0"/>
        </w:rPr>
      </w:pPr>
      <w:bookmarkStart w:id="326" w:name="_Toc447195087"/>
      <w:r>
        <w:rPr>
          <w:snapToGrid w:val="0"/>
        </w:rPr>
        <w:lastRenderedPageBreak/>
        <w:t>Section 9</w:t>
      </w:r>
      <w:r w:rsidR="002E05B5">
        <w:rPr>
          <w:snapToGrid w:val="0"/>
        </w:rPr>
        <w:t xml:space="preserve">: </w:t>
      </w:r>
      <w:r w:rsidR="004F68CC">
        <w:rPr>
          <w:snapToGrid w:val="0"/>
        </w:rPr>
        <w:t>2016</w:t>
      </w:r>
      <w:r w:rsidR="002644DA" w:rsidRPr="00654A66">
        <w:rPr>
          <w:snapToGrid w:val="0"/>
        </w:rPr>
        <w:t xml:space="preserve"> </w:t>
      </w:r>
      <w:r w:rsidR="0051125F">
        <w:rPr>
          <w:snapToGrid w:val="0"/>
        </w:rPr>
        <w:t>Readmissio</w:t>
      </w:r>
      <w:r w:rsidR="008118CF">
        <w:rPr>
          <w:snapToGrid w:val="0"/>
        </w:rPr>
        <w:t>n</w:t>
      </w:r>
      <w:r w:rsidR="00FE0E84">
        <w:rPr>
          <w:snapToGrid w:val="0"/>
        </w:rPr>
        <w:t xml:space="preserve"> for Common Acute Conditions</w:t>
      </w:r>
      <w:r w:rsidR="00F95795">
        <w:rPr>
          <w:snapToGrid w:val="0"/>
        </w:rPr>
        <w:t xml:space="preserve"> and Procedures</w:t>
      </w:r>
      <w:bookmarkEnd w:id="326"/>
    </w:p>
    <w:p w14:paraId="2973873D" w14:textId="77777777" w:rsidR="008910AA" w:rsidRDefault="008910AA">
      <w:pPr>
        <w:pStyle w:val="BodyText3"/>
        <w:rPr>
          <w:highlight w:val="yellow"/>
        </w:rPr>
      </w:pPr>
    </w:p>
    <w:p w14:paraId="5017FCEF" w14:textId="77777777" w:rsidR="00F95795" w:rsidRDefault="00220071" w:rsidP="006A3E69">
      <w:pPr>
        <w:pStyle w:val="BodyText3"/>
        <w:rPr>
          <w:b/>
          <w:color w:val="FF0000"/>
        </w:rPr>
      </w:pPr>
      <w:r w:rsidRPr="006A3E69">
        <w:rPr>
          <w:b/>
          <w:color w:val="FF0000"/>
        </w:rPr>
        <w:t xml:space="preserve">This section does not apply to Pediatric </w:t>
      </w:r>
      <w:r w:rsidR="00AC1A18">
        <w:rPr>
          <w:b/>
          <w:color w:val="FF0000"/>
        </w:rPr>
        <w:t>Hospitals.</w:t>
      </w:r>
    </w:p>
    <w:p w14:paraId="434F4B7E" w14:textId="77777777" w:rsidR="00F95795" w:rsidRDefault="00F95795" w:rsidP="006A3E69">
      <w:pPr>
        <w:pStyle w:val="BodyText3"/>
        <w:rPr>
          <w:b/>
          <w:color w:val="FF0000"/>
        </w:rPr>
      </w:pPr>
    </w:p>
    <w:p w14:paraId="5410057A" w14:textId="77777777" w:rsidR="006A3E69" w:rsidRPr="006A3E69" w:rsidRDefault="006A3E69" w:rsidP="006A3E69">
      <w:pPr>
        <w:pStyle w:val="BodyText3"/>
        <w:rPr>
          <w:b/>
          <w:snapToGrid w:val="0"/>
        </w:rPr>
      </w:pPr>
      <w:r w:rsidRPr="006A3E69">
        <w:rPr>
          <w:b/>
          <w:color w:val="FF0000"/>
        </w:rPr>
        <w:t xml:space="preserve">Critical Access Hospitals </w:t>
      </w:r>
      <w:r w:rsidR="0051125F">
        <w:rPr>
          <w:b/>
          <w:color w:val="FF0000"/>
        </w:rPr>
        <w:t xml:space="preserve">that voluntarily report to CMS are required to complete and submit this section or the hospital will be shown as ‘Declined to Respond.” Critical Access Hospitals </w:t>
      </w:r>
      <w:r w:rsidRPr="006A3E69">
        <w:rPr>
          <w:b/>
          <w:color w:val="FF0000"/>
        </w:rPr>
        <w:t xml:space="preserve">that do not voluntarily report to CMS </w:t>
      </w:r>
      <w:r w:rsidRPr="006A3E69">
        <w:rPr>
          <w:b/>
          <w:snapToGrid w:val="0"/>
          <w:color w:val="FF0000"/>
        </w:rPr>
        <w:t xml:space="preserve">should respond “No” to question </w:t>
      </w:r>
      <w:r w:rsidR="00035064">
        <w:rPr>
          <w:b/>
          <w:snapToGrid w:val="0"/>
          <w:color w:val="FF0000"/>
        </w:rPr>
        <w:t>#</w:t>
      </w:r>
      <w:r w:rsidRPr="006A3E69">
        <w:rPr>
          <w:b/>
          <w:snapToGrid w:val="0"/>
          <w:color w:val="FF0000"/>
        </w:rPr>
        <w:t>1, and then skip the remainder of the section. The hospital will be shown as “Does Not Apply.”</w:t>
      </w:r>
      <w:r>
        <w:rPr>
          <w:b/>
          <w:snapToGrid w:val="0"/>
          <w:color w:val="FF0000"/>
        </w:rPr>
        <w:t xml:space="preserve"> </w:t>
      </w:r>
    </w:p>
    <w:p w14:paraId="05AEF7F5" w14:textId="77777777" w:rsidR="00220071" w:rsidRDefault="00220071">
      <w:pPr>
        <w:pStyle w:val="BodyText3"/>
        <w:rPr>
          <w:highlight w:val="yellow"/>
        </w:rPr>
      </w:pPr>
    </w:p>
    <w:p w14:paraId="246B354B" w14:textId="77777777" w:rsidR="00532F58" w:rsidRDefault="0024058F" w:rsidP="00532F58">
      <w:r w:rsidRPr="00496241">
        <w:t xml:space="preserve">In </w:t>
      </w:r>
      <w:r w:rsidR="002A071A" w:rsidRPr="00496241">
        <w:t xml:space="preserve">Section 9, Leapfrog asks hospitals to report </w:t>
      </w:r>
      <w:r w:rsidRPr="00496241">
        <w:t xml:space="preserve">their 30-day </w:t>
      </w:r>
      <w:r w:rsidR="002A071A" w:rsidRPr="00496241">
        <w:t xml:space="preserve">readmission rates </w:t>
      </w:r>
      <w:r w:rsidRPr="00496241">
        <w:t xml:space="preserve">for Medicare patients </w:t>
      </w:r>
      <w:r w:rsidR="002A071A" w:rsidRPr="00496241">
        <w:t xml:space="preserve">that are collected and calculated by CMS for </w:t>
      </w:r>
      <w:r w:rsidR="00610A02">
        <w:t>six</w:t>
      </w:r>
      <w:r w:rsidR="00610A02" w:rsidRPr="00496241">
        <w:t xml:space="preserve"> </w:t>
      </w:r>
      <w:r w:rsidR="002A071A" w:rsidRPr="00496241">
        <w:t>common acute conditions</w:t>
      </w:r>
      <w:r w:rsidR="00F95795">
        <w:t xml:space="preserve"> and procedures</w:t>
      </w:r>
      <w:r w:rsidR="002A071A" w:rsidRPr="00496241">
        <w:t xml:space="preserve">: heart attack (acute myocardial </w:t>
      </w:r>
      <w:r w:rsidR="00E46983" w:rsidRPr="00496241">
        <w:t>infarction</w:t>
      </w:r>
      <w:r w:rsidR="00532F58">
        <w:t xml:space="preserve">), heart failure, </w:t>
      </w:r>
      <w:r w:rsidR="002A071A" w:rsidRPr="00496241">
        <w:t>pneumonia</w:t>
      </w:r>
      <w:r w:rsidR="00532F58">
        <w:t>, chronic obstructive pulmonary disease, coronary artery bypass graft, and tot</w:t>
      </w:r>
      <w:r w:rsidR="00F95795">
        <w:t>al hip/total knee arthroplasty.</w:t>
      </w:r>
    </w:p>
    <w:p w14:paraId="3FE83611" w14:textId="77777777" w:rsidR="00532F58" w:rsidRDefault="00532F58" w:rsidP="00532F58">
      <w:pPr>
        <w:pStyle w:val="ListParagraph"/>
      </w:pPr>
    </w:p>
    <w:p w14:paraId="4A6F1061" w14:textId="77777777" w:rsidR="002A071A" w:rsidRPr="00496241" w:rsidRDefault="00CD0B0C">
      <w:pPr>
        <w:pStyle w:val="BodyText3"/>
      </w:pPr>
      <w:r w:rsidRPr="00496241">
        <w:t>Leapfrog will calculate a composite readmission score u</w:t>
      </w:r>
      <w:r w:rsidR="002A071A" w:rsidRPr="00496241">
        <w:t xml:space="preserve">sing the readmission rates for </w:t>
      </w:r>
      <w:r w:rsidRPr="00496241">
        <w:t xml:space="preserve">those </w:t>
      </w:r>
      <w:r w:rsidR="002A071A" w:rsidRPr="00496241">
        <w:t>condition</w:t>
      </w:r>
      <w:r w:rsidRPr="00496241">
        <w:t>s</w:t>
      </w:r>
      <w:r w:rsidR="002A071A" w:rsidRPr="00496241">
        <w:t xml:space="preserve"> where more than 25 cases were</w:t>
      </w:r>
      <w:r w:rsidRPr="00496241">
        <w:t xml:space="preserve"> </w:t>
      </w:r>
      <w:r w:rsidR="002A071A" w:rsidRPr="00496241">
        <w:t>reporte</w:t>
      </w:r>
      <w:r w:rsidRPr="00496241">
        <w:t>d</w:t>
      </w:r>
      <w:r w:rsidR="002A071A" w:rsidRPr="00496241">
        <w:t xml:space="preserve">. The number of cases reported for each condition </w:t>
      </w:r>
      <w:r w:rsidRPr="00496241">
        <w:t xml:space="preserve">will be used </w:t>
      </w:r>
      <w:r w:rsidR="00B475F3">
        <w:t>for weighting</w:t>
      </w:r>
      <w:r w:rsidRPr="00496241">
        <w:t xml:space="preserve"> in the composite score.</w:t>
      </w:r>
    </w:p>
    <w:p w14:paraId="21D429CA" w14:textId="77777777" w:rsidR="002A071A" w:rsidRDefault="002A071A">
      <w:pPr>
        <w:pStyle w:val="BodyText3"/>
      </w:pPr>
    </w:p>
    <w:p w14:paraId="6353E7F9" w14:textId="77777777" w:rsidR="00B17C9D" w:rsidRDefault="00B17C9D">
      <w:pPr>
        <w:pStyle w:val="BodyText3"/>
        <w:rPr>
          <w:b/>
        </w:rPr>
      </w:pPr>
      <w:r w:rsidRPr="006D003E">
        <w:rPr>
          <w:b/>
        </w:rPr>
        <w:t>Each hospital fully meeting the standa</w:t>
      </w:r>
      <w:r w:rsidR="005454CA">
        <w:rPr>
          <w:b/>
        </w:rPr>
        <w:t>rd</w:t>
      </w:r>
      <w:r w:rsidRPr="006D003E">
        <w:rPr>
          <w:b/>
        </w:rPr>
        <w:t>:</w:t>
      </w:r>
    </w:p>
    <w:p w14:paraId="24F72123" w14:textId="77777777" w:rsidR="006D003E" w:rsidRPr="006D003E" w:rsidRDefault="006D003E">
      <w:pPr>
        <w:pStyle w:val="BodyText3"/>
        <w:rPr>
          <w:b/>
        </w:rPr>
      </w:pPr>
    </w:p>
    <w:p w14:paraId="37BF01D9" w14:textId="77777777" w:rsidR="00AC1A18" w:rsidRDefault="005454CA" w:rsidP="00ED58C1">
      <w:pPr>
        <w:pStyle w:val="BodyText3"/>
        <w:numPr>
          <w:ilvl w:val="0"/>
          <w:numId w:val="22"/>
        </w:numPr>
      </w:pPr>
      <w:r>
        <w:t xml:space="preserve">Is in the best </w:t>
      </w:r>
      <w:r w:rsidR="00640950">
        <w:t>performance category</w:t>
      </w:r>
      <w:r w:rsidR="00306B65">
        <w:t xml:space="preserve"> (lowest </w:t>
      </w:r>
      <w:r w:rsidR="003F24AD">
        <w:t>readmission rates</w:t>
      </w:r>
      <w:r w:rsidR="00306B65">
        <w:t>)</w:t>
      </w:r>
      <w:r w:rsidR="00640950">
        <w:t xml:space="preserve"> for </w:t>
      </w:r>
      <w:r w:rsidR="00610A02">
        <w:t xml:space="preserve">the </w:t>
      </w:r>
      <w:r w:rsidR="009A35CF">
        <w:t xml:space="preserve">overall </w:t>
      </w:r>
      <w:r w:rsidR="00B17C9D">
        <w:t>Readmission</w:t>
      </w:r>
      <w:r w:rsidR="00640950">
        <w:t xml:space="preserve"> </w:t>
      </w:r>
      <w:r w:rsidR="009A35CF">
        <w:t>composite</w:t>
      </w:r>
      <w:r w:rsidR="00AC1A18">
        <w:t>.</w:t>
      </w:r>
    </w:p>
    <w:p w14:paraId="35B6BC45" w14:textId="77777777" w:rsidR="00AC1A18" w:rsidRDefault="00AC1A18" w:rsidP="00AC1A18">
      <w:pPr>
        <w:pStyle w:val="BodyText3"/>
      </w:pPr>
    </w:p>
    <w:p w14:paraId="3E61861F" w14:textId="77777777" w:rsidR="00AC1A18" w:rsidRDefault="00AC1A18" w:rsidP="00AC1A18">
      <w:pPr>
        <w:rPr>
          <w:b/>
        </w:rPr>
      </w:pPr>
      <w:r w:rsidRPr="009D4EAF">
        <w:rPr>
          <w:b/>
        </w:rPr>
        <w:t xml:space="preserve">More information about the 2016 Leapfrog Hospital Survey Scoring Algorithms is available at: </w:t>
      </w:r>
      <w:hyperlink r:id="rId201" w:history="1">
        <w:r w:rsidR="005C7985" w:rsidRPr="00300CF7">
          <w:rPr>
            <w:rStyle w:val="Hyperlink"/>
          </w:rPr>
          <w:t>http://leapfroggroup.org/survey-materials/survey-and-cpoe-materials</w:t>
        </w:r>
      </w:hyperlink>
    </w:p>
    <w:p w14:paraId="3E63320C" w14:textId="77777777" w:rsidR="005454CA" w:rsidRDefault="005454CA" w:rsidP="00AC1A18">
      <w:pPr>
        <w:rPr>
          <w:b/>
        </w:rPr>
      </w:pPr>
    </w:p>
    <w:p w14:paraId="7E83C794" w14:textId="77777777" w:rsidR="005454CA" w:rsidRDefault="005454CA" w:rsidP="00AC1A18">
      <w:pPr>
        <w:rPr>
          <w:b/>
        </w:rPr>
      </w:pPr>
    </w:p>
    <w:p w14:paraId="208C7513" w14:textId="77777777" w:rsidR="004F3AC5" w:rsidRDefault="005454CA" w:rsidP="005454CA">
      <w:pPr>
        <w:rPr>
          <w:snapToGrid w:val="0"/>
          <w:color w:val="FF0000"/>
        </w:rPr>
      </w:pPr>
      <w:r w:rsidRPr="00EF776D">
        <w:rPr>
          <w:b/>
          <w:snapToGrid w:val="0"/>
          <w:color w:val="FF0000"/>
        </w:rPr>
        <w:t>Important Note</w:t>
      </w:r>
      <w:r w:rsidR="004F3AC5">
        <w:rPr>
          <w:b/>
          <w:snapToGrid w:val="0"/>
          <w:color w:val="FF0000"/>
        </w:rPr>
        <w:t>s</w:t>
      </w:r>
      <w:r w:rsidRPr="00EF776D">
        <w:rPr>
          <w:b/>
          <w:snapToGrid w:val="0"/>
          <w:color w:val="FF0000"/>
        </w:rPr>
        <w:t>:</w:t>
      </w:r>
      <w:r w:rsidRPr="00EF776D">
        <w:rPr>
          <w:snapToGrid w:val="0"/>
          <w:color w:val="FF0000"/>
        </w:rPr>
        <w:t xml:space="preserve"> </w:t>
      </w:r>
    </w:p>
    <w:p w14:paraId="47741A91" w14:textId="77777777" w:rsidR="004F3AC5" w:rsidRDefault="004F3AC5" w:rsidP="005454CA">
      <w:pPr>
        <w:rPr>
          <w:snapToGrid w:val="0"/>
          <w:color w:val="FF0000"/>
        </w:rPr>
      </w:pPr>
    </w:p>
    <w:p w14:paraId="4C2BFD26" w14:textId="77777777" w:rsidR="001C79C0" w:rsidRDefault="001C79C0" w:rsidP="001C79C0">
      <w:pPr>
        <w:rPr>
          <w:snapToGrid w:val="0"/>
        </w:rPr>
      </w:pPr>
      <w:r w:rsidRPr="00A15EC6">
        <w:rPr>
          <w:snapToGrid w:val="0"/>
        </w:rPr>
        <w:t>Note 1:</w:t>
      </w:r>
      <w:r>
        <w:rPr>
          <w:snapToGrid w:val="0"/>
        </w:rPr>
        <w:t xml:space="preserve"> </w:t>
      </w:r>
      <w:r w:rsidRPr="00EF776D">
        <w:rPr>
          <w:snapToGrid w:val="0"/>
        </w:rPr>
        <w:t>Responses</w:t>
      </w:r>
      <w:r w:rsidR="004C2D6D">
        <w:rPr>
          <w:snapToGrid w:val="0"/>
        </w:rPr>
        <w:t xml:space="preserve"> to Section 9B</w:t>
      </w:r>
      <w:r w:rsidRPr="00EF776D">
        <w:rPr>
          <w:snapToGrid w:val="0"/>
        </w:rPr>
        <w:t xml:space="preserve"> are pre-populated in the online survey tool based on information published by CMS on the Hospital Compare Website</w:t>
      </w:r>
      <w:r>
        <w:rPr>
          <w:snapToGrid w:val="0"/>
        </w:rPr>
        <w:t xml:space="preserve"> for your hospital’s Medicare Provider Number</w:t>
      </w:r>
      <w:r w:rsidRPr="00EF776D">
        <w:rPr>
          <w:snapToGrid w:val="0"/>
        </w:rPr>
        <w:t>.</w:t>
      </w:r>
      <w:r>
        <w:rPr>
          <w:snapToGrid w:val="0"/>
        </w:rPr>
        <w:t xml:space="preserve"> If the Medicare Provider Number displayed in the Hospital Profile has changed or is not correct, please contact the Help Desk immediately at </w:t>
      </w:r>
      <w:hyperlink r:id="rId202" w:history="1">
        <w:r w:rsidRPr="00981B4A">
          <w:rPr>
            <w:rStyle w:val="Hyperlink"/>
            <w:snapToGrid w:val="0"/>
          </w:rPr>
          <w:t>https://leapfroghospitalsurvey.zendesk.com</w:t>
        </w:r>
      </w:hyperlink>
      <w:r>
        <w:rPr>
          <w:snapToGrid w:val="0"/>
        </w:rPr>
        <w:t xml:space="preserve">.  </w:t>
      </w:r>
      <w:r w:rsidRPr="00EF776D">
        <w:rPr>
          <w:snapToGrid w:val="0"/>
        </w:rPr>
        <w:t xml:space="preserve"> </w:t>
      </w:r>
    </w:p>
    <w:p w14:paraId="4E9B77CA" w14:textId="77777777" w:rsidR="001C79C0" w:rsidRDefault="001C79C0" w:rsidP="001C79C0">
      <w:pPr>
        <w:rPr>
          <w:snapToGrid w:val="0"/>
        </w:rPr>
      </w:pPr>
    </w:p>
    <w:p w14:paraId="3D4F6A2F" w14:textId="77777777" w:rsidR="001C79C0" w:rsidRPr="00EF776D" w:rsidRDefault="001C79C0" w:rsidP="001C79C0">
      <w:pPr>
        <w:rPr>
          <w:snapToGrid w:val="0"/>
        </w:rPr>
      </w:pPr>
      <w:r>
        <w:rPr>
          <w:snapToGrid w:val="0"/>
        </w:rPr>
        <w:t xml:space="preserve">Note 2: Even though the responses to Section 9B are pre-populated, Section 9 must still be </w:t>
      </w:r>
      <w:r w:rsidRPr="00EF776D">
        <w:rPr>
          <w:snapToGrid w:val="0"/>
        </w:rPr>
        <w:t>affirmed and submitted</w:t>
      </w:r>
      <w:r>
        <w:rPr>
          <w:snapToGrid w:val="0"/>
        </w:rPr>
        <w:t xml:space="preserve"> on the Survey Dashboard in order for your hospital to earn credit for this section of the survey. If you do not affirm and submit Section 9, you will be publicly reported as “Declined to Respond.”</w:t>
      </w:r>
    </w:p>
    <w:p w14:paraId="2AA952D6" w14:textId="77777777" w:rsidR="001C79C0" w:rsidRPr="00EF776D" w:rsidRDefault="001C79C0" w:rsidP="001C79C0">
      <w:pPr>
        <w:rPr>
          <w:snapToGrid w:val="0"/>
        </w:rPr>
      </w:pPr>
    </w:p>
    <w:p w14:paraId="3CDB9357" w14:textId="4D757832" w:rsidR="001C79C0" w:rsidRDefault="005D3538" w:rsidP="001C79C0">
      <w:pPr>
        <w:rPr>
          <w:b/>
          <w:snapToGrid w:val="0"/>
        </w:rPr>
      </w:pPr>
      <w:r>
        <w:rPr>
          <w:snapToGrid w:val="0"/>
        </w:rPr>
        <w:t>Note 3</w:t>
      </w:r>
      <w:r w:rsidR="001C79C0">
        <w:rPr>
          <w:snapToGrid w:val="0"/>
        </w:rPr>
        <w:t>:</w:t>
      </w:r>
      <w:r w:rsidR="001C79C0">
        <w:rPr>
          <w:snapToGrid w:val="0"/>
          <w:color w:val="FF0000"/>
        </w:rPr>
        <w:t xml:space="preserve"> </w:t>
      </w:r>
      <w:r w:rsidR="001C79C0" w:rsidRPr="00EF776D">
        <w:rPr>
          <w:snapToGrid w:val="0"/>
        </w:rPr>
        <w:t>Responses to this section will be automatically updated in July</w:t>
      </w:r>
      <w:r>
        <w:rPr>
          <w:snapToGrid w:val="0"/>
        </w:rPr>
        <w:t xml:space="preserve"> or August</w:t>
      </w:r>
      <w:r w:rsidR="001C79C0">
        <w:rPr>
          <w:snapToGrid w:val="0"/>
        </w:rPr>
        <w:t>,</w:t>
      </w:r>
      <w:r w:rsidR="001C79C0" w:rsidRPr="00EF776D">
        <w:rPr>
          <w:snapToGrid w:val="0"/>
        </w:rPr>
        <w:t xml:space="preserve"> if and when CMS updates the Hospital Compare Website. Leapfrog will notify hospitals via email when the update occurs. </w:t>
      </w:r>
      <w:r w:rsidR="001C79C0" w:rsidRPr="005D3538">
        <w:rPr>
          <w:b/>
          <w:snapToGrid w:val="0"/>
          <w:highlight w:val="yellow"/>
        </w:rPr>
        <w:t xml:space="preserve">Hospitals will </w:t>
      </w:r>
      <w:r w:rsidRPr="005D3538">
        <w:rPr>
          <w:b/>
          <w:snapToGrid w:val="0"/>
          <w:highlight w:val="yellow"/>
          <w:u w:val="single"/>
        </w:rPr>
        <w:t xml:space="preserve">not </w:t>
      </w:r>
      <w:r w:rsidR="001C79C0" w:rsidRPr="005D3538">
        <w:rPr>
          <w:b/>
          <w:snapToGrid w:val="0"/>
          <w:highlight w:val="yellow"/>
        </w:rPr>
        <w:t>need to log back into their survey</w:t>
      </w:r>
      <w:r w:rsidRPr="005D3538">
        <w:rPr>
          <w:b/>
          <w:snapToGrid w:val="0"/>
          <w:highlight w:val="yellow"/>
        </w:rPr>
        <w:t xml:space="preserve"> to re-affirm this section or</w:t>
      </w:r>
      <w:r w:rsidR="001C79C0" w:rsidRPr="005D3538">
        <w:rPr>
          <w:b/>
          <w:snapToGrid w:val="0"/>
          <w:highlight w:val="yellow"/>
        </w:rPr>
        <w:t xml:space="preserve"> re-submit </w:t>
      </w:r>
      <w:r w:rsidRPr="005D3538">
        <w:rPr>
          <w:b/>
          <w:snapToGrid w:val="0"/>
          <w:highlight w:val="yellow"/>
        </w:rPr>
        <w:t xml:space="preserve">their survey if they have submitted a survey prior to the </w:t>
      </w:r>
      <w:r>
        <w:rPr>
          <w:b/>
          <w:snapToGrid w:val="0"/>
          <w:highlight w:val="yellow"/>
        </w:rPr>
        <w:t>CMS update</w:t>
      </w:r>
      <w:r w:rsidRPr="005D3538">
        <w:rPr>
          <w:b/>
          <w:snapToGrid w:val="0"/>
          <w:highlight w:val="yellow"/>
        </w:rPr>
        <w:t>. (Updated on August 3, 2016)</w:t>
      </w:r>
    </w:p>
    <w:p w14:paraId="4EB041E7" w14:textId="77777777" w:rsidR="005454CA" w:rsidRPr="009D4EAF" w:rsidRDefault="005454CA" w:rsidP="00AC1A18">
      <w:pPr>
        <w:rPr>
          <w:b/>
        </w:rPr>
      </w:pPr>
    </w:p>
    <w:p w14:paraId="5ADD17D4" w14:textId="77777777" w:rsidR="009604C4" w:rsidRPr="005454CA" w:rsidRDefault="00AC1A18" w:rsidP="00AC1A18">
      <w:pPr>
        <w:rPr>
          <w:rFonts w:cs="Arial"/>
          <w:b/>
        </w:rPr>
      </w:pPr>
      <w:r>
        <w:rPr>
          <w:rFonts w:cs="Arial"/>
          <w:b/>
        </w:rPr>
        <w:br w:type="page"/>
      </w:r>
    </w:p>
    <w:p w14:paraId="6EE802D8" w14:textId="77777777" w:rsidR="004B2891" w:rsidRDefault="004B2891" w:rsidP="0028154C">
      <w:pPr>
        <w:pStyle w:val="BodyText3"/>
      </w:pPr>
    </w:p>
    <w:tbl>
      <w:tblPr>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7200"/>
        <w:gridCol w:w="1804"/>
      </w:tblGrid>
      <w:tr w:rsidR="00954B73" w14:paraId="49FD1601" w14:textId="77777777" w:rsidTr="00C31AC3">
        <w:tc>
          <w:tcPr>
            <w:tcW w:w="9562" w:type="dxa"/>
            <w:gridSpan w:val="3"/>
            <w:tcBorders>
              <w:top w:val="single" w:sz="18" w:space="0" w:color="auto"/>
              <w:left w:val="nil"/>
              <w:right w:val="nil"/>
            </w:tcBorders>
          </w:tcPr>
          <w:p w14:paraId="033C0AEF" w14:textId="77777777" w:rsidR="00954B73" w:rsidRDefault="00954B73" w:rsidP="00954B73">
            <w:pPr>
              <w:pStyle w:val="Heading2"/>
              <w:ind w:left="-36"/>
            </w:pPr>
          </w:p>
          <w:p w14:paraId="7B348CF3" w14:textId="77777777" w:rsidR="00954B73" w:rsidRDefault="00954B73" w:rsidP="00954B73">
            <w:pPr>
              <w:pStyle w:val="Heading2"/>
              <w:ind w:left="-36"/>
            </w:pPr>
            <w:bookmarkStart w:id="327" w:name="_Toc447195088"/>
            <w:r>
              <w:t>9A CMS Participation</w:t>
            </w:r>
            <w:bookmarkEnd w:id="327"/>
            <w:r>
              <w:t xml:space="preserve"> </w:t>
            </w:r>
          </w:p>
          <w:p w14:paraId="2A102F8E" w14:textId="77777777" w:rsidR="00954B73" w:rsidRDefault="00954B73" w:rsidP="00954B73">
            <w:pPr>
              <w:pStyle w:val="Heading2"/>
              <w:ind w:left="-36"/>
            </w:pPr>
          </w:p>
        </w:tc>
      </w:tr>
      <w:tr w:rsidR="001E7469" w14:paraId="2F86DE92" w14:textId="77777777" w:rsidTr="00EB11FE">
        <w:tc>
          <w:tcPr>
            <w:tcW w:w="7758" w:type="dxa"/>
            <w:gridSpan w:val="2"/>
            <w:tcBorders>
              <w:top w:val="single" w:sz="4" w:space="0" w:color="auto"/>
            </w:tcBorders>
          </w:tcPr>
          <w:p w14:paraId="0D41FFC7" w14:textId="77777777" w:rsidR="001E7469" w:rsidRPr="00834F22" w:rsidRDefault="001E7469" w:rsidP="00ED58C1">
            <w:pPr>
              <w:pStyle w:val="ListParagraph"/>
              <w:numPr>
                <w:ilvl w:val="0"/>
                <w:numId w:val="23"/>
              </w:numPr>
              <w:spacing w:before="120"/>
              <w:rPr>
                <w:snapToGrid w:val="0"/>
                <w:color w:val="000000"/>
              </w:rPr>
            </w:pPr>
            <w:r w:rsidRPr="00834F22">
              <w:t xml:space="preserve">Does your hospital participate in the CMS Hospital Inpatient Quality Reporting Program or voluntarily participate in the CMS Readmissions Reduction Program? </w:t>
            </w:r>
            <w:r w:rsidRPr="00834F22">
              <w:br/>
            </w:r>
          </w:p>
          <w:p w14:paraId="37FE3FD9" w14:textId="77777777" w:rsidR="001E7469" w:rsidRPr="00834F22" w:rsidRDefault="001E7469" w:rsidP="008109A0">
            <w:pPr>
              <w:pStyle w:val="ListParagraph"/>
              <w:ind w:left="360"/>
              <w:rPr>
                <w:snapToGrid w:val="0"/>
                <w:color w:val="000000"/>
              </w:rPr>
            </w:pPr>
            <w:r w:rsidRPr="00834F22">
              <w:rPr>
                <w:i/>
              </w:rPr>
              <w:t xml:space="preserve">If </w:t>
            </w:r>
            <w:r w:rsidR="006F7407">
              <w:rPr>
                <w:i/>
              </w:rPr>
              <w:t>‘</w:t>
            </w:r>
            <w:r w:rsidRPr="00834F22">
              <w:rPr>
                <w:i/>
              </w:rPr>
              <w:t>no,</w:t>
            </w:r>
            <w:r w:rsidR="006F7407">
              <w:rPr>
                <w:i/>
              </w:rPr>
              <w:t>’</w:t>
            </w:r>
            <w:r w:rsidRPr="00834F22">
              <w:rPr>
                <w:i/>
              </w:rPr>
              <w:t xml:space="preserve"> skip remaining questions in Section 9; the hospital will be shown as “Does Not Apply.”</w:t>
            </w:r>
          </w:p>
          <w:p w14:paraId="2FE43768" w14:textId="77777777" w:rsidR="001E7469" w:rsidRPr="00834F22" w:rsidRDefault="001E7469" w:rsidP="00FE0E84">
            <w:pPr>
              <w:pStyle w:val="ListParagraph"/>
              <w:ind w:left="360"/>
              <w:rPr>
                <w:i/>
              </w:rPr>
            </w:pPr>
          </w:p>
          <w:p w14:paraId="612E66DF" w14:textId="77777777" w:rsidR="001E7469" w:rsidRPr="007534B3" w:rsidRDefault="001E7469" w:rsidP="00C7520B">
            <w:pPr>
              <w:pStyle w:val="ListParagraph"/>
              <w:spacing w:after="120"/>
              <w:ind w:left="360"/>
              <w:rPr>
                <w:snapToGrid w:val="0"/>
                <w:color w:val="000000"/>
              </w:rPr>
            </w:pPr>
            <w:r w:rsidRPr="00834F22">
              <w:rPr>
                <w:i/>
              </w:rPr>
              <w:t>Otherwise continue with question #2.</w:t>
            </w:r>
          </w:p>
        </w:tc>
        <w:tc>
          <w:tcPr>
            <w:tcW w:w="1804" w:type="dxa"/>
            <w:tcBorders>
              <w:top w:val="single" w:sz="4" w:space="0" w:color="auto"/>
              <w:left w:val="nil"/>
            </w:tcBorders>
            <w:vAlign w:val="center"/>
          </w:tcPr>
          <w:p w14:paraId="4C2D6DE6" w14:textId="77777777" w:rsidR="001E7469" w:rsidRDefault="001E7469" w:rsidP="00306B65">
            <w:pPr>
              <w:jc w:val="center"/>
              <w:rPr>
                <w:i/>
              </w:rPr>
            </w:pPr>
            <w:r>
              <w:rPr>
                <w:i/>
              </w:rPr>
              <w:t>Yes</w:t>
            </w:r>
          </w:p>
          <w:p w14:paraId="05DDF82F" w14:textId="77777777" w:rsidR="001E7469" w:rsidRDefault="001E7469" w:rsidP="000525C5">
            <w:pPr>
              <w:jc w:val="center"/>
              <w:rPr>
                <w:i/>
              </w:rPr>
            </w:pPr>
            <w:r>
              <w:rPr>
                <w:i/>
              </w:rPr>
              <w:t>No</w:t>
            </w:r>
          </w:p>
        </w:tc>
      </w:tr>
      <w:tr w:rsidR="001E7469" w14:paraId="23439C49" w14:textId="77777777" w:rsidTr="00EB11FE">
        <w:tc>
          <w:tcPr>
            <w:tcW w:w="7758" w:type="dxa"/>
            <w:gridSpan w:val="2"/>
          </w:tcPr>
          <w:p w14:paraId="6415430E" w14:textId="77777777" w:rsidR="001E7469" w:rsidRDefault="001E7469" w:rsidP="00ED58C1">
            <w:pPr>
              <w:numPr>
                <w:ilvl w:val="0"/>
                <w:numId w:val="23"/>
              </w:numPr>
              <w:spacing w:before="120"/>
            </w:pPr>
            <w:r>
              <w:t>Does your hospital share a Medicare Provider Number (MPN) with another facility, and therefore the data submitted and reported by CMS represents combined results for more than one facility?</w:t>
            </w:r>
          </w:p>
          <w:p w14:paraId="1EBA5CE2" w14:textId="77777777" w:rsidR="001E7469" w:rsidRDefault="001E7469" w:rsidP="00FE0E84">
            <w:pPr>
              <w:ind w:left="360"/>
            </w:pPr>
          </w:p>
          <w:p w14:paraId="6E8A1A0C" w14:textId="77777777" w:rsidR="001E7469" w:rsidRPr="00FE0E84" w:rsidRDefault="00C7520B" w:rsidP="00C7520B">
            <w:pPr>
              <w:spacing w:before="120" w:after="120"/>
              <w:ind w:left="360"/>
              <w:rPr>
                <w:i/>
              </w:rPr>
            </w:pPr>
            <w:r>
              <w:rPr>
                <w:i/>
              </w:rPr>
              <w:t>If “yes,” continue to question #3. If “no,” continue to the next section.</w:t>
            </w:r>
          </w:p>
        </w:tc>
        <w:tc>
          <w:tcPr>
            <w:tcW w:w="1804" w:type="dxa"/>
            <w:tcBorders>
              <w:left w:val="nil"/>
            </w:tcBorders>
            <w:vAlign w:val="center"/>
          </w:tcPr>
          <w:p w14:paraId="4316374B" w14:textId="77777777" w:rsidR="001E7469" w:rsidRDefault="001E7469" w:rsidP="00306B65">
            <w:pPr>
              <w:jc w:val="center"/>
              <w:rPr>
                <w:i/>
              </w:rPr>
            </w:pPr>
            <w:r>
              <w:rPr>
                <w:i/>
              </w:rPr>
              <w:t>Yes</w:t>
            </w:r>
          </w:p>
          <w:p w14:paraId="465418AE" w14:textId="77777777" w:rsidR="001E7469" w:rsidRDefault="001E7469" w:rsidP="000525C5">
            <w:pPr>
              <w:jc w:val="center"/>
              <w:rPr>
                <w:i/>
              </w:rPr>
            </w:pPr>
            <w:r>
              <w:rPr>
                <w:i/>
              </w:rPr>
              <w:t>No</w:t>
            </w:r>
          </w:p>
        </w:tc>
      </w:tr>
      <w:tr w:rsidR="001E7469" w:rsidRPr="00EF776D" w14:paraId="7A93DB36" w14:textId="77777777" w:rsidTr="00EB11FE">
        <w:tc>
          <w:tcPr>
            <w:tcW w:w="7758" w:type="dxa"/>
            <w:gridSpan w:val="2"/>
          </w:tcPr>
          <w:p w14:paraId="73CF6486" w14:textId="77777777" w:rsidR="00EB11FE" w:rsidRPr="00EF776D" w:rsidRDefault="00EB11FE" w:rsidP="00ED58C1">
            <w:pPr>
              <w:pStyle w:val="ListParagraph"/>
              <w:numPr>
                <w:ilvl w:val="0"/>
                <w:numId w:val="106"/>
              </w:numPr>
              <w:spacing w:before="120"/>
              <w:rPr>
                <w:rFonts w:cs="Arial"/>
                <w:color w:val="000000"/>
              </w:rPr>
            </w:pPr>
            <w:r w:rsidRPr="00EF776D">
              <w:rPr>
                <w:rFonts w:cs="Arial"/>
                <w:color w:val="000000"/>
              </w:rPr>
              <w:t xml:space="preserve">If you answered “yes,” to question #2 above to indicate that you share a Medicare Provider Number with another hospital, please indicate which conditions your hospital cares for and which procedures your hospital performs: </w:t>
            </w:r>
          </w:p>
          <w:p w14:paraId="765057DF" w14:textId="77777777" w:rsidR="00EB11FE" w:rsidRPr="00EF776D" w:rsidRDefault="00EB11FE" w:rsidP="00EB11FE">
            <w:pPr>
              <w:rPr>
                <w:rFonts w:cs="Arial"/>
                <w:color w:val="000000"/>
              </w:rPr>
            </w:pPr>
          </w:p>
        </w:tc>
        <w:tc>
          <w:tcPr>
            <w:tcW w:w="1804" w:type="dxa"/>
            <w:tcBorders>
              <w:left w:val="nil"/>
            </w:tcBorders>
            <w:vAlign w:val="center"/>
          </w:tcPr>
          <w:p w14:paraId="0347F522" w14:textId="77777777" w:rsidR="001E7469" w:rsidRPr="00EF776D" w:rsidRDefault="001E7469" w:rsidP="00306B65">
            <w:pPr>
              <w:jc w:val="center"/>
              <w:rPr>
                <w:i/>
              </w:rPr>
            </w:pPr>
          </w:p>
        </w:tc>
      </w:tr>
      <w:tr w:rsidR="001E7469" w:rsidRPr="00EF776D" w14:paraId="3336F1D6" w14:textId="77777777" w:rsidTr="00EB11FE">
        <w:tc>
          <w:tcPr>
            <w:tcW w:w="558" w:type="dxa"/>
          </w:tcPr>
          <w:p w14:paraId="154D99DD" w14:textId="6AA10B93" w:rsidR="001E7469" w:rsidRPr="00EF776D" w:rsidRDefault="00D40B73" w:rsidP="00361325">
            <w:pPr>
              <w:rPr>
                <w:rFonts w:cs="Arial"/>
                <w:color w:val="000000"/>
              </w:rPr>
            </w:pPr>
            <w:r>
              <w:rPr>
                <w:rFonts w:cs="Arial"/>
                <w:color w:val="000000"/>
              </w:rPr>
              <w:t>a)</w:t>
            </w:r>
          </w:p>
        </w:tc>
        <w:tc>
          <w:tcPr>
            <w:tcW w:w="7200" w:type="dxa"/>
          </w:tcPr>
          <w:p w14:paraId="5D146569" w14:textId="77777777" w:rsidR="001E7469" w:rsidRPr="00EF776D" w:rsidRDefault="00EB11FE" w:rsidP="00361325">
            <w:pPr>
              <w:rPr>
                <w:rFonts w:cs="Arial"/>
                <w:color w:val="000000"/>
              </w:rPr>
            </w:pPr>
            <w:r w:rsidRPr="00EF776D">
              <w:rPr>
                <w:rFonts w:cs="Arial"/>
                <w:color w:val="000000"/>
              </w:rPr>
              <w:t>Acute Myocardial Infarction (</w:t>
            </w:r>
            <w:r w:rsidR="001E7469" w:rsidRPr="00EF776D">
              <w:rPr>
                <w:rFonts w:cs="Arial"/>
                <w:color w:val="000000"/>
              </w:rPr>
              <w:t>AMI</w:t>
            </w:r>
            <w:r w:rsidRPr="00EF776D">
              <w:rPr>
                <w:rFonts w:cs="Arial"/>
                <w:color w:val="000000"/>
              </w:rPr>
              <w:t>)</w:t>
            </w:r>
            <w:r w:rsidR="001E7469" w:rsidRPr="00EF776D">
              <w:rPr>
                <w:rFonts w:cs="Arial"/>
                <w:color w:val="000000"/>
              </w:rPr>
              <w:t xml:space="preserve"> </w:t>
            </w:r>
          </w:p>
        </w:tc>
        <w:tc>
          <w:tcPr>
            <w:tcW w:w="1804" w:type="dxa"/>
            <w:tcBorders>
              <w:left w:val="nil"/>
            </w:tcBorders>
            <w:vAlign w:val="center"/>
          </w:tcPr>
          <w:p w14:paraId="72835AD6" w14:textId="77777777" w:rsidR="001E7469" w:rsidRPr="00EF776D" w:rsidRDefault="00EB11FE" w:rsidP="00306B65">
            <w:pPr>
              <w:jc w:val="center"/>
              <w:rPr>
                <w:i/>
              </w:rPr>
            </w:pPr>
            <w:r w:rsidRPr="00EF776D">
              <w:rPr>
                <w:i/>
              </w:rPr>
              <w:t>Yes</w:t>
            </w:r>
          </w:p>
          <w:p w14:paraId="3440C0F3" w14:textId="77777777" w:rsidR="00EB11FE" w:rsidRPr="00EF776D" w:rsidRDefault="00EB11FE" w:rsidP="00306B65">
            <w:pPr>
              <w:jc w:val="center"/>
              <w:rPr>
                <w:i/>
              </w:rPr>
            </w:pPr>
            <w:r w:rsidRPr="00EF776D">
              <w:rPr>
                <w:i/>
              </w:rPr>
              <w:t>No</w:t>
            </w:r>
          </w:p>
        </w:tc>
      </w:tr>
      <w:tr w:rsidR="001E7469" w:rsidRPr="00EF776D" w14:paraId="173D07AF" w14:textId="77777777" w:rsidTr="00EB11FE">
        <w:tc>
          <w:tcPr>
            <w:tcW w:w="558" w:type="dxa"/>
          </w:tcPr>
          <w:p w14:paraId="5DE86420" w14:textId="79E037DA" w:rsidR="001E7469" w:rsidRPr="00EF776D" w:rsidRDefault="00D40B73" w:rsidP="00361325">
            <w:pPr>
              <w:rPr>
                <w:rFonts w:cs="Arial"/>
                <w:color w:val="000000"/>
              </w:rPr>
            </w:pPr>
            <w:r>
              <w:rPr>
                <w:rFonts w:cs="Arial"/>
                <w:color w:val="000000"/>
              </w:rPr>
              <w:t>b)</w:t>
            </w:r>
            <w:r w:rsidR="001E7469" w:rsidRPr="00EF776D">
              <w:rPr>
                <w:rFonts w:cs="Arial"/>
                <w:color w:val="000000"/>
              </w:rPr>
              <w:t xml:space="preserve"> </w:t>
            </w:r>
          </w:p>
        </w:tc>
        <w:tc>
          <w:tcPr>
            <w:tcW w:w="7200" w:type="dxa"/>
          </w:tcPr>
          <w:p w14:paraId="3756011C" w14:textId="77777777" w:rsidR="001E7469" w:rsidRPr="00EF776D" w:rsidRDefault="001E7469" w:rsidP="00361325">
            <w:pPr>
              <w:rPr>
                <w:rFonts w:cs="Arial"/>
                <w:color w:val="000000"/>
              </w:rPr>
            </w:pPr>
            <w:r w:rsidRPr="00EF776D">
              <w:rPr>
                <w:rFonts w:cs="Arial"/>
                <w:color w:val="000000"/>
              </w:rPr>
              <w:t xml:space="preserve">Heart Failure </w:t>
            </w:r>
          </w:p>
        </w:tc>
        <w:tc>
          <w:tcPr>
            <w:tcW w:w="1804" w:type="dxa"/>
            <w:tcBorders>
              <w:left w:val="nil"/>
            </w:tcBorders>
            <w:vAlign w:val="center"/>
          </w:tcPr>
          <w:p w14:paraId="79754EB5" w14:textId="77777777" w:rsidR="00EB11FE" w:rsidRPr="00EF776D" w:rsidRDefault="00EB11FE" w:rsidP="00EB11FE">
            <w:pPr>
              <w:jc w:val="center"/>
              <w:rPr>
                <w:i/>
              </w:rPr>
            </w:pPr>
            <w:r w:rsidRPr="00EF776D">
              <w:rPr>
                <w:i/>
              </w:rPr>
              <w:t>Yes</w:t>
            </w:r>
          </w:p>
          <w:p w14:paraId="24597728" w14:textId="77777777" w:rsidR="001E7469" w:rsidRPr="00EF776D" w:rsidRDefault="00EB11FE" w:rsidP="00EB11FE">
            <w:pPr>
              <w:jc w:val="center"/>
              <w:rPr>
                <w:i/>
              </w:rPr>
            </w:pPr>
            <w:r w:rsidRPr="00EF776D">
              <w:rPr>
                <w:i/>
              </w:rPr>
              <w:t>No</w:t>
            </w:r>
          </w:p>
        </w:tc>
      </w:tr>
      <w:tr w:rsidR="001E7469" w:rsidRPr="00EF776D" w14:paraId="6661E28C" w14:textId="77777777" w:rsidTr="00EB11FE">
        <w:tc>
          <w:tcPr>
            <w:tcW w:w="558" w:type="dxa"/>
          </w:tcPr>
          <w:p w14:paraId="1B5C895C" w14:textId="22EB79BF" w:rsidR="001E7469" w:rsidRPr="00EF776D" w:rsidRDefault="00D40B73" w:rsidP="00361325">
            <w:pPr>
              <w:rPr>
                <w:rFonts w:cs="Arial"/>
                <w:color w:val="000000"/>
              </w:rPr>
            </w:pPr>
            <w:r>
              <w:rPr>
                <w:rFonts w:cs="Arial"/>
                <w:color w:val="000000"/>
              </w:rPr>
              <w:t>c)</w:t>
            </w:r>
          </w:p>
        </w:tc>
        <w:tc>
          <w:tcPr>
            <w:tcW w:w="7200" w:type="dxa"/>
          </w:tcPr>
          <w:p w14:paraId="480E5E85" w14:textId="77777777" w:rsidR="001E7469" w:rsidRPr="00EF776D" w:rsidRDefault="001E7469" w:rsidP="00361325">
            <w:pPr>
              <w:rPr>
                <w:rFonts w:cs="Arial"/>
                <w:color w:val="000000"/>
              </w:rPr>
            </w:pPr>
            <w:r w:rsidRPr="00EF776D">
              <w:rPr>
                <w:rFonts w:cs="Arial"/>
                <w:color w:val="000000"/>
              </w:rPr>
              <w:t>Pneumonia</w:t>
            </w:r>
          </w:p>
        </w:tc>
        <w:tc>
          <w:tcPr>
            <w:tcW w:w="1804" w:type="dxa"/>
            <w:tcBorders>
              <w:left w:val="nil"/>
            </w:tcBorders>
            <w:vAlign w:val="center"/>
          </w:tcPr>
          <w:p w14:paraId="6A4CF4D2" w14:textId="77777777" w:rsidR="00EB11FE" w:rsidRPr="00EF776D" w:rsidRDefault="00EB11FE" w:rsidP="00EB11FE">
            <w:pPr>
              <w:jc w:val="center"/>
              <w:rPr>
                <w:i/>
              </w:rPr>
            </w:pPr>
            <w:r w:rsidRPr="00EF776D">
              <w:rPr>
                <w:i/>
              </w:rPr>
              <w:t>Yes</w:t>
            </w:r>
          </w:p>
          <w:p w14:paraId="25591AB2" w14:textId="77777777" w:rsidR="001E7469" w:rsidRPr="00EF776D" w:rsidRDefault="00EB11FE" w:rsidP="00EB11FE">
            <w:pPr>
              <w:jc w:val="center"/>
              <w:rPr>
                <w:i/>
              </w:rPr>
            </w:pPr>
            <w:r w:rsidRPr="00EF776D">
              <w:rPr>
                <w:i/>
              </w:rPr>
              <w:t>No</w:t>
            </w:r>
          </w:p>
        </w:tc>
      </w:tr>
      <w:tr w:rsidR="001E7469" w:rsidRPr="00EF776D" w14:paraId="64312CFE" w14:textId="77777777" w:rsidTr="00EB11FE">
        <w:tc>
          <w:tcPr>
            <w:tcW w:w="558" w:type="dxa"/>
          </w:tcPr>
          <w:p w14:paraId="543D046D" w14:textId="286DDA1C" w:rsidR="001E7469" w:rsidRPr="00EF776D" w:rsidRDefault="00D40B73" w:rsidP="00F46997">
            <w:pPr>
              <w:rPr>
                <w:rFonts w:cs="Arial"/>
                <w:color w:val="000000"/>
              </w:rPr>
            </w:pPr>
            <w:r>
              <w:rPr>
                <w:rFonts w:cs="Arial"/>
                <w:color w:val="000000"/>
              </w:rPr>
              <w:t>d)</w:t>
            </w:r>
            <w:r w:rsidR="001E7469" w:rsidRPr="00EF776D">
              <w:rPr>
                <w:rFonts w:cs="Arial"/>
                <w:color w:val="000000"/>
              </w:rPr>
              <w:t xml:space="preserve"> </w:t>
            </w:r>
          </w:p>
        </w:tc>
        <w:tc>
          <w:tcPr>
            <w:tcW w:w="7200" w:type="dxa"/>
          </w:tcPr>
          <w:p w14:paraId="43DFB532" w14:textId="77777777" w:rsidR="001E7469" w:rsidRPr="00EF776D" w:rsidRDefault="00EB11FE" w:rsidP="00F46997">
            <w:pPr>
              <w:rPr>
                <w:rFonts w:cs="Arial"/>
                <w:color w:val="000000"/>
              </w:rPr>
            </w:pPr>
            <w:r w:rsidRPr="00EF776D">
              <w:rPr>
                <w:rFonts w:cs="Arial"/>
                <w:color w:val="000000"/>
              </w:rPr>
              <w:t>Chronic Obstructive Pulmonary Disease (</w:t>
            </w:r>
            <w:r w:rsidR="001E7469" w:rsidRPr="00EF776D">
              <w:rPr>
                <w:rFonts w:cs="Arial"/>
                <w:color w:val="000000"/>
              </w:rPr>
              <w:t>COPD</w:t>
            </w:r>
            <w:r w:rsidRPr="00EF776D">
              <w:rPr>
                <w:rFonts w:cs="Arial"/>
                <w:color w:val="000000"/>
              </w:rPr>
              <w:t>)</w:t>
            </w:r>
          </w:p>
        </w:tc>
        <w:tc>
          <w:tcPr>
            <w:tcW w:w="1804" w:type="dxa"/>
            <w:tcBorders>
              <w:left w:val="nil"/>
            </w:tcBorders>
            <w:vAlign w:val="center"/>
          </w:tcPr>
          <w:p w14:paraId="783712B5" w14:textId="77777777" w:rsidR="00EB11FE" w:rsidRPr="00EF776D" w:rsidRDefault="00EB11FE" w:rsidP="00EB11FE">
            <w:pPr>
              <w:jc w:val="center"/>
              <w:rPr>
                <w:i/>
              </w:rPr>
            </w:pPr>
            <w:r w:rsidRPr="00EF776D">
              <w:rPr>
                <w:i/>
              </w:rPr>
              <w:t>Yes</w:t>
            </w:r>
          </w:p>
          <w:p w14:paraId="73D597E5" w14:textId="77777777" w:rsidR="001E7469" w:rsidRPr="00EF776D" w:rsidRDefault="00EB11FE" w:rsidP="00EB11FE">
            <w:pPr>
              <w:jc w:val="center"/>
              <w:rPr>
                <w:i/>
              </w:rPr>
            </w:pPr>
            <w:r w:rsidRPr="00EF776D">
              <w:rPr>
                <w:i/>
              </w:rPr>
              <w:t>No</w:t>
            </w:r>
          </w:p>
        </w:tc>
      </w:tr>
      <w:tr w:rsidR="001E7469" w:rsidRPr="00EF776D" w14:paraId="56F52921" w14:textId="77777777" w:rsidTr="00EB11FE">
        <w:tc>
          <w:tcPr>
            <w:tcW w:w="558" w:type="dxa"/>
          </w:tcPr>
          <w:p w14:paraId="4D97EF67" w14:textId="7483DE6B" w:rsidR="001E7469" w:rsidRPr="00EF776D" w:rsidRDefault="00D40B73" w:rsidP="00F46997">
            <w:pPr>
              <w:rPr>
                <w:rFonts w:cs="Arial"/>
                <w:color w:val="000000"/>
              </w:rPr>
            </w:pPr>
            <w:r>
              <w:rPr>
                <w:rFonts w:cs="Arial"/>
                <w:color w:val="000000"/>
              </w:rPr>
              <w:t>e)</w:t>
            </w:r>
            <w:r w:rsidR="001E7469" w:rsidRPr="00EF776D">
              <w:rPr>
                <w:rFonts w:cs="Arial"/>
                <w:color w:val="000000"/>
              </w:rPr>
              <w:t xml:space="preserve"> </w:t>
            </w:r>
          </w:p>
        </w:tc>
        <w:tc>
          <w:tcPr>
            <w:tcW w:w="7200" w:type="dxa"/>
          </w:tcPr>
          <w:p w14:paraId="58C8282B" w14:textId="77777777" w:rsidR="001E7469" w:rsidRPr="00EF776D" w:rsidRDefault="001E7469" w:rsidP="00F46997">
            <w:pPr>
              <w:rPr>
                <w:rFonts w:cs="Arial"/>
                <w:color w:val="000000"/>
              </w:rPr>
            </w:pPr>
            <w:r w:rsidRPr="00EF776D">
              <w:rPr>
                <w:rFonts w:cs="Arial"/>
                <w:color w:val="000000"/>
              </w:rPr>
              <w:t xml:space="preserve">Hip/Knee </w:t>
            </w:r>
            <w:r w:rsidR="00EB11FE" w:rsidRPr="00EF776D">
              <w:rPr>
                <w:rFonts w:cs="Arial"/>
                <w:color w:val="000000"/>
              </w:rPr>
              <w:t>Arthroplasty</w:t>
            </w:r>
          </w:p>
        </w:tc>
        <w:tc>
          <w:tcPr>
            <w:tcW w:w="1804" w:type="dxa"/>
            <w:tcBorders>
              <w:left w:val="nil"/>
            </w:tcBorders>
            <w:vAlign w:val="center"/>
          </w:tcPr>
          <w:p w14:paraId="11B9ED17" w14:textId="77777777" w:rsidR="00EB11FE" w:rsidRPr="00EF776D" w:rsidRDefault="00EB11FE" w:rsidP="00EB11FE">
            <w:pPr>
              <w:jc w:val="center"/>
              <w:rPr>
                <w:i/>
              </w:rPr>
            </w:pPr>
            <w:r w:rsidRPr="00EF776D">
              <w:rPr>
                <w:i/>
              </w:rPr>
              <w:t>Yes</w:t>
            </w:r>
          </w:p>
          <w:p w14:paraId="24C93B50" w14:textId="77777777" w:rsidR="001E7469" w:rsidRPr="00EF776D" w:rsidRDefault="00EB11FE" w:rsidP="00EB11FE">
            <w:pPr>
              <w:jc w:val="center"/>
              <w:rPr>
                <w:i/>
              </w:rPr>
            </w:pPr>
            <w:r w:rsidRPr="00EF776D">
              <w:rPr>
                <w:i/>
              </w:rPr>
              <w:t>No</w:t>
            </w:r>
          </w:p>
        </w:tc>
      </w:tr>
      <w:tr w:rsidR="001E7469" w14:paraId="0E60F3CA" w14:textId="77777777" w:rsidTr="00EB11FE">
        <w:tc>
          <w:tcPr>
            <w:tcW w:w="558" w:type="dxa"/>
          </w:tcPr>
          <w:p w14:paraId="5019481F" w14:textId="77777777" w:rsidR="001E7469" w:rsidRDefault="00D40B73" w:rsidP="00361325">
            <w:pPr>
              <w:rPr>
                <w:rFonts w:cs="Arial"/>
                <w:color w:val="000000"/>
              </w:rPr>
            </w:pPr>
            <w:r>
              <w:rPr>
                <w:rFonts w:cs="Arial"/>
                <w:color w:val="000000"/>
              </w:rPr>
              <w:t>f)</w:t>
            </w:r>
          </w:p>
          <w:p w14:paraId="1637B241" w14:textId="354223EF" w:rsidR="00624D83" w:rsidRPr="00EF776D" w:rsidRDefault="00624D83" w:rsidP="00361325">
            <w:pPr>
              <w:rPr>
                <w:rFonts w:cs="Arial"/>
                <w:color w:val="000000"/>
              </w:rPr>
            </w:pPr>
          </w:p>
        </w:tc>
        <w:tc>
          <w:tcPr>
            <w:tcW w:w="7200" w:type="dxa"/>
          </w:tcPr>
          <w:p w14:paraId="71BE243A" w14:textId="77777777" w:rsidR="001E7469" w:rsidRPr="00EF776D" w:rsidRDefault="00EB11FE" w:rsidP="00361325">
            <w:pPr>
              <w:rPr>
                <w:rFonts w:cs="Arial"/>
                <w:color w:val="000000"/>
              </w:rPr>
            </w:pPr>
            <w:r w:rsidRPr="00EF776D">
              <w:rPr>
                <w:rFonts w:cs="Arial"/>
                <w:color w:val="000000"/>
              </w:rPr>
              <w:t>Coronary Artery Bypass Graft (</w:t>
            </w:r>
            <w:r w:rsidR="001E7469" w:rsidRPr="00EF776D">
              <w:rPr>
                <w:rFonts w:cs="Arial"/>
                <w:color w:val="000000"/>
              </w:rPr>
              <w:t>CABG</w:t>
            </w:r>
            <w:r w:rsidRPr="00EF776D">
              <w:rPr>
                <w:rFonts w:cs="Arial"/>
                <w:color w:val="000000"/>
              </w:rPr>
              <w:t>)</w:t>
            </w:r>
            <w:r w:rsidR="001E7469" w:rsidRPr="00EF776D">
              <w:rPr>
                <w:rFonts w:cs="Arial"/>
                <w:color w:val="000000"/>
              </w:rPr>
              <w:t xml:space="preserve"> </w:t>
            </w:r>
          </w:p>
        </w:tc>
        <w:tc>
          <w:tcPr>
            <w:tcW w:w="1804" w:type="dxa"/>
            <w:tcBorders>
              <w:left w:val="nil"/>
            </w:tcBorders>
            <w:vAlign w:val="center"/>
          </w:tcPr>
          <w:p w14:paraId="2680C340" w14:textId="77777777" w:rsidR="00EB11FE" w:rsidRPr="00EF776D" w:rsidRDefault="00EB11FE" w:rsidP="00EB11FE">
            <w:pPr>
              <w:jc w:val="center"/>
              <w:rPr>
                <w:i/>
              </w:rPr>
            </w:pPr>
            <w:r w:rsidRPr="00EF776D">
              <w:rPr>
                <w:i/>
              </w:rPr>
              <w:t>Yes</w:t>
            </w:r>
          </w:p>
          <w:p w14:paraId="34CF4398" w14:textId="77777777" w:rsidR="001E7469" w:rsidRPr="00EF776D" w:rsidRDefault="00EB11FE" w:rsidP="00EB11FE">
            <w:pPr>
              <w:jc w:val="center"/>
              <w:rPr>
                <w:i/>
              </w:rPr>
            </w:pPr>
            <w:r w:rsidRPr="00EF776D">
              <w:rPr>
                <w:i/>
              </w:rPr>
              <w:t>No</w:t>
            </w:r>
          </w:p>
        </w:tc>
      </w:tr>
    </w:tbl>
    <w:p w14:paraId="3875507E" w14:textId="77777777" w:rsidR="004B2891" w:rsidRDefault="004B2891" w:rsidP="0028154C">
      <w:pPr>
        <w:pStyle w:val="BodyText3"/>
      </w:pPr>
    </w:p>
    <w:p w14:paraId="079DCFE3" w14:textId="77777777" w:rsidR="007F3F62" w:rsidRDefault="007F3F62">
      <w:pPr>
        <w:rPr>
          <w:color w:val="000000"/>
        </w:rPr>
      </w:pPr>
      <w:r>
        <w:br w:type="page"/>
      </w:r>
    </w:p>
    <w:tbl>
      <w:tblPr>
        <w:tblStyle w:val="TableGrid"/>
        <w:tblW w:w="0" w:type="auto"/>
        <w:tblLook w:val="04A0" w:firstRow="1" w:lastRow="0" w:firstColumn="1" w:lastColumn="0" w:noHBand="0" w:noVBand="1"/>
      </w:tblPr>
      <w:tblGrid>
        <w:gridCol w:w="7252"/>
        <w:gridCol w:w="2108"/>
      </w:tblGrid>
      <w:tr w:rsidR="00C8556D" w14:paraId="2DB9B93A" w14:textId="77777777" w:rsidTr="004403B5">
        <w:tc>
          <w:tcPr>
            <w:tcW w:w="9360" w:type="dxa"/>
            <w:gridSpan w:val="2"/>
            <w:tcBorders>
              <w:top w:val="nil"/>
              <w:left w:val="nil"/>
              <w:bottom w:val="nil"/>
              <w:right w:val="nil"/>
            </w:tcBorders>
          </w:tcPr>
          <w:p w14:paraId="4C3CF056" w14:textId="77777777" w:rsidR="00C8556D" w:rsidRPr="00B90584" w:rsidRDefault="00B90584" w:rsidP="00954B73">
            <w:pPr>
              <w:pStyle w:val="Heading2"/>
            </w:pPr>
            <w:bookmarkStart w:id="328" w:name="_9B_Readmission_for"/>
            <w:bookmarkStart w:id="329" w:name="_Toc447195089"/>
            <w:bookmarkEnd w:id="328"/>
            <w:r w:rsidRPr="00F449DF">
              <w:lastRenderedPageBreak/>
              <w:t xml:space="preserve">9B </w:t>
            </w:r>
            <w:r w:rsidR="005C01D6" w:rsidRPr="00F449DF">
              <w:t>Readmission</w:t>
            </w:r>
            <w:r w:rsidR="00CB7522" w:rsidRPr="00F449DF">
              <w:t xml:space="preserve"> for Common Acute Conditions</w:t>
            </w:r>
            <w:r w:rsidR="005C01D6" w:rsidRPr="00F449DF">
              <w:t xml:space="preserve"> and Procedures</w:t>
            </w:r>
            <w:bookmarkEnd w:id="329"/>
          </w:p>
          <w:p w14:paraId="58DCE7E9" w14:textId="77777777" w:rsidR="00C8556D" w:rsidRPr="00C8556D" w:rsidRDefault="00C8556D" w:rsidP="00954B73">
            <w:pPr>
              <w:pStyle w:val="Heading2"/>
            </w:pPr>
          </w:p>
        </w:tc>
      </w:tr>
      <w:tr w:rsidR="002B39A7" w14:paraId="41903144" w14:textId="77777777" w:rsidTr="004403B5">
        <w:tc>
          <w:tcPr>
            <w:tcW w:w="9360" w:type="dxa"/>
            <w:gridSpan w:val="2"/>
            <w:tcBorders>
              <w:top w:val="nil"/>
              <w:left w:val="nil"/>
              <w:right w:val="nil"/>
            </w:tcBorders>
          </w:tcPr>
          <w:p w14:paraId="4903A8E8" w14:textId="77777777" w:rsidR="004F3AC5" w:rsidRDefault="005C01D6" w:rsidP="00CB7522">
            <w:pPr>
              <w:rPr>
                <w:snapToGrid w:val="0"/>
                <w:color w:val="FF0000"/>
              </w:rPr>
            </w:pPr>
            <w:r w:rsidRPr="00EF776D">
              <w:rPr>
                <w:b/>
                <w:snapToGrid w:val="0"/>
                <w:color w:val="FF0000"/>
              </w:rPr>
              <w:t xml:space="preserve">Important </w:t>
            </w:r>
            <w:r w:rsidR="002B39A7" w:rsidRPr="00EF776D">
              <w:rPr>
                <w:b/>
                <w:snapToGrid w:val="0"/>
                <w:color w:val="FF0000"/>
              </w:rPr>
              <w:t>Note</w:t>
            </w:r>
            <w:r w:rsidR="004F3AC5">
              <w:rPr>
                <w:b/>
                <w:snapToGrid w:val="0"/>
                <w:color w:val="FF0000"/>
              </w:rPr>
              <w:t>s</w:t>
            </w:r>
            <w:r w:rsidR="002B39A7" w:rsidRPr="00EF776D">
              <w:rPr>
                <w:b/>
                <w:snapToGrid w:val="0"/>
                <w:color w:val="FF0000"/>
              </w:rPr>
              <w:t>:</w:t>
            </w:r>
            <w:r w:rsidR="002B39A7" w:rsidRPr="00EF776D">
              <w:rPr>
                <w:snapToGrid w:val="0"/>
                <w:color w:val="FF0000"/>
              </w:rPr>
              <w:t xml:space="preserve"> </w:t>
            </w:r>
          </w:p>
          <w:p w14:paraId="2C73A705" w14:textId="77777777" w:rsidR="004F3AC5" w:rsidRDefault="004F3AC5" w:rsidP="00CB7522">
            <w:pPr>
              <w:rPr>
                <w:snapToGrid w:val="0"/>
                <w:color w:val="FF0000"/>
              </w:rPr>
            </w:pPr>
          </w:p>
          <w:p w14:paraId="6BDB4361" w14:textId="77777777" w:rsidR="001C79C0" w:rsidRDefault="004F3AC5" w:rsidP="00CB7522">
            <w:pPr>
              <w:rPr>
                <w:snapToGrid w:val="0"/>
              </w:rPr>
            </w:pPr>
            <w:r w:rsidRPr="00A15EC6">
              <w:rPr>
                <w:snapToGrid w:val="0"/>
              </w:rPr>
              <w:t>Note 1:</w:t>
            </w:r>
            <w:r>
              <w:rPr>
                <w:snapToGrid w:val="0"/>
              </w:rPr>
              <w:t xml:space="preserve"> </w:t>
            </w:r>
            <w:r w:rsidR="005C01D6" w:rsidRPr="00EF776D">
              <w:rPr>
                <w:snapToGrid w:val="0"/>
              </w:rPr>
              <w:t>Responses</w:t>
            </w:r>
            <w:r w:rsidR="004C2D6D">
              <w:rPr>
                <w:snapToGrid w:val="0"/>
              </w:rPr>
              <w:t xml:space="preserve"> to Section 9B</w:t>
            </w:r>
            <w:r w:rsidR="00CB7522" w:rsidRPr="00EF776D">
              <w:rPr>
                <w:snapToGrid w:val="0"/>
              </w:rPr>
              <w:t xml:space="preserve"> are pre-populated </w:t>
            </w:r>
            <w:r w:rsidR="005C01D6" w:rsidRPr="00EF776D">
              <w:rPr>
                <w:snapToGrid w:val="0"/>
              </w:rPr>
              <w:t xml:space="preserve">in the online survey tool </w:t>
            </w:r>
            <w:r w:rsidR="00CB7522" w:rsidRPr="00EF776D">
              <w:rPr>
                <w:snapToGrid w:val="0"/>
              </w:rPr>
              <w:t xml:space="preserve">based on information published by CMS on the </w:t>
            </w:r>
            <w:r w:rsidR="00E47528" w:rsidRPr="00EF776D">
              <w:rPr>
                <w:snapToGrid w:val="0"/>
              </w:rPr>
              <w:t>Hospital</w:t>
            </w:r>
            <w:r w:rsidR="00CB7522" w:rsidRPr="00EF776D">
              <w:rPr>
                <w:snapToGrid w:val="0"/>
              </w:rPr>
              <w:t xml:space="preserve"> Compare Website</w:t>
            </w:r>
            <w:r w:rsidR="004604C1">
              <w:rPr>
                <w:snapToGrid w:val="0"/>
              </w:rPr>
              <w:t xml:space="preserve"> for your hospital’s Medicare Provider Number</w:t>
            </w:r>
            <w:r w:rsidR="00CB7522" w:rsidRPr="00EF776D">
              <w:rPr>
                <w:snapToGrid w:val="0"/>
              </w:rPr>
              <w:t>.</w:t>
            </w:r>
            <w:r w:rsidR="001C79C0">
              <w:rPr>
                <w:snapToGrid w:val="0"/>
              </w:rPr>
              <w:t xml:space="preserve"> If the Medicare Provider Number displayed in the Hospital Profile has changed or is not correct, please contact the Help Desk immediately. </w:t>
            </w:r>
            <w:r w:rsidR="00CB7522" w:rsidRPr="00EF776D">
              <w:rPr>
                <w:snapToGrid w:val="0"/>
              </w:rPr>
              <w:t xml:space="preserve"> </w:t>
            </w:r>
          </w:p>
          <w:p w14:paraId="55B4D4E7" w14:textId="77777777" w:rsidR="001C79C0" w:rsidRDefault="001C79C0" w:rsidP="00CB7522">
            <w:pPr>
              <w:rPr>
                <w:snapToGrid w:val="0"/>
              </w:rPr>
            </w:pPr>
          </w:p>
          <w:p w14:paraId="155874B7" w14:textId="77777777" w:rsidR="002B39A7" w:rsidRPr="00EF776D" w:rsidRDefault="001C79C0" w:rsidP="00CB7522">
            <w:pPr>
              <w:rPr>
                <w:snapToGrid w:val="0"/>
              </w:rPr>
            </w:pPr>
            <w:r>
              <w:rPr>
                <w:snapToGrid w:val="0"/>
              </w:rPr>
              <w:t xml:space="preserve">Note 2: Even though the responses to Section 9B are pre-populated, Section 9 must still be </w:t>
            </w:r>
            <w:r w:rsidR="00CB7522" w:rsidRPr="00EF776D">
              <w:rPr>
                <w:snapToGrid w:val="0"/>
              </w:rPr>
              <w:t>affirmed and submitted</w:t>
            </w:r>
            <w:r>
              <w:rPr>
                <w:snapToGrid w:val="0"/>
              </w:rPr>
              <w:t xml:space="preserve"> on the Survey Dashboard in order for your hospital to earn credit for this section of the survey. If you do not affirm and submit Section 9, you will be publicly reported as “Declined to Respond.”</w:t>
            </w:r>
          </w:p>
          <w:p w14:paraId="7D825F4D" w14:textId="77777777" w:rsidR="00CB7522" w:rsidRPr="00EF776D" w:rsidRDefault="00CB7522" w:rsidP="00CB7522">
            <w:pPr>
              <w:rPr>
                <w:snapToGrid w:val="0"/>
              </w:rPr>
            </w:pPr>
          </w:p>
          <w:p w14:paraId="482DD6A1" w14:textId="77777777" w:rsidR="005D3538" w:rsidRDefault="005D3538" w:rsidP="005D3538">
            <w:pPr>
              <w:rPr>
                <w:b/>
                <w:snapToGrid w:val="0"/>
              </w:rPr>
            </w:pPr>
            <w:r>
              <w:rPr>
                <w:snapToGrid w:val="0"/>
              </w:rPr>
              <w:t>Note 3:</w:t>
            </w:r>
            <w:r>
              <w:rPr>
                <w:snapToGrid w:val="0"/>
                <w:color w:val="FF0000"/>
              </w:rPr>
              <w:t xml:space="preserve"> </w:t>
            </w:r>
            <w:r w:rsidRPr="00EF776D">
              <w:rPr>
                <w:snapToGrid w:val="0"/>
              </w:rPr>
              <w:t>Responses to this section will be automatically updated in July</w:t>
            </w:r>
            <w:r>
              <w:rPr>
                <w:snapToGrid w:val="0"/>
              </w:rPr>
              <w:t xml:space="preserve"> or August,</w:t>
            </w:r>
            <w:r w:rsidRPr="00EF776D">
              <w:rPr>
                <w:snapToGrid w:val="0"/>
              </w:rPr>
              <w:t xml:space="preserve"> if and when CMS updates the Hospital Compare Website. Leapfrog will notify hospitals via email when the update occurs. </w:t>
            </w:r>
            <w:r w:rsidRPr="005D3538">
              <w:rPr>
                <w:b/>
                <w:snapToGrid w:val="0"/>
                <w:highlight w:val="yellow"/>
              </w:rPr>
              <w:t xml:space="preserve">Hospitals will </w:t>
            </w:r>
            <w:r w:rsidRPr="005D3538">
              <w:rPr>
                <w:b/>
                <w:snapToGrid w:val="0"/>
                <w:highlight w:val="yellow"/>
                <w:u w:val="single"/>
              </w:rPr>
              <w:t xml:space="preserve">not </w:t>
            </w:r>
            <w:r w:rsidRPr="005D3538">
              <w:rPr>
                <w:b/>
                <w:snapToGrid w:val="0"/>
                <w:highlight w:val="yellow"/>
              </w:rPr>
              <w:t xml:space="preserve">need to log back into their survey to re-affirm this section or re-submit their survey if they have submitted a survey prior to the </w:t>
            </w:r>
            <w:r>
              <w:rPr>
                <w:b/>
                <w:snapToGrid w:val="0"/>
                <w:highlight w:val="yellow"/>
              </w:rPr>
              <w:t>CMS update</w:t>
            </w:r>
            <w:r w:rsidRPr="005D3538">
              <w:rPr>
                <w:b/>
                <w:snapToGrid w:val="0"/>
                <w:highlight w:val="yellow"/>
              </w:rPr>
              <w:t>. (Updated on August 3, 2016)</w:t>
            </w:r>
          </w:p>
          <w:p w14:paraId="23206EDC" w14:textId="77777777" w:rsidR="001C79C0" w:rsidRDefault="001C79C0" w:rsidP="005D3538">
            <w:pPr>
              <w:rPr>
                <w:b/>
              </w:rPr>
            </w:pPr>
          </w:p>
          <w:p w14:paraId="4477C367" w14:textId="77777777" w:rsidR="005D3538" w:rsidRPr="00EF776D" w:rsidRDefault="005D3538" w:rsidP="005D3538">
            <w:pPr>
              <w:rPr>
                <w:b/>
                <w:sz w:val="24"/>
                <w:szCs w:val="24"/>
              </w:rPr>
            </w:pPr>
          </w:p>
        </w:tc>
      </w:tr>
      <w:tr w:rsidR="00CB7522" w14:paraId="271CD80B" w14:textId="77777777" w:rsidTr="0029713D">
        <w:tc>
          <w:tcPr>
            <w:tcW w:w="7252" w:type="dxa"/>
            <w:vAlign w:val="center"/>
          </w:tcPr>
          <w:p w14:paraId="53BED84A" w14:textId="77777777" w:rsidR="00CB7522" w:rsidRDefault="00CB7522" w:rsidP="00ED58C1">
            <w:pPr>
              <w:pStyle w:val="BodyText3"/>
              <w:numPr>
                <w:ilvl w:val="0"/>
                <w:numId w:val="24"/>
              </w:numPr>
            </w:pPr>
            <w:r>
              <w:t>T</w:t>
            </w:r>
            <w:r w:rsidRPr="00117814">
              <w:t>he latest 36-month repor</w:t>
            </w:r>
            <w:r>
              <w:t>ting period for CMS ending</w:t>
            </w:r>
            <w:r w:rsidR="007252FC">
              <w:t>:</w:t>
            </w:r>
          </w:p>
          <w:p w14:paraId="5B7C7FE0" w14:textId="77777777" w:rsidR="00CB7522" w:rsidRDefault="00CB7522" w:rsidP="00614016">
            <w:pPr>
              <w:pStyle w:val="BodyText3"/>
              <w:ind w:left="360"/>
            </w:pPr>
          </w:p>
          <w:p w14:paraId="52428AEB" w14:textId="77777777" w:rsidR="00CB7522" w:rsidRPr="00681B89" w:rsidRDefault="00CB7522" w:rsidP="00614016">
            <w:pPr>
              <w:pStyle w:val="BodyText3"/>
              <w:ind w:left="360"/>
              <w:rPr>
                <w:i/>
              </w:rPr>
            </w:pPr>
            <w:r w:rsidRPr="00681B89">
              <w:rPr>
                <w:i/>
              </w:rPr>
              <w:t>(Reporting periods for measure</w:t>
            </w:r>
            <w:r>
              <w:rPr>
                <w:i/>
              </w:rPr>
              <w:t>s</w:t>
            </w:r>
            <w:r w:rsidRPr="00681B89">
              <w:rPr>
                <w:i/>
              </w:rPr>
              <w:t xml:space="preserve"> published on Hospital Compare can be found at: </w:t>
            </w:r>
            <w:hyperlink r:id="rId203" w:history="1">
              <w:r w:rsidRPr="00681B89">
                <w:rPr>
                  <w:rStyle w:val="Hyperlink"/>
                  <w:i/>
                </w:rPr>
                <w:t>http://www.medicare.gov/hospitalcompare/Data/Data-Updated.html</w:t>
              </w:r>
            </w:hyperlink>
            <w:r w:rsidRPr="00681B89">
              <w:rPr>
                <w:i/>
              </w:rPr>
              <w:t xml:space="preserve">). </w:t>
            </w:r>
          </w:p>
        </w:tc>
        <w:tc>
          <w:tcPr>
            <w:tcW w:w="2108" w:type="dxa"/>
            <w:shd w:val="clear" w:color="auto" w:fill="D9D9D9" w:themeFill="background1" w:themeFillShade="D9"/>
          </w:tcPr>
          <w:p w14:paraId="5DD82B57" w14:textId="77777777" w:rsidR="00CB7522" w:rsidRDefault="00CB7522" w:rsidP="00614016">
            <w:pPr>
              <w:pStyle w:val="BodyText3"/>
            </w:pPr>
          </w:p>
          <w:p w14:paraId="49039DDE" w14:textId="77777777" w:rsidR="00CB7522" w:rsidRDefault="00CB7522" w:rsidP="0029713D">
            <w:pPr>
              <w:pStyle w:val="BodyText3"/>
              <w:shd w:val="clear" w:color="auto" w:fill="D9D9D9" w:themeFill="background1" w:themeFillShade="D9"/>
            </w:pPr>
          </w:p>
          <w:p w14:paraId="2ACC31C1" w14:textId="77777777" w:rsidR="00CB7522" w:rsidRDefault="00CB7522" w:rsidP="0029713D">
            <w:pPr>
              <w:pStyle w:val="BodyText3"/>
              <w:shd w:val="clear" w:color="auto" w:fill="D9D9D9" w:themeFill="background1" w:themeFillShade="D9"/>
              <w:jc w:val="center"/>
            </w:pPr>
            <w:r>
              <w:t>_ _/_ _/_ _ _ _</w:t>
            </w:r>
          </w:p>
          <w:p w14:paraId="769D865D" w14:textId="77777777" w:rsidR="0029713D" w:rsidRPr="0029713D" w:rsidRDefault="0029713D" w:rsidP="0029713D">
            <w:pPr>
              <w:pStyle w:val="BodyText3"/>
              <w:shd w:val="clear" w:color="auto" w:fill="D9D9D9" w:themeFill="background1" w:themeFillShade="D9"/>
              <w:jc w:val="center"/>
              <w:rPr>
                <w:i/>
                <w:sz w:val="16"/>
                <w:szCs w:val="16"/>
              </w:rPr>
            </w:pPr>
            <w:r>
              <w:rPr>
                <w:i/>
                <w:sz w:val="16"/>
                <w:szCs w:val="16"/>
              </w:rPr>
              <w:t>Format: MM/DD/YYYY</w:t>
            </w:r>
          </w:p>
          <w:p w14:paraId="1438820B" w14:textId="77777777" w:rsidR="0029713D" w:rsidRPr="0029713D" w:rsidRDefault="0029713D" w:rsidP="0029713D">
            <w:pPr>
              <w:pStyle w:val="BodyText3"/>
              <w:shd w:val="clear" w:color="auto" w:fill="D9D9D9" w:themeFill="background1" w:themeFillShade="D9"/>
              <w:jc w:val="center"/>
              <w:rPr>
                <w:i/>
                <w:sz w:val="16"/>
                <w:szCs w:val="16"/>
              </w:rPr>
            </w:pPr>
            <w:r w:rsidRPr="0029713D">
              <w:rPr>
                <w:i/>
                <w:sz w:val="16"/>
                <w:szCs w:val="16"/>
              </w:rPr>
              <w:t>(Will be populated in online survey tool)</w:t>
            </w:r>
          </w:p>
          <w:p w14:paraId="56E194F8" w14:textId="77777777" w:rsidR="00CB7522" w:rsidRDefault="00CB7522" w:rsidP="00614016">
            <w:pPr>
              <w:pStyle w:val="BodyText3"/>
              <w:jc w:val="center"/>
            </w:pPr>
          </w:p>
        </w:tc>
      </w:tr>
      <w:tr w:rsidR="00E114CB" w14:paraId="590436DD" w14:textId="77777777" w:rsidTr="004403B5">
        <w:tc>
          <w:tcPr>
            <w:tcW w:w="7252" w:type="dxa"/>
            <w:vAlign w:val="center"/>
          </w:tcPr>
          <w:p w14:paraId="1898F1B2" w14:textId="77777777" w:rsidR="00E114CB" w:rsidRPr="00E114CB" w:rsidRDefault="00E114CB" w:rsidP="00E114CB">
            <w:pPr>
              <w:pStyle w:val="BodyText3"/>
              <w:rPr>
                <w:b/>
              </w:rPr>
            </w:pPr>
            <w:r w:rsidRPr="00E114CB">
              <w:rPr>
                <w:b/>
              </w:rPr>
              <w:t>A</w:t>
            </w:r>
            <w:r w:rsidR="00D51805">
              <w:rPr>
                <w:b/>
              </w:rPr>
              <w:t xml:space="preserve">cute </w:t>
            </w:r>
            <w:r w:rsidRPr="00E114CB">
              <w:rPr>
                <w:b/>
              </w:rPr>
              <w:t>M</w:t>
            </w:r>
            <w:r w:rsidR="00D51805">
              <w:rPr>
                <w:b/>
              </w:rPr>
              <w:t xml:space="preserve">yocardial </w:t>
            </w:r>
            <w:r w:rsidRPr="00E114CB">
              <w:rPr>
                <w:b/>
              </w:rPr>
              <w:t>I</w:t>
            </w:r>
            <w:r w:rsidR="00D51805">
              <w:rPr>
                <w:b/>
              </w:rPr>
              <w:t>nfarction (AMI)</w:t>
            </w:r>
          </w:p>
        </w:tc>
        <w:tc>
          <w:tcPr>
            <w:tcW w:w="2108" w:type="dxa"/>
          </w:tcPr>
          <w:p w14:paraId="3E7CE905" w14:textId="77777777" w:rsidR="00E114CB" w:rsidRDefault="00E114CB" w:rsidP="00614016">
            <w:pPr>
              <w:pStyle w:val="BodyText3"/>
            </w:pPr>
          </w:p>
        </w:tc>
      </w:tr>
      <w:tr w:rsidR="00CB7522" w14:paraId="38F22844" w14:textId="77777777" w:rsidTr="004403B5">
        <w:tc>
          <w:tcPr>
            <w:tcW w:w="7252" w:type="dxa"/>
          </w:tcPr>
          <w:p w14:paraId="11B99228" w14:textId="77777777" w:rsidR="009C53AC" w:rsidRPr="009C53AC" w:rsidRDefault="00CB7522" w:rsidP="00ED58C1">
            <w:pPr>
              <w:pStyle w:val="BodyText3"/>
              <w:numPr>
                <w:ilvl w:val="0"/>
                <w:numId w:val="24"/>
              </w:numPr>
              <w:rPr>
                <w:b/>
              </w:rPr>
            </w:pPr>
            <w:r>
              <w:t xml:space="preserve">Number of AMI cases reported </w:t>
            </w:r>
            <w:r w:rsidRPr="00EB4839">
              <w:t xml:space="preserve">by CMS </w:t>
            </w:r>
            <w:r>
              <w:t>for your hospital</w:t>
            </w:r>
            <w:r w:rsidR="009C53AC">
              <w:t>.</w:t>
            </w:r>
            <w:r>
              <w:t xml:space="preserve"> </w:t>
            </w:r>
            <w:r>
              <w:rPr>
                <w:i/>
              </w:rPr>
              <w:br/>
            </w:r>
          </w:p>
          <w:p w14:paraId="1728C227" w14:textId="77777777" w:rsidR="00CB7522" w:rsidRPr="001853EA" w:rsidRDefault="00CB7522" w:rsidP="009C53AC">
            <w:pPr>
              <w:pStyle w:val="BodyText3"/>
              <w:ind w:left="360"/>
              <w:rPr>
                <w:b/>
              </w:rPr>
            </w:pPr>
            <w:r>
              <w:rPr>
                <w:i/>
              </w:rPr>
              <w:t xml:space="preserve">If the number of cases reported by CMS is less than 25, </w:t>
            </w:r>
            <w:r w:rsidR="009C53AC">
              <w:rPr>
                <w:i/>
              </w:rPr>
              <w:t>this condition will not be used to calculate the readmission composite score.</w:t>
            </w:r>
          </w:p>
        </w:tc>
        <w:tc>
          <w:tcPr>
            <w:tcW w:w="2108" w:type="dxa"/>
            <w:shd w:val="clear" w:color="auto" w:fill="D9D9D9" w:themeFill="background1" w:themeFillShade="D9"/>
          </w:tcPr>
          <w:p w14:paraId="11AD1FCC" w14:textId="77777777" w:rsidR="00CB7522" w:rsidRPr="004403B5" w:rsidRDefault="00CB7522" w:rsidP="0024058F">
            <w:pPr>
              <w:pStyle w:val="BodyText3"/>
              <w:jc w:val="center"/>
            </w:pPr>
          </w:p>
          <w:p w14:paraId="39A98F7B" w14:textId="77777777" w:rsidR="00CB7522" w:rsidRPr="004403B5" w:rsidRDefault="004403B5" w:rsidP="004403B5">
            <w:pPr>
              <w:pStyle w:val="BodyText3"/>
              <w:jc w:val="center"/>
              <w:rPr>
                <w:i/>
              </w:rPr>
            </w:pPr>
            <w:r w:rsidRPr="004403B5">
              <w:rPr>
                <w:i/>
              </w:rPr>
              <w:t>Will be populated in online survey tool</w:t>
            </w:r>
          </w:p>
        </w:tc>
      </w:tr>
      <w:tr w:rsidR="00CB7522" w14:paraId="30519B44" w14:textId="77777777" w:rsidTr="004403B5">
        <w:tc>
          <w:tcPr>
            <w:tcW w:w="7252" w:type="dxa"/>
          </w:tcPr>
          <w:p w14:paraId="3CFF9697" w14:textId="77777777" w:rsidR="00CB7522" w:rsidRDefault="00CB7522" w:rsidP="00ED58C1">
            <w:pPr>
              <w:pStyle w:val="BodyText3"/>
              <w:numPr>
                <w:ilvl w:val="0"/>
                <w:numId w:val="24"/>
              </w:numPr>
            </w:pPr>
            <w:r w:rsidRPr="00EB4839">
              <w:t xml:space="preserve">30-day Risk Standardized Readmission Rate </w:t>
            </w:r>
            <w:r>
              <w:t xml:space="preserve">for AMI </w:t>
            </w:r>
            <w:r w:rsidRPr="00EB4839">
              <w:t xml:space="preserve">reported by CMS </w:t>
            </w:r>
            <w:r>
              <w:t>for your hospital</w:t>
            </w:r>
            <w:r w:rsidR="009C53AC">
              <w:t>.</w:t>
            </w:r>
            <w:r>
              <w:t xml:space="preserve"> </w:t>
            </w:r>
          </w:p>
        </w:tc>
        <w:tc>
          <w:tcPr>
            <w:tcW w:w="2108" w:type="dxa"/>
            <w:shd w:val="clear" w:color="auto" w:fill="D9D9D9" w:themeFill="background1" w:themeFillShade="D9"/>
            <w:vAlign w:val="center"/>
          </w:tcPr>
          <w:p w14:paraId="3440E92F" w14:textId="77777777" w:rsidR="00CB7522" w:rsidRPr="004403B5" w:rsidRDefault="004403B5" w:rsidP="004403B5">
            <w:pPr>
              <w:pStyle w:val="BodyText3"/>
              <w:spacing w:before="120"/>
            </w:pPr>
            <w:r w:rsidRPr="004403B5">
              <w:rPr>
                <w:i/>
              </w:rPr>
              <w:t>Will be populated in online survey tool</w:t>
            </w:r>
          </w:p>
          <w:p w14:paraId="393E911B" w14:textId="77777777" w:rsidR="00CB7522" w:rsidRPr="004403B5" w:rsidRDefault="00CB7522" w:rsidP="004403B5">
            <w:pPr>
              <w:pStyle w:val="BodyText3"/>
              <w:jc w:val="center"/>
            </w:pPr>
          </w:p>
        </w:tc>
      </w:tr>
      <w:tr w:rsidR="00E114CB" w14:paraId="2470D02A" w14:textId="77777777" w:rsidTr="004403B5">
        <w:tc>
          <w:tcPr>
            <w:tcW w:w="7252" w:type="dxa"/>
          </w:tcPr>
          <w:p w14:paraId="45BE4D1B" w14:textId="77777777" w:rsidR="00E114CB" w:rsidRPr="00E114CB" w:rsidRDefault="00E114CB" w:rsidP="00E114CB">
            <w:pPr>
              <w:pStyle w:val="BodyText3"/>
              <w:rPr>
                <w:b/>
              </w:rPr>
            </w:pPr>
            <w:r w:rsidRPr="00E114CB">
              <w:rPr>
                <w:b/>
              </w:rPr>
              <w:t>Heart Failure</w:t>
            </w:r>
          </w:p>
        </w:tc>
        <w:tc>
          <w:tcPr>
            <w:tcW w:w="2108" w:type="dxa"/>
          </w:tcPr>
          <w:p w14:paraId="30A0D0A3" w14:textId="77777777" w:rsidR="00E114CB" w:rsidRPr="004403B5" w:rsidRDefault="00E114CB" w:rsidP="0024058F">
            <w:pPr>
              <w:pStyle w:val="BodyText3"/>
            </w:pPr>
          </w:p>
        </w:tc>
      </w:tr>
      <w:tr w:rsidR="00E114CB" w14:paraId="2C8549A6" w14:textId="77777777" w:rsidTr="004403B5">
        <w:tc>
          <w:tcPr>
            <w:tcW w:w="7252" w:type="dxa"/>
          </w:tcPr>
          <w:p w14:paraId="16EE91A9" w14:textId="77777777" w:rsidR="009C53AC" w:rsidRPr="009C53AC" w:rsidRDefault="00E114CB" w:rsidP="00ED58C1">
            <w:pPr>
              <w:pStyle w:val="BodyText3"/>
              <w:numPr>
                <w:ilvl w:val="0"/>
                <w:numId w:val="24"/>
              </w:numPr>
              <w:rPr>
                <w:b/>
              </w:rPr>
            </w:pPr>
            <w:r>
              <w:t xml:space="preserve">Number of heart failure cases reported </w:t>
            </w:r>
            <w:r w:rsidRPr="00EB4839">
              <w:t xml:space="preserve">by CMS </w:t>
            </w:r>
            <w:r>
              <w:t>for your hospital</w:t>
            </w:r>
            <w:r w:rsidR="009C53AC">
              <w:t>.</w:t>
            </w:r>
            <w:r>
              <w:t xml:space="preserve"> </w:t>
            </w:r>
          </w:p>
          <w:p w14:paraId="5956AEEC" w14:textId="77777777" w:rsidR="00E114CB" w:rsidRPr="001853EA" w:rsidRDefault="00E114CB" w:rsidP="009C53AC">
            <w:pPr>
              <w:pStyle w:val="BodyText3"/>
              <w:ind w:left="360"/>
              <w:rPr>
                <w:b/>
              </w:rPr>
            </w:pPr>
            <w:r>
              <w:rPr>
                <w:i/>
              </w:rPr>
              <w:br/>
            </w:r>
            <w:r w:rsidR="009C53AC">
              <w:rPr>
                <w:i/>
              </w:rPr>
              <w:t>If the number of cases reported by CMS is less than 25, this condition will not be used to calculate the readmission composite score.</w:t>
            </w:r>
          </w:p>
        </w:tc>
        <w:tc>
          <w:tcPr>
            <w:tcW w:w="2108" w:type="dxa"/>
            <w:shd w:val="clear" w:color="auto" w:fill="D9D9D9" w:themeFill="background1" w:themeFillShade="D9"/>
          </w:tcPr>
          <w:p w14:paraId="6D818C37" w14:textId="77777777" w:rsidR="00E114CB" w:rsidRPr="004403B5" w:rsidRDefault="00E114CB" w:rsidP="00614016">
            <w:pPr>
              <w:pStyle w:val="BodyText3"/>
              <w:jc w:val="center"/>
            </w:pPr>
          </w:p>
          <w:p w14:paraId="1DED1D2F" w14:textId="77777777" w:rsidR="00E114CB" w:rsidRPr="004403B5" w:rsidRDefault="004403B5" w:rsidP="004403B5">
            <w:pPr>
              <w:pStyle w:val="BodyText3"/>
              <w:jc w:val="center"/>
            </w:pPr>
            <w:r w:rsidRPr="004403B5">
              <w:rPr>
                <w:i/>
              </w:rPr>
              <w:t>Will be populated in online survey tool</w:t>
            </w:r>
          </w:p>
        </w:tc>
      </w:tr>
      <w:tr w:rsidR="00E114CB" w14:paraId="463D8F08" w14:textId="77777777" w:rsidTr="004403B5">
        <w:tc>
          <w:tcPr>
            <w:tcW w:w="7252" w:type="dxa"/>
          </w:tcPr>
          <w:p w14:paraId="10673A47" w14:textId="77777777" w:rsidR="00E114CB" w:rsidRDefault="00E114CB" w:rsidP="00ED58C1">
            <w:pPr>
              <w:pStyle w:val="BodyText3"/>
              <w:numPr>
                <w:ilvl w:val="0"/>
                <w:numId w:val="24"/>
              </w:numPr>
            </w:pPr>
            <w:r w:rsidRPr="00EB4839">
              <w:t xml:space="preserve">30-day Risk Standardized Readmission Rate </w:t>
            </w:r>
            <w:r>
              <w:t xml:space="preserve">for heart failure </w:t>
            </w:r>
            <w:r w:rsidRPr="00EB4839">
              <w:t xml:space="preserve">reported by CMS </w:t>
            </w:r>
            <w:r>
              <w:t>for your hospital</w:t>
            </w:r>
            <w:r w:rsidR="009C53AC">
              <w:t>.</w:t>
            </w:r>
            <w:r>
              <w:t xml:space="preserve"> </w:t>
            </w:r>
            <w:r>
              <w:br/>
            </w:r>
          </w:p>
        </w:tc>
        <w:tc>
          <w:tcPr>
            <w:tcW w:w="2108" w:type="dxa"/>
            <w:shd w:val="clear" w:color="auto" w:fill="D9D9D9" w:themeFill="background1" w:themeFillShade="D9"/>
            <w:vAlign w:val="center"/>
          </w:tcPr>
          <w:p w14:paraId="63336885" w14:textId="77777777" w:rsidR="00E114CB" w:rsidRPr="004403B5" w:rsidRDefault="004403B5" w:rsidP="004403B5">
            <w:pPr>
              <w:pStyle w:val="BodyText3"/>
              <w:jc w:val="center"/>
            </w:pPr>
            <w:r w:rsidRPr="004403B5">
              <w:rPr>
                <w:i/>
              </w:rPr>
              <w:t>Will be populated in online survey tool</w:t>
            </w:r>
          </w:p>
        </w:tc>
      </w:tr>
      <w:tr w:rsidR="00E114CB" w14:paraId="4D7F9957" w14:textId="77777777" w:rsidTr="004403B5">
        <w:tc>
          <w:tcPr>
            <w:tcW w:w="7252" w:type="dxa"/>
          </w:tcPr>
          <w:p w14:paraId="42A50225" w14:textId="77777777" w:rsidR="00E114CB" w:rsidRPr="00E114CB" w:rsidRDefault="00E114CB" w:rsidP="00E114CB">
            <w:pPr>
              <w:pStyle w:val="BodyText3"/>
              <w:rPr>
                <w:b/>
              </w:rPr>
            </w:pPr>
            <w:r>
              <w:rPr>
                <w:b/>
              </w:rPr>
              <w:t xml:space="preserve">Pneumonia </w:t>
            </w:r>
          </w:p>
        </w:tc>
        <w:tc>
          <w:tcPr>
            <w:tcW w:w="2108" w:type="dxa"/>
          </w:tcPr>
          <w:p w14:paraId="4F500FEB" w14:textId="77777777" w:rsidR="00E114CB" w:rsidRPr="004403B5" w:rsidRDefault="00E114CB" w:rsidP="0024058F">
            <w:pPr>
              <w:pStyle w:val="BodyText3"/>
            </w:pPr>
          </w:p>
        </w:tc>
      </w:tr>
      <w:tr w:rsidR="004403B5" w14:paraId="14E0765B" w14:textId="77777777" w:rsidTr="004403B5">
        <w:tc>
          <w:tcPr>
            <w:tcW w:w="7252" w:type="dxa"/>
          </w:tcPr>
          <w:p w14:paraId="332A78D2" w14:textId="77777777" w:rsidR="004403B5" w:rsidRPr="009C53AC" w:rsidRDefault="004403B5" w:rsidP="00ED58C1">
            <w:pPr>
              <w:pStyle w:val="BodyText3"/>
              <w:numPr>
                <w:ilvl w:val="0"/>
                <w:numId w:val="24"/>
              </w:numPr>
              <w:rPr>
                <w:b/>
              </w:rPr>
            </w:pPr>
            <w:r>
              <w:t xml:space="preserve">Number of pneumonia cases reported </w:t>
            </w:r>
            <w:r w:rsidRPr="00EB4839">
              <w:t xml:space="preserve">by CMS </w:t>
            </w:r>
            <w:r>
              <w:t xml:space="preserve">for your hospital. </w:t>
            </w:r>
          </w:p>
          <w:p w14:paraId="7F69DE70" w14:textId="77777777" w:rsidR="004403B5" w:rsidRDefault="004403B5" w:rsidP="004403B5">
            <w:pPr>
              <w:pStyle w:val="BodyText3"/>
              <w:ind w:left="360"/>
              <w:rPr>
                <w:b/>
              </w:rPr>
            </w:pPr>
          </w:p>
          <w:p w14:paraId="1B8759D6" w14:textId="77777777" w:rsidR="004403B5" w:rsidRPr="009C53AC" w:rsidRDefault="004403B5" w:rsidP="004403B5">
            <w:pPr>
              <w:pStyle w:val="BodyText3"/>
              <w:ind w:left="360"/>
              <w:rPr>
                <w:b/>
              </w:rPr>
            </w:pPr>
            <w:r>
              <w:rPr>
                <w:i/>
              </w:rPr>
              <w:t>If the number of cases reported by CMS is less than 25, this condition will not be used to calculate the readmission composite score.</w:t>
            </w:r>
          </w:p>
        </w:tc>
        <w:tc>
          <w:tcPr>
            <w:tcW w:w="2108" w:type="dxa"/>
            <w:shd w:val="clear" w:color="auto" w:fill="D9D9D9" w:themeFill="background1" w:themeFillShade="D9"/>
            <w:vAlign w:val="center"/>
          </w:tcPr>
          <w:p w14:paraId="328E36FE" w14:textId="77777777" w:rsidR="004403B5" w:rsidRPr="004403B5" w:rsidRDefault="004403B5" w:rsidP="004403B5">
            <w:pPr>
              <w:pStyle w:val="BodyText3"/>
              <w:jc w:val="center"/>
            </w:pPr>
            <w:r w:rsidRPr="004403B5">
              <w:rPr>
                <w:i/>
              </w:rPr>
              <w:t>Will be populated in online survey tool</w:t>
            </w:r>
          </w:p>
        </w:tc>
      </w:tr>
      <w:tr w:rsidR="004403B5" w14:paraId="299FCDEB" w14:textId="77777777" w:rsidTr="004403B5">
        <w:tc>
          <w:tcPr>
            <w:tcW w:w="7252" w:type="dxa"/>
          </w:tcPr>
          <w:p w14:paraId="022950DC" w14:textId="77777777" w:rsidR="004403B5" w:rsidRDefault="004403B5" w:rsidP="00ED58C1">
            <w:pPr>
              <w:pStyle w:val="BodyText3"/>
              <w:numPr>
                <w:ilvl w:val="0"/>
                <w:numId w:val="24"/>
              </w:numPr>
            </w:pPr>
            <w:r w:rsidRPr="00EB4839">
              <w:t xml:space="preserve">30-day Risk Standardized Readmission Rate </w:t>
            </w:r>
            <w:r>
              <w:t xml:space="preserve">for pneumonia </w:t>
            </w:r>
            <w:r w:rsidRPr="00EB4839">
              <w:t xml:space="preserve">reported by CMS </w:t>
            </w:r>
            <w:r>
              <w:t xml:space="preserve">for your hospital. </w:t>
            </w:r>
          </w:p>
          <w:p w14:paraId="060FCC8F" w14:textId="77777777" w:rsidR="00F440F1" w:rsidRDefault="00F440F1" w:rsidP="00F440F1">
            <w:pPr>
              <w:pStyle w:val="BodyText3"/>
            </w:pPr>
          </w:p>
        </w:tc>
        <w:tc>
          <w:tcPr>
            <w:tcW w:w="2108" w:type="dxa"/>
            <w:shd w:val="clear" w:color="auto" w:fill="D9D9D9" w:themeFill="background1" w:themeFillShade="D9"/>
            <w:vAlign w:val="center"/>
          </w:tcPr>
          <w:p w14:paraId="27274C1D" w14:textId="77777777" w:rsidR="004403B5" w:rsidRPr="004403B5" w:rsidRDefault="004403B5" w:rsidP="004403B5">
            <w:pPr>
              <w:pStyle w:val="BodyText3"/>
              <w:jc w:val="center"/>
            </w:pPr>
            <w:r w:rsidRPr="004403B5">
              <w:rPr>
                <w:i/>
              </w:rPr>
              <w:t>Will be populated in online survey tool</w:t>
            </w:r>
          </w:p>
        </w:tc>
      </w:tr>
    </w:tbl>
    <w:p w14:paraId="72AB6F58" w14:textId="77777777" w:rsidR="00F440F1" w:rsidRDefault="00F440F1">
      <w:r>
        <w:br w:type="page"/>
      </w:r>
    </w:p>
    <w:tbl>
      <w:tblPr>
        <w:tblStyle w:val="TableGrid"/>
        <w:tblW w:w="9360" w:type="dxa"/>
        <w:tblInd w:w="-5" w:type="dxa"/>
        <w:tblLook w:val="04A0" w:firstRow="1" w:lastRow="0" w:firstColumn="1" w:lastColumn="0" w:noHBand="0" w:noVBand="1"/>
      </w:tblPr>
      <w:tblGrid>
        <w:gridCol w:w="7252"/>
        <w:gridCol w:w="2108"/>
      </w:tblGrid>
      <w:tr w:rsidR="00551079" w14:paraId="2BA63DE6" w14:textId="77777777" w:rsidTr="00F440F1">
        <w:tc>
          <w:tcPr>
            <w:tcW w:w="7252" w:type="dxa"/>
          </w:tcPr>
          <w:p w14:paraId="35DB89A7" w14:textId="77777777" w:rsidR="00551079" w:rsidRPr="00551079" w:rsidRDefault="00551079" w:rsidP="00551079">
            <w:pPr>
              <w:pStyle w:val="BodyText3"/>
              <w:rPr>
                <w:b/>
              </w:rPr>
            </w:pPr>
            <w:r w:rsidRPr="00551079">
              <w:rPr>
                <w:b/>
              </w:rPr>
              <w:lastRenderedPageBreak/>
              <w:t xml:space="preserve">Chronic Obstructive Pulmonary Disease (COPD) </w:t>
            </w:r>
          </w:p>
        </w:tc>
        <w:tc>
          <w:tcPr>
            <w:tcW w:w="2108" w:type="dxa"/>
          </w:tcPr>
          <w:p w14:paraId="423CA582" w14:textId="77777777" w:rsidR="00551079" w:rsidRPr="004403B5" w:rsidRDefault="00551079" w:rsidP="00614016">
            <w:pPr>
              <w:pStyle w:val="BodyText3"/>
            </w:pPr>
          </w:p>
        </w:tc>
      </w:tr>
      <w:tr w:rsidR="004403B5" w14:paraId="7EC2D1F0" w14:textId="77777777" w:rsidTr="00F440F1">
        <w:tc>
          <w:tcPr>
            <w:tcW w:w="7252" w:type="dxa"/>
          </w:tcPr>
          <w:p w14:paraId="23A179F2" w14:textId="77777777" w:rsidR="004403B5" w:rsidRDefault="004403B5" w:rsidP="00ED58C1">
            <w:pPr>
              <w:pStyle w:val="BodyText3"/>
              <w:numPr>
                <w:ilvl w:val="0"/>
                <w:numId w:val="24"/>
              </w:numPr>
            </w:pPr>
            <w:r>
              <w:t xml:space="preserve">Number of COPD cases reported </w:t>
            </w:r>
            <w:r w:rsidRPr="00EB4839">
              <w:t xml:space="preserve">by CMS </w:t>
            </w:r>
            <w:r>
              <w:t>for your hospital.</w:t>
            </w:r>
          </w:p>
          <w:p w14:paraId="04D00725" w14:textId="77777777" w:rsidR="004403B5" w:rsidRDefault="004403B5" w:rsidP="004403B5">
            <w:pPr>
              <w:pStyle w:val="BodyText3"/>
              <w:ind w:left="360"/>
            </w:pPr>
          </w:p>
          <w:p w14:paraId="3BAEBBD5" w14:textId="77777777" w:rsidR="004403B5" w:rsidRDefault="004403B5" w:rsidP="004403B5">
            <w:pPr>
              <w:pStyle w:val="BodyText3"/>
              <w:ind w:left="360"/>
            </w:pPr>
            <w:r>
              <w:rPr>
                <w:i/>
              </w:rPr>
              <w:t>If the number of cases reported by CMS is less than 25, this condition will not be used to calculate the readmission composite score.</w:t>
            </w:r>
          </w:p>
        </w:tc>
        <w:tc>
          <w:tcPr>
            <w:tcW w:w="2108" w:type="dxa"/>
            <w:shd w:val="clear" w:color="auto" w:fill="D9D9D9" w:themeFill="background1" w:themeFillShade="D9"/>
            <w:vAlign w:val="center"/>
          </w:tcPr>
          <w:p w14:paraId="3968A65B" w14:textId="77777777" w:rsidR="004403B5" w:rsidRPr="004403B5" w:rsidRDefault="004403B5" w:rsidP="004403B5">
            <w:pPr>
              <w:pStyle w:val="BodyText3"/>
            </w:pPr>
            <w:r w:rsidRPr="004403B5">
              <w:rPr>
                <w:i/>
              </w:rPr>
              <w:t>Will be populated in online survey tool</w:t>
            </w:r>
          </w:p>
        </w:tc>
      </w:tr>
      <w:tr w:rsidR="004403B5" w14:paraId="4BCD9328" w14:textId="77777777" w:rsidTr="00F440F1">
        <w:tc>
          <w:tcPr>
            <w:tcW w:w="7252" w:type="dxa"/>
          </w:tcPr>
          <w:p w14:paraId="12FCDF13" w14:textId="77777777" w:rsidR="004403B5" w:rsidRDefault="004403B5" w:rsidP="00ED58C1">
            <w:pPr>
              <w:pStyle w:val="BodyText3"/>
              <w:numPr>
                <w:ilvl w:val="0"/>
                <w:numId w:val="24"/>
              </w:numPr>
            </w:pPr>
            <w:r w:rsidRPr="00EB4839">
              <w:t xml:space="preserve">30-day Risk Standardized Readmission Rate </w:t>
            </w:r>
            <w:r>
              <w:t xml:space="preserve">for COPD </w:t>
            </w:r>
            <w:r w:rsidRPr="00EB4839">
              <w:t xml:space="preserve">reported by CMS </w:t>
            </w:r>
            <w:r>
              <w:t xml:space="preserve">for your hospital. </w:t>
            </w:r>
          </w:p>
          <w:p w14:paraId="0A068B30" w14:textId="77777777" w:rsidR="004403B5" w:rsidRDefault="004403B5" w:rsidP="004403B5">
            <w:pPr>
              <w:pStyle w:val="BodyText3"/>
              <w:ind w:left="360"/>
            </w:pPr>
          </w:p>
        </w:tc>
        <w:tc>
          <w:tcPr>
            <w:tcW w:w="2108" w:type="dxa"/>
            <w:shd w:val="clear" w:color="auto" w:fill="D9D9D9" w:themeFill="background1" w:themeFillShade="D9"/>
            <w:vAlign w:val="center"/>
          </w:tcPr>
          <w:p w14:paraId="38165527" w14:textId="77777777" w:rsidR="004403B5" w:rsidRPr="004403B5" w:rsidRDefault="004403B5" w:rsidP="004403B5">
            <w:pPr>
              <w:pStyle w:val="BodyText3"/>
            </w:pPr>
            <w:r w:rsidRPr="004403B5">
              <w:rPr>
                <w:i/>
              </w:rPr>
              <w:t>Will be populated in online survey tool</w:t>
            </w:r>
          </w:p>
        </w:tc>
      </w:tr>
      <w:tr w:rsidR="00551079" w14:paraId="35494B0C" w14:textId="77777777" w:rsidTr="00F440F1">
        <w:tc>
          <w:tcPr>
            <w:tcW w:w="7252" w:type="dxa"/>
          </w:tcPr>
          <w:p w14:paraId="28934524" w14:textId="77777777" w:rsidR="00551079" w:rsidRPr="001C5679" w:rsidRDefault="00551079" w:rsidP="00551079">
            <w:pPr>
              <w:pStyle w:val="BodyText3"/>
              <w:rPr>
                <w:b/>
              </w:rPr>
            </w:pPr>
            <w:r w:rsidRPr="001C5679">
              <w:rPr>
                <w:b/>
              </w:rPr>
              <w:t>Total Hip Arthroplasty/Total Knee Arthroplasty (THA/TKA)</w:t>
            </w:r>
          </w:p>
        </w:tc>
        <w:tc>
          <w:tcPr>
            <w:tcW w:w="2108" w:type="dxa"/>
          </w:tcPr>
          <w:p w14:paraId="34D0473A" w14:textId="77777777" w:rsidR="00551079" w:rsidRPr="004403B5" w:rsidRDefault="00551079" w:rsidP="00551079">
            <w:pPr>
              <w:pStyle w:val="BodyText3"/>
            </w:pPr>
          </w:p>
        </w:tc>
      </w:tr>
      <w:tr w:rsidR="004403B5" w14:paraId="6B4A346A" w14:textId="77777777" w:rsidTr="00F440F1">
        <w:tc>
          <w:tcPr>
            <w:tcW w:w="7252" w:type="dxa"/>
          </w:tcPr>
          <w:p w14:paraId="57D0D011" w14:textId="77777777" w:rsidR="004403B5" w:rsidRDefault="004403B5" w:rsidP="00ED58C1">
            <w:pPr>
              <w:pStyle w:val="BodyText3"/>
              <w:numPr>
                <w:ilvl w:val="0"/>
                <w:numId w:val="24"/>
              </w:numPr>
            </w:pPr>
            <w:r>
              <w:t xml:space="preserve">Number of THA/TKA cases reported </w:t>
            </w:r>
            <w:r w:rsidRPr="00EB4839">
              <w:t xml:space="preserve">by CMS </w:t>
            </w:r>
            <w:r>
              <w:t xml:space="preserve">for your hospital. </w:t>
            </w:r>
            <w:r>
              <w:br/>
            </w:r>
          </w:p>
          <w:p w14:paraId="00CB0BAC" w14:textId="77777777" w:rsidR="004403B5" w:rsidRDefault="004403B5" w:rsidP="004403B5">
            <w:pPr>
              <w:pStyle w:val="BodyText3"/>
              <w:ind w:left="360"/>
            </w:pPr>
            <w:r w:rsidRPr="000D3209">
              <w:rPr>
                <w:i/>
              </w:rPr>
              <w:t>If the number of cases reported by CMS is less than 25, this condition will not be used to calculate the readmission composite score.</w:t>
            </w:r>
          </w:p>
        </w:tc>
        <w:tc>
          <w:tcPr>
            <w:tcW w:w="2108" w:type="dxa"/>
            <w:shd w:val="clear" w:color="auto" w:fill="D9D9D9" w:themeFill="background1" w:themeFillShade="D9"/>
            <w:vAlign w:val="center"/>
          </w:tcPr>
          <w:p w14:paraId="088B83C1" w14:textId="77777777" w:rsidR="004403B5" w:rsidRPr="004403B5" w:rsidRDefault="004403B5" w:rsidP="004403B5">
            <w:pPr>
              <w:pStyle w:val="BodyText3"/>
            </w:pPr>
            <w:r w:rsidRPr="004403B5">
              <w:rPr>
                <w:i/>
              </w:rPr>
              <w:t>Will be populated in online survey tool</w:t>
            </w:r>
          </w:p>
        </w:tc>
      </w:tr>
      <w:tr w:rsidR="004403B5" w14:paraId="3B52FCB1" w14:textId="77777777" w:rsidTr="00F440F1">
        <w:tc>
          <w:tcPr>
            <w:tcW w:w="7252" w:type="dxa"/>
          </w:tcPr>
          <w:p w14:paraId="18C9BFC8" w14:textId="77777777" w:rsidR="004403B5" w:rsidRDefault="004403B5" w:rsidP="00ED58C1">
            <w:pPr>
              <w:pStyle w:val="BodyText3"/>
              <w:numPr>
                <w:ilvl w:val="0"/>
                <w:numId w:val="24"/>
              </w:numPr>
            </w:pPr>
            <w:r w:rsidRPr="00EB4839">
              <w:t xml:space="preserve">30-day Risk Standardized Readmission Rate </w:t>
            </w:r>
            <w:r>
              <w:t xml:space="preserve">for THA/TKA </w:t>
            </w:r>
            <w:r w:rsidRPr="00EB4839">
              <w:t xml:space="preserve">reported by CMS </w:t>
            </w:r>
            <w:r>
              <w:t>for your hospital.</w:t>
            </w:r>
          </w:p>
        </w:tc>
        <w:tc>
          <w:tcPr>
            <w:tcW w:w="2108" w:type="dxa"/>
            <w:shd w:val="clear" w:color="auto" w:fill="D9D9D9" w:themeFill="background1" w:themeFillShade="D9"/>
            <w:vAlign w:val="center"/>
          </w:tcPr>
          <w:p w14:paraId="0ECF21DE" w14:textId="77777777" w:rsidR="004403B5" w:rsidRPr="004403B5" w:rsidRDefault="004403B5" w:rsidP="004403B5">
            <w:pPr>
              <w:pStyle w:val="BodyText3"/>
            </w:pPr>
            <w:r w:rsidRPr="004403B5">
              <w:rPr>
                <w:i/>
              </w:rPr>
              <w:t>Will be populated in online survey tool</w:t>
            </w:r>
          </w:p>
        </w:tc>
      </w:tr>
      <w:tr w:rsidR="00551079" w14:paraId="24C8A9DB" w14:textId="77777777" w:rsidTr="00F440F1">
        <w:tc>
          <w:tcPr>
            <w:tcW w:w="7252" w:type="dxa"/>
          </w:tcPr>
          <w:p w14:paraId="79B4F13B" w14:textId="77777777" w:rsidR="00551079" w:rsidRPr="001C5679" w:rsidRDefault="001C5679" w:rsidP="00551079">
            <w:pPr>
              <w:pStyle w:val="BodyText3"/>
              <w:rPr>
                <w:b/>
              </w:rPr>
            </w:pPr>
            <w:r w:rsidRPr="001C5679">
              <w:rPr>
                <w:b/>
              </w:rPr>
              <w:t>Coronary Artery Bypass Graft (CABG)</w:t>
            </w:r>
          </w:p>
        </w:tc>
        <w:tc>
          <w:tcPr>
            <w:tcW w:w="2108" w:type="dxa"/>
          </w:tcPr>
          <w:p w14:paraId="2D9769F5" w14:textId="77777777" w:rsidR="00551079" w:rsidRDefault="00551079" w:rsidP="00551079">
            <w:pPr>
              <w:pStyle w:val="BodyText3"/>
            </w:pPr>
          </w:p>
        </w:tc>
      </w:tr>
      <w:tr w:rsidR="004403B5" w14:paraId="4D7F6860" w14:textId="77777777" w:rsidTr="00F440F1">
        <w:tc>
          <w:tcPr>
            <w:tcW w:w="7252" w:type="dxa"/>
          </w:tcPr>
          <w:p w14:paraId="412905D5" w14:textId="382C064B" w:rsidR="004403B5" w:rsidRPr="004403B5" w:rsidRDefault="004403B5" w:rsidP="00ED58C1">
            <w:pPr>
              <w:pStyle w:val="BodyText3"/>
              <w:numPr>
                <w:ilvl w:val="0"/>
                <w:numId w:val="109"/>
              </w:numPr>
              <w:rPr>
                <w:i/>
              </w:rPr>
            </w:pPr>
            <w:r>
              <w:t xml:space="preserve">Number of CABG cases reported </w:t>
            </w:r>
            <w:r w:rsidRPr="00EB4839">
              <w:t xml:space="preserve">by CMS </w:t>
            </w:r>
            <w:r w:rsidR="00AE6920">
              <w:t>for your hospital</w:t>
            </w:r>
            <w:r>
              <w:rPr>
                <w:i/>
              </w:rPr>
              <w:br/>
            </w:r>
            <w:r>
              <w:rPr>
                <w:i/>
              </w:rPr>
              <w:br/>
            </w:r>
            <w:r w:rsidRPr="004403B5">
              <w:rPr>
                <w:i/>
              </w:rPr>
              <w:t>If the number of cases reported by CMS is less than 25, this condition will not be used to calculate the readmission composite score.</w:t>
            </w:r>
          </w:p>
        </w:tc>
        <w:tc>
          <w:tcPr>
            <w:tcW w:w="2108" w:type="dxa"/>
            <w:shd w:val="clear" w:color="auto" w:fill="D9D9D9" w:themeFill="background1" w:themeFillShade="D9"/>
            <w:vAlign w:val="center"/>
          </w:tcPr>
          <w:p w14:paraId="5DD19CF6" w14:textId="77777777" w:rsidR="004403B5" w:rsidRPr="004403B5" w:rsidRDefault="004403B5" w:rsidP="004403B5">
            <w:pPr>
              <w:pStyle w:val="BodyText3"/>
            </w:pPr>
            <w:r w:rsidRPr="004403B5">
              <w:rPr>
                <w:i/>
              </w:rPr>
              <w:t>Will be populated in online survey tool</w:t>
            </w:r>
          </w:p>
        </w:tc>
      </w:tr>
      <w:tr w:rsidR="004403B5" w14:paraId="68B8AC6D" w14:textId="77777777" w:rsidTr="00F440F1">
        <w:tc>
          <w:tcPr>
            <w:tcW w:w="7252" w:type="dxa"/>
          </w:tcPr>
          <w:p w14:paraId="2BD41101" w14:textId="77777777" w:rsidR="004403B5" w:rsidRDefault="004403B5" w:rsidP="00ED58C1">
            <w:pPr>
              <w:pStyle w:val="BodyText3"/>
              <w:numPr>
                <w:ilvl w:val="0"/>
                <w:numId w:val="110"/>
              </w:numPr>
            </w:pPr>
            <w:r w:rsidRPr="00EB4839">
              <w:t xml:space="preserve">30-day Risk Standardized Readmission Rate </w:t>
            </w:r>
            <w:r>
              <w:t xml:space="preserve">for CABG </w:t>
            </w:r>
            <w:r w:rsidRPr="00EB4839">
              <w:t xml:space="preserve">reported by CMS </w:t>
            </w:r>
            <w:r>
              <w:t>for your hospital.</w:t>
            </w:r>
          </w:p>
          <w:p w14:paraId="019D1CF2" w14:textId="77777777" w:rsidR="004403B5" w:rsidRDefault="004403B5" w:rsidP="004403B5">
            <w:pPr>
              <w:pStyle w:val="BodyText3"/>
            </w:pPr>
          </w:p>
        </w:tc>
        <w:tc>
          <w:tcPr>
            <w:tcW w:w="2108" w:type="dxa"/>
            <w:shd w:val="clear" w:color="auto" w:fill="D9D9D9" w:themeFill="background1" w:themeFillShade="D9"/>
            <w:vAlign w:val="center"/>
          </w:tcPr>
          <w:p w14:paraId="036C31A1" w14:textId="77777777" w:rsidR="004403B5" w:rsidRPr="004403B5" w:rsidRDefault="004403B5" w:rsidP="004403B5">
            <w:pPr>
              <w:pStyle w:val="BodyText3"/>
            </w:pPr>
            <w:r w:rsidRPr="004403B5">
              <w:rPr>
                <w:i/>
              </w:rPr>
              <w:t>Will be populated in online survey tool</w:t>
            </w:r>
          </w:p>
        </w:tc>
      </w:tr>
    </w:tbl>
    <w:p w14:paraId="0FBBCD1E" w14:textId="77777777" w:rsidR="00412257" w:rsidRDefault="00412257" w:rsidP="007D6354">
      <w:pPr>
        <w:rPr>
          <w:b/>
          <w:snapToGrid w:val="0"/>
          <w:color w:val="000000"/>
          <w:sz w:val="24"/>
        </w:rPr>
      </w:pPr>
    </w:p>
    <w:p w14:paraId="32B8A143" w14:textId="77777777" w:rsidR="00412257" w:rsidRDefault="00412257">
      <w:pPr>
        <w:rPr>
          <w:b/>
          <w:snapToGrid w:val="0"/>
          <w:color w:val="000000"/>
          <w:sz w:val="24"/>
        </w:rPr>
      </w:pPr>
      <w:r>
        <w:rPr>
          <w:b/>
          <w:snapToGrid w:val="0"/>
          <w:color w:val="000000"/>
          <w:sz w:val="24"/>
        </w:rPr>
        <w:br w:type="page"/>
      </w:r>
    </w:p>
    <w:p w14:paraId="700F4501" w14:textId="77777777" w:rsidR="002B39A7" w:rsidRDefault="002B39A7" w:rsidP="007D6354">
      <w:pPr>
        <w:rPr>
          <w:b/>
          <w:snapToGrid w:val="0"/>
          <w:color w:val="000000"/>
          <w:sz w:val="24"/>
        </w:rPr>
      </w:pPr>
    </w:p>
    <w:p w14:paraId="14D72403" w14:textId="77777777" w:rsidR="008910AA" w:rsidRDefault="00B13271">
      <w:pPr>
        <w:rPr>
          <w:b/>
          <w:snapToGrid w:val="0"/>
          <w:color w:val="000000"/>
        </w:rPr>
      </w:pPr>
      <w:r>
        <w:rPr>
          <w:b/>
          <w:snapToGrid w:val="0"/>
          <w:color w:val="000000"/>
        </w:rPr>
        <w:t>Affirmation of Accuracy</w:t>
      </w:r>
    </w:p>
    <w:p w14:paraId="1C8D4941" w14:textId="77777777" w:rsidR="008910AA" w:rsidRDefault="008910AA">
      <w:pPr>
        <w:rPr>
          <w:snapToGrid w:val="0"/>
          <w:color w:val="000000"/>
        </w:rPr>
      </w:pPr>
    </w:p>
    <w:p w14:paraId="734004FF" w14:textId="77777777" w:rsidR="00912FBC" w:rsidRPr="00362B11" w:rsidRDefault="00912FBC" w:rsidP="00912FBC">
      <w:pPr>
        <w:rPr>
          <w:rFonts w:cs="Arial"/>
          <w:color w:val="000000"/>
        </w:rPr>
      </w:pPr>
      <w:r w:rsidRPr="00362B11">
        <w:rPr>
          <w:rFonts w:cs="Arial"/>
          <w:color w:val="000000"/>
        </w:rPr>
        <w:t xml:space="preserve">As the hospital CEO or as an employee of the hospital to whom the hospital CEO has delegated responsibility, </w:t>
      </w:r>
      <w:r>
        <w:rPr>
          <w:rFonts w:cs="Arial"/>
          <w:color w:val="000000"/>
        </w:rPr>
        <w:t>I have reviewed this information</w:t>
      </w:r>
      <w:r w:rsidRPr="00362B11">
        <w:rPr>
          <w:rFonts w:cs="Arial"/>
          <w:color w:val="000000"/>
        </w:rPr>
        <w:t xml:space="preserve"> </w:t>
      </w:r>
      <w:r>
        <w:rPr>
          <w:rFonts w:cs="Arial"/>
          <w:color w:val="000000"/>
        </w:rPr>
        <w:t>pertaining to the Readmissions for Common Acute Conditions and Procedures Section</w:t>
      </w:r>
      <w:r w:rsidRPr="00362B11">
        <w:rPr>
          <w:rFonts w:cs="Arial"/>
          <w:color w:val="000000"/>
        </w:rPr>
        <w:t xml:space="preserve"> at our hospital, and I here</w:t>
      </w:r>
      <w:r>
        <w:rPr>
          <w:rFonts w:cs="Arial"/>
          <w:color w:val="000000"/>
        </w:rPr>
        <w:t>by certify that this information is</w:t>
      </w:r>
      <w:r w:rsidRPr="00362B11">
        <w:rPr>
          <w:rFonts w:cs="Arial"/>
          <w:color w:val="000000"/>
        </w:rPr>
        <w:t xml:space="preserve"> true, accurate, and reflect the current, normal operating circumstances at our hospital. I am authorized to make this certification on behalf of our hospital. </w:t>
      </w:r>
    </w:p>
    <w:p w14:paraId="7A0CA84A" w14:textId="77777777" w:rsidR="00912FBC" w:rsidRPr="00362B11" w:rsidRDefault="00912FBC" w:rsidP="00912FBC">
      <w:pPr>
        <w:rPr>
          <w:rFonts w:cs="Arial"/>
          <w:color w:val="000000"/>
        </w:rPr>
      </w:pPr>
    </w:p>
    <w:p w14:paraId="52A11040" w14:textId="77777777" w:rsidR="00912FBC" w:rsidRDefault="00912FBC" w:rsidP="00912FBC">
      <w:pPr>
        <w:rPr>
          <w:rFonts w:ascii="Times New Roman" w:hAnsi="Times New Roman"/>
          <w:sz w:val="22"/>
          <w:szCs w:val="22"/>
        </w:rPr>
      </w:pPr>
      <w:r>
        <w:t>The hospital and I understand that The Leapfrog Group, its members, the public and entities and persons who contract with Leapfrog are relying on the truth and accuracy of this information. The hospital and I also understand that The Leapfrog Group will make this information and/or analyses of this information public through the survey results public reporting website, The Leapfrog Group’s Hospital Safety Score, and/or other Leapfrog Group products and services. This information and/or analyses and all intellectual property rights therein shall be and remain the sole and exclusive property of The Leapfrog Group. This information does not infringe any third party’s intellectual property rights. The hospital and I acknowledge that The Leapfrog Group may use this information in a commercial manner for profit. The hospital shall be liable for and shall hold harmless and indemnify The Leapfrog Group from any and all damages, demands, costs, or causes of action resulting from any inaccuracies in the information or any misrepresentations in this Affirmation of Accuracy. The Leapfrog Group and its members and entities and person who contract with Leapfrog reserve the right to omit or disclaim information that is not current, accurate or truthful.</w:t>
      </w:r>
    </w:p>
    <w:p w14:paraId="07F93A59" w14:textId="77777777" w:rsidR="008910AA" w:rsidRDefault="008910AA">
      <w:pPr>
        <w:rPr>
          <w:snapToGrid w:val="0"/>
          <w:color w:val="000000"/>
        </w:rPr>
      </w:pPr>
    </w:p>
    <w:p w14:paraId="7F402CAA" w14:textId="77777777" w:rsidR="00AE4409" w:rsidRDefault="00AE4409">
      <w:pPr>
        <w:rPr>
          <w:snapToGrid w:val="0"/>
          <w:color w:val="000000"/>
        </w:rPr>
      </w:pPr>
    </w:p>
    <w:p w14:paraId="5BFE68C5" w14:textId="77777777" w:rsidR="008910AA" w:rsidRDefault="008910AA">
      <w:pPr>
        <w:rPr>
          <w:snapToGrid w:val="0"/>
          <w:color w:val="000000"/>
        </w:rPr>
      </w:pPr>
      <w:r>
        <w:rPr>
          <w:snapToGrid w:val="0"/>
          <w:color w:val="000000"/>
        </w:rPr>
        <w:t>Affirmed by _____________________, the hospital’s ___________________________,</w:t>
      </w:r>
    </w:p>
    <w:p w14:paraId="4A0646E0" w14:textId="77777777" w:rsidR="008910AA" w:rsidRDefault="008910AA">
      <w:pPr>
        <w:pStyle w:val="BodyText2"/>
      </w:pPr>
      <w:r>
        <w:tab/>
      </w:r>
      <w:r>
        <w:tab/>
        <w:t xml:space="preserve">   (name)</w:t>
      </w:r>
      <w:r>
        <w:tab/>
      </w:r>
      <w:r>
        <w:tab/>
      </w:r>
      <w:r>
        <w:tab/>
      </w:r>
      <w:r>
        <w:tab/>
      </w:r>
      <w:r>
        <w:tab/>
      </w:r>
      <w:r>
        <w:tab/>
        <w:t>(title)</w:t>
      </w:r>
    </w:p>
    <w:p w14:paraId="6DD9DC22" w14:textId="77777777" w:rsidR="008910AA" w:rsidRDefault="008910AA">
      <w:pPr>
        <w:rPr>
          <w:snapToGrid w:val="0"/>
          <w:color w:val="000000"/>
        </w:rPr>
      </w:pPr>
      <w:r>
        <w:rPr>
          <w:snapToGrid w:val="0"/>
          <w:color w:val="000000"/>
        </w:rPr>
        <w:t>on _______________________.</w:t>
      </w:r>
    </w:p>
    <w:p w14:paraId="59DEFF9B" w14:textId="77777777" w:rsidR="006D003E" w:rsidRDefault="008910AA" w:rsidP="006D003E">
      <w:pPr>
        <w:pStyle w:val="BodyText2"/>
      </w:pPr>
      <w:r>
        <w:t xml:space="preserve">                    (date)</w:t>
      </w:r>
    </w:p>
    <w:p w14:paraId="5B00D5DE" w14:textId="77777777" w:rsidR="00DD50D1" w:rsidRDefault="00DD50D1">
      <w:pPr>
        <w:rPr>
          <w:i/>
          <w:color w:val="000000"/>
        </w:rPr>
      </w:pPr>
    </w:p>
    <w:p w14:paraId="4A198974" w14:textId="77777777" w:rsidR="00602272" w:rsidRDefault="00602272">
      <w:pPr>
        <w:rPr>
          <w:i/>
          <w:color w:val="000000"/>
        </w:rPr>
      </w:pPr>
      <w:r>
        <w:rPr>
          <w:i/>
          <w:color w:val="000000"/>
        </w:rPr>
        <w:br w:type="page"/>
      </w:r>
    </w:p>
    <w:p w14:paraId="50BAFEE2" w14:textId="77777777" w:rsidR="00561293" w:rsidRPr="00BC2D78" w:rsidRDefault="00561293" w:rsidP="002C3E94">
      <w:pPr>
        <w:pStyle w:val="Title"/>
        <w:rPr>
          <w:lang w:eastAsia="ja-JP"/>
        </w:rPr>
      </w:pPr>
      <w:bookmarkStart w:id="330" w:name="_Toc383775093"/>
      <w:bookmarkStart w:id="331" w:name="_Toc447195090"/>
      <w:r w:rsidRPr="00BC2D78">
        <w:lastRenderedPageBreak/>
        <w:t xml:space="preserve">Section 9: </w:t>
      </w:r>
      <w:r w:rsidR="004F68CC">
        <w:t>2016</w:t>
      </w:r>
      <w:r>
        <w:t xml:space="preserve"> Resource Use for Common Acute Conditions</w:t>
      </w:r>
      <w:bookmarkEnd w:id="330"/>
      <w:r w:rsidR="00254E42">
        <w:t xml:space="preserve"> Reference Information</w:t>
      </w:r>
      <w:bookmarkEnd w:id="331"/>
    </w:p>
    <w:p w14:paraId="30D0F27A" w14:textId="77777777" w:rsidR="00206912" w:rsidRDefault="00561293" w:rsidP="00206912">
      <w:pPr>
        <w:pStyle w:val="BodyText3"/>
        <w:rPr>
          <w:b/>
          <w:color w:val="FF0000"/>
        </w:rPr>
      </w:pPr>
      <w:r w:rsidRPr="00BC2D78">
        <w:rPr>
          <w:lang w:eastAsia="ja-JP"/>
        </w:rPr>
        <w:br/>
      </w:r>
      <w:r w:rsidR="00206912" w:rsidRPr="006A3E69">
        <w:rPr>
          <w:b/>
          <w:color w:val="FF0000"/>
        </w:rPr>
        <w:t xml:space="preserve">This section does not apply to Pediatric </w:t>
      </w:r>
      <w:r w:rsidR="00206912">
        <w:rPr>
          <w:b/>
          <w:color w:val="FF0000"/>
        </w:rPr>
        <w:t>Hospitals.</w:t>
      </w:r>
    </w:p>
    <w:p w14:paraId="5AF30C02" w14:textId="77777777" w:rsidR="00206912" w:rsidRDefault="00206912" w:rsidP="00206912">
      <w:pPr>
        <w:pStyle w:val="BodyText3"/>
        <w:rPr>
          <w:b/>
          <w:color w:val="FF0000"/>
        </w:rPr>
      </w:pPr>
    </w:p>
    <w:p w14:paraId="392092D3" w14:textId="77777777" w:rsidR="00206912" w:rsidRPr="006A3E69" w:rsidRDefault="00206912" w:rsidP="00206912">
      <w:pPr>
        <w:pStyle w:val="BodyText3"/>
        <w:rPr>
          <w:b/>
          <w:snapToGrid w:val="0"/>
        </w:rPr>
      </w:pPr>
      <w:r w:rsidRPr="006A3E69">
        <w:rPr>
          <w:b/>
          <w:color w:val="FF0000"/>
        </w:rPr>
        <w:t xml:space="preserve">Critical Access Hospitals </w:t>
      </w:r>
      <w:r>
        <w:rPr>
          <w:b/>
          <w:color w:val="FF0000"/>
        </w:rPr>
        <w:t xml:space="preserve">that voluntarily report to CMS are required to complete and submit this section or the hospital will be shown as ‘Declined to Respond.” Critical Access Hospitals </w:t>
      </w:r>
      <w:r w:rsidRPr="006A3E69">
        <w:rPr>
          <w:b/>
          <w:color w:val="FF0000"/>
        </w:rPr>
        <w:t xml:space="preserve">that do not voluntarily report to CMS </w:t>
      </w:r>
      <w:r w:rsidRPr="006A3E69">
        <w:rPr>
          <w:b/>
          <w:snapToGrid w:val="0"/>
          <w:color w:val="FF0000"/>
        </w:rPr>
        <w:t xml:space="preserve">should respond “No” to question </w:t>
      </w:r>
      <w:r>
        <w:rPr>
          <w:b/>
          <w:snapToGrid w:val="0"/>
          <w:color w:val="FF0000"/>
        </w:rPr>
        <w:t>#</w:t>
      </w:r>
      <w:r w:rsidRPr="006A3E69">
        <w:rPr>
          <w:b/>
          <w:snapToGrid w:val="0"/>
          <w:color w:val="FF0000"/>
        </w:rPr>
        <w:t>1, and then skip the remainder of the section. The hospital will be shown as “Does Not Apply.”</w:t>
      </w:r>
      <w:r>
        <w:rPr>
          <w:b/>
          <w:snapToGrid w:val="0"/>
          <w:color w:val="FF0000"/>
        </w:rPr>
        <w:t xml:space="preserve"> </w:t>
      </w:r>
    </w:p>
    <w:p w14:paraId="31AD8A49" w14:textId="77777777" w:rsidR="00561293" w:rsidRPr="006B064A" w:rsidRDefault="00561293" w:rsidP="00561293">
      <w:pPr>
        <w:pStyle w:val="BodyText3"/>
        <w:rPr>
          <w:color w:val="FF0000"/>
          <w:lang w:eastAsia="ja-JP"/>
        </w:rPr>
      </w:pPr>
    </w:p>
    <w:p w14:paraId="699EDFFE" w14:textId="77777777" w:rsidR="00561293" w:rsidRPr="00BC2D78" w:rsidRDefault="00561293" w:rsidP="007A44CB">
      <w:pPr>
        <w:pStyle w:val="Heading3"/>
      </w:pPr>
      <w:bookmarkStart w:id="332" w:name="_Toc383775094"/>
      <w:bookmarkStart w:id="333" w:name="_Toc447195091"/>
      <w:r w:rsidRPr="00BC2D78">
        <w:rPr>
          <w:rFonts w:hint="eastAsia"/>
        </w:rPr>
        <w:t>What</w:t>
      </w:r>
      <w:r w:rsidRPr="00BC2D78">
        <w:t>’</w:t>
      </w:r>
      <w:r w:rsidRPr="00BC2D78">
        <w:rPr>
          <w:rFonts w:hint="eastAsia"/>
        </w:rPr>
        <w:t xml:space="preserve">s New in the </w:t>
      </w:r>
      <w:bookmarkEnd w:id="332"/>
      <w:r w:rsidR="004F68CC">
        <w:t>2016 Survey</w:t>
      </w:r>
      <w:bookmarkEnd w:id="333"/>
    </w:p>
    <w:p w14:paraId="0F040C70" w14:textId="77777777" w:rsidR="00561293" w:rsidRPr="00BC2D78" w:rsidRDefault="00561293" w:rsidP="00561293">
      <w:pPr>
        <w:widowControl w:val="0"/>
        <w:tabs>
          <w:tab w:val="left" w:pos="360"/>
        </w:tabs>
        <w:autoSpaceDE w:val="0"/>
        <w:autoSpaceDN w:val="0"/>
        <w:adjustRightInd w:val="0"/>
        <w:ind w:left="360"/>
        <w:rPr>
          <w:lang w:eastAsia="ja-JP"/>
        </w:rPr>
      </w:pPr>
    </w:p>
    <w:p w14:paraId="295DCD27" w14:textId="77777777" w:rsidR="00862314" w:rsidRDefault="00862314" w:rsidP="00862314">
      <w:pPr>
        <w:shd w:val="clear" w:color="auto" w:fill="FFFFFF"/>
        <w:contextualSpacing/>
        <w:rPr>
          <w:rFonts w:cs="Arial"/>
          <w:bCs/>
          <w:color w:val="000000"/>
          <w:bdr w:val="none" w:sz="0" w:space="0" w:color="auto" w:frame="1"/>
        </w:rPr>
      </w:pPr>
      <w:r>
        <w:rPr>
          <w:rFonts w:cs="Arial"/>
          <w:bCs/>
          <w:color w:val="000000"/>
          <w:bdr w:val="none" w:sz="0" w:space="0" w:color="auto" w:frame="1"/>
        </w:rPr>
        <w:t>In 2015</w:t>
      </w:r>
      <w:r w:rsidRPr="004845CE">
        <w:rPr>
          <w:rFonts w:cs="Arial"/>
          <w:bCs/>
          <w:color w:val="000000"/>
          <w:bdr w:val="none" w:sz="0" w:space="0" w:color="auto" w:frame="1"/>
        </w:rPr>
        <w:t xml:space="preserve">, </w:t>
      </w:r>
      <w:r>
        <w:rPr>
          <w:rFonts w:cs="Arial"/>
          <w:bCs/>
          <w:color w:val="000000"/>
          <w:bdr w:val="none" w:sz="0" w:space="0" w:color="auto" w:frame="1"/>
        </w:rPr>
        <w:t>Leapfrog asked hospital to report on both risk-adjusted lengths of stay and readmission rates for three common acute conditions</w:t>
      </w:r>
      <w:r w:rsidRPr="004845CE">
        <w:rPr>
          <w:rFonts w:cs="Arial"/>
          <w:bCs/>
          <w:color w:val="000000"/>
          <w:bdr w:val="none" w:sz="0" w:space="0" w:color="auto" w:frame="1"/>
        </w:rPr>
        <w:t xml:space="preserve"> </w:t>
      </w:r>
      <w:r>
        <w:rPr>
          <w:rFonts w:cs="Arial"/>
          <w:bCs/>
          <w:color w:val="000000"/>
          <w:bdr w:val="none" w:sz="0" w:space="0" w:color="auto" w:frame="1"/>
        </w:rPr>
        <w:t>(</w:t>
      </w:r>
      <w:r w:rsidRPr="004845CE">
        <w:rPr>
          <w:rFonts w:cs="Arial"/>
          <w:bCs/>
          <w:color w:val="000000"/>
          <w:bdr w:val="none" w:sz="0" w:space="0" w:color="auto" w:frame="1"/>
        </w:rPr>
        <w:t>AMI, Heart Failure, and Pneumonia</w:t>
      </w:r>
      <w:r>
        <w:rPr>
          <w:rFonts w:cs="Arial"/>
          <w:bCs/>
          <w:color w:val="000000"/>
          <w:bdr w:val="none" w:sz="0" w:space="0" w:color="auto" w:frame="1"/>
        </w:rPr>
        <w:t>)</w:t>
      </w:r>
      <w:r w:rsidRPr="004845CE">
        <w:rPr>
          <w:rFonts w:cs="Arial"/>
          <w:bCs/>
          <w:color w:val="000000"/>
          <w:bdr w:val="none" w:sz="0" w:space="0" w:color="auto" w:frame="1"/>
        </w:rPr>
        <w:t>.</w:t>
      </w:r>
      <w:r>
        <w:rPr>
          <w:rFonts w:cs="Arial"/>
          <w:bCs/>
          <w:color w:val="000000"/>
          <w:bdr w:val="none" w:sz="0" w:space="0" w:color="auto" w:frame="1"/>
        </w:rPr>
        <w:t xml:space="preserve"> In 2016, due to the national transition to ICD-10 administrative coding and the challenges of updating the risk adjustment model given the scarcity of published ICD-10 administrative data sets, Leapfrog remove</w:t>
      </w:r>
      <w:r w:rsidR="00BB3F27">
        <w:rPr>
          <w:rFonts w:cs="Arial"/>
          <w:bCs/>
          <w:color w:val="000000"/>
          <w:bdr w:val="none" w:sz="0" w:space="0" w:color="auto" w:frame="1"/>
        </w:rPr>
        <w:t>d</w:t>
      </w:r>
      <w:r>
        <w:rPr>
          <w:rFonts w:cs="Arial"/>
          <w:bCs/>
          <w:color w:val="000000"/>
          <w:bdr w:val="none" w:sz="0" w:space="0" w:color="auto" w:frame="1"/>
        </w:rPr>
        <w:t xml:space="preserve"> the length of stay measures from this section of the survey.</w:t>
      </w:r>
    </w:p>
    <w:p w14:paraId="0E9407F2" w14:textId="77777777" w:rsidR="00862314" w:rsidRDefault="00862314" w:rsidP="00862314">
      <w:pPr>
        <w:shd w:val="clear" w:color="auto" w:fill="FFFFFF"/>
        <w:contextualSpacing/>
        <w:rPr>
          <w:rFonts w:cs="Arial"/>
          <w:bCs/>
          <w:color w:val="000000"/>
          <w:bdr w:val="none" w:sz="0" w:space="0" w:color="auto" w:frame="1"/>
        </w:rPr>
      </w:pPr>
    </w:p>
    <w:p w14:paraId="600179EC" w14:textId="77777777" w:rsidR="00561293" w:rsidRDefault="00862314" w:rsidP="00862314">
      <w:pPr>
        <w:rPr>
          <w:rFonts w:cs="Arial"/>
          <w:bCs/>
          <w:color w:val="000000"/>
          <w:bdr w:val="none" w:sz="0" w:space="0" w:color="auto" w:frame="1"/>
        </w:rPr>
      </w:pPr>
      <w:r w:rsidRPr="00843E8A">
        <w:rPr>
          <w:rFonts w:cs="Arial"/>
          <w:bCs/>
          <w:color w:val="000000"/>
          <w:bdr w:val="none" w:sz="0" w:space="0" w:color="auto" w:frame="1"/>
        </w:rPr>
        <w:t>We add</w:t>
      </w:r>
      <w:r w:rsidR="00BB3F27">
        <w:rPr>
          <w:rFonts w:cs="Arial"/>
          <w:bCs/>
          <w:color w:val="000000"/>
          <w:bdr w:val="none" w:sz="0" w:space="0" w:color="auto" w:frame="1"/>
        </w:rPr>
        <w:t>ed</w:t>
      </w:r>
      <w:r w:rsidRPr="00843E8A">
        <w:rPr>
          <w:rFonts w:cs="Arial"/>
          <w:bCs/>
          <w:color w:val="000000"/>
          <w:bdr w:val="none" w:sz="0" w:space="0" w:color="auto" w:frame="1"/>
        </w:rPr>
        <w:t xml:space="preserve"> three additional readmission measures to this section to better align with the CMS Readmission Reduction Program: CABG, COPD, and THA/TKA. Leapfrog will continue to calculate a volume-weighted composite score for hospital readmissions. The composite will be made up of six, rather than three measu</w:t>
      </w:r>
      <w:r>
        <w:rPr>
          <w:rFonts w:cs="Arial"/>
          <w:bCs/>
          <w:color w:val="000000"/>
          <w:bdr w:val="none" w:sz="0" w:space="0" w:color="auto" w:frame="1"/>
        </w:rPr>
        <w:t xml:space="preserve">res. </w:t>
      </w:r>
      <w:r w:rsidRPr="00843E8A">
        <w:rPr>
          <w:rFonts w:cs="Arial"/>
          <w:bCs/>
          <w:color w:val="000000"/>
          <w:bdr w:val="none" w:sz="0" w:space="0" w:color="auto" w:frame="1"/>
        </w:rPr>
        <w:t>Hospitals no longer need to look up the volume and readmission rate for each measure</w:t>
      </w:r>
      <w:r>
        <w:rPr>
          <w:rFonts w:cs="Arial"/>
          <w:bCs/>
          <w:color w:val="000000"/>
          <w:bdr w:val="none" w:sz="0" w:space="0" w:color="auto" w:frame="1"/>
        </w:rPr>
        <w:t xml:space="preserve"> on the CMS Hospital Compare Website</w:t>
      </w:r>
      <w:r w:rsidRPr="00843E8A">
        <w:rPr>
          <w:rFonts w:cs="Arial"/>
          <w:bCs/>
          <w:color w:val="000000"/>
          <w:bdr w:val="none" w:sz="0" w:space="0" w:color="auto" w:frame="1"/>
        </w:rPr>
        <w:t>. This information will be pre-populated in each survey based on the hospital’s Medicare P</w:t>
      </w:r>
      <w:r>
        <w:rPr>
          <w:rFonts w:cs="Arial"/>
          <w:bCs/>
          <w:color w:val="000000"/>
          <w:bdr w:val="none" w:sz="0" w:space="0" w:color="auto" w:frame="1"/>
        </w:rPr>
        <w:t>rovider Number.</w:t>
      </w:r>
    </w:p>
    <w:p w14:paraId="33AF369D" w14:textId="77777777" w:rsidR="004B4F94" w:rsidRDefault="004B4F94" w:rsidP="00862314">
      <w:pPr>
        <w:rPr>
          <w:rFonts w:cs="Arial"/>
          <w:bCs/>
          <w:color w:val="000000"/>
          <w:bdr w:val="none" w:sz="0" w:space="0" w:color="auto" w:frame="1"/>
        </w:rPr>
      </w:pPr>
    </w:p>
    <w:p w14:paraId="63CF03BE" w14:textId="77777777" w:rsidR="004C2D6D" w:rsidRPr="004C2D6D" w:rsidRDefault="004C2D6D" w:rsidP="004C2D6D">
      <w:pPr>
        <w:rPr>
          <w:b/>
          <w:snapToGrid w:val="0"/>
          <w:color w:val="FF0000"/>
        </w:rPr>
      </w:pPr>
      <w:r w:rsidRPr="004C2D6D">
        <w:rPr>
          <w:b/>
          <w:snapToGrid w:val="0"/>
          <w:color w:val="FF0000"/>
        </w:rPr>
        <w:t xml:space="preserve">Important Notes: </w:t>
      </w:r>
    </w:p>
    <w:p w14:paraId="17CF80A5" w14:textId="77777777" w:rsidR="004C2D6D" w:rsidRDefault="004C2D6D" w:rsidP="004C2D6D">
      <w:pPr>
        <w:rPr>
          <w:snapToGrid w:val="0"/>
        </w:rPr>
      </w:pPr>
    </w:p>
    <w:p w14:paraId="0E86EDA5" w14:textId="77777777" w:rsidR="004C2D6D" w:rsidRDefault="004C2D6D" w:rsidP="004C2D6D">
      <w:pPr>
        <w:rPr>
          <w:snapToGrid w:val="0"/>
        </w:rPr>
      </w:pPr>
      <w:r w:rsidRPr="00A15EC6">
        <w:rPr>
          <w:snapToGrid w:val="0"/>
        </w:rPr>
        <w:t>Note 1:</w:t>
      </w:r>
      <w:r>
        <w:rPr>
          <w:snapToGrid w:val="0"/>
        </w:rPr>
        <w:t xml:space="preserve"> </w:t>
      </w:r>
      <w:r w:rsidRPr="00EF776D">
        <w:rPr>
          <w:snapToGrid w:val="0"/>
        </w:rPr>
        <w:t>Responses</w:t>
      </w:r>
      <w:r>
        <w:rPr>
          <w:snapToGrid w:val="0"/>
        </w:rPr>
        <w:t xml:space="preserve"> to Section 9B </w:t>
      </w:r>
      <w:r w:rsidRPr="00EF776D">
        <w:rPr>
          <w:snapToGrid w:val="0"/>
        </w:rPr>
        <w:t>are pre-populated in the online survey tool based on information published by CMS on the Hospital Compare Website</w:t>
      </w:r>
      <w:r>
        <w:rPr>
          <w:snapToGrid w:val="0"/>
        </w:rPr>
        <w:t xml:space="preserve"> for your hospital’s Medicare Provider Number</w:t>
      </w:r>
      <w:r w:rsidRPr="00EF776D">
        <w:rPr>
          <w:snapToGrid w:val="0"/>
        </w:rPr>
        <w:t>.</w:t>
      </w:r>
      <w:r>
        <w:rPr>
          <w:snapToGrid w:val="0"/>
        </w:rPr>
        <w:t xml:space="preserve"> If the Medicare Provider Number displayed in the Hospital Profile has changed or is not correct, please contact the Help Desk immediately. </w:t>
      </w:r>
      <w:r w:rsidRPr="00EF776D">
        <w:rPr>
          <w:snapToGrid w:val="0"/>
        </w:rPr>
        <w:t xml:space="preserve"> </w:t>
      </w:r>
    </w:p>
    <w:p w14:paraId="69579327" w14:textId="77777777" w:rsidR="004C2D6D" w:rsidRDefault="004C2D6D" w:rsidP="004C2D6D">
      <w:pPr>
        <w:rPr>
          <w:snapToGrid w:val="0"/>
        </w:rPr>
      </w:pPr>
    </w:p>
    <w:p w14:paraId="5FB5328E" w14:textId="77777777" w:rsidR="004C2D6D" w:rsidRPr="00EF776D" w:rsidRDefault="004C2D6D" w:rsidP="004C2D6D">
      <w:pPr>
        <w:rPr>
          <w:snapToGrid w:val="0"/>
        </w:rPr>
      </w:pPr>
      <w:r>
        <w:rPr>
          <w:snapToGrid w:val="0"/>
        </w:rPr>
        <w:t xml:space="preserve">Note 2: Even though the responses to Section 9B are pre-populated, Section 9 must still be </w:t>
      </w:r>
      <w:r w:rsidRPr="00EF776D">
        <w:rPr>
          <w:snapToGrid w:val="0"/>
        </w:rPr>
        <w:t>affirmed and submitted</w:t>
      </w:r>
      <w:r>
        <w:rPr>
          <w:snapToGrid w:val="0"/>
        </w:rPr>
        <w:t xml:space="preserve"> on the Survey Dashboard in order for your hospital to earn credit for this section of the survey. If you do not affirm and submit Section 9, you will be publicly reported as “Declined to Respond.”</w:t>
      </w:r>
    </w:p>
    <w:p w14:paraId="4561674C" w14:textId="77777777" w:rsidR="004C2D6D" w:rsidRPr="00EF776D" w:rsidRDefault="004C2D6D" w:rsidP="004C2D6D">
      <w:pPr>
        <w:rPr>
          <w:snapToGrid w:val="0"/>
        </w:rPr>
      </w:pPr>
    </w:p>
    <w:p w14:paraId="3B2AF0D7" w14:textId="77777777" w:rsidR="00840F75" w:rsidRDefault="00840F75" w:rsidP="00840F75">
      <w:pPr>
        <w:rPr>
          <w:b/>
          <w:snapToGrid w:val="0"/>
        </w:rPr>
      </w:pPr>
      <w:r>
        <w:rPr>
          <w:snapToGrid w:val="0"/>
        </w:rPr>
        <w:t>Note 3:</w:t>
      </w:r>
      <w:r>
        <w:rPr>
          <w:snapToGrid w:val="0"/>
          <w:color w:val="FF0000"/>
        </w:rPr>
        <w:t xml:space="preserve"> </w:t>
      </w:r>
      <w:r w:rsidRPr="00EF776D">
        <w:rPr>
          <w:snapToGrid w:val="0"/>
        </w:rPr>
        <w:t>Responses to this section will be automatically updated in July</w:t>
      </w:r>
      <w:r>
        <w:rPr>
          <w:snapToGrid w:val="0"/>
        </w:rPr>
        <w:t xml:space="preserve"> or August,</w:t>
      </w:r>
      <w:r w:rsidRPr="00EF776D">
        <w:rPr>
          <w:snapToGrid w:val="0"/>
        </w:rPr>
        <w:t xml:space="preserve"> if and when CMS updates the Hospital Compare Website. Leapfrog will notify hospitals via email when the update occurs. </w:t>
      </w:r>
      <w:r w:rsidRPr="005D3538">
        <w:rPr>
          <w:b/>
          <w:snapToGrid w:val="0"/>
          <w:highlight w:val="yellow"/>
        </w:rPr>
        <w:t xml:space="preserve">Hospitals will </w:t>
      </w:r>
      <w:r w:rsidRPr="005D3538">
        <w:rPr>
          <w:b/>
          <w:snapToGrid w:val="0"/>
          <w:highlight w:val="yellow"/>
          <w:u w:val="single"/>
        </w:rPr>
        <w:t xml:space="preserve">not </w:t>
      </w:r>
      <w:r w:rsidRPr="005D3538">
        <w:rPr>
          <w:b/>
          <w:snapToGrid w:val="0"/>
          <w:highlight w:val="yellow"/>
        </w:rPr>
        <w:t xml:space="preserve">need to log back into their survey to re-affirm this section or re-submit their survey if they have submitted a survey prior to the </w:t>
      </w:r>
      <w:r>
        <w:rPr>
          <w:b/>
          <w:snapToGrid w:val="0"/>
          <w:highlight w:val="yellow"/>
        </w:rPr>
        <w:t>CMS update</w:t>
      </w:r>
      <w:r w:rsidRPr="005D3538">
        <w:rPr>
          <w:b/>
          <w:snapToGrid w:val="0"/>
          <w:highlight w:val="yellow"/>
        </w:rPr>
        <w:t>. (Updated on August 3, 2016)</w:t>
      </w:r>
    </w:p>
    <w:p w14:paraId="79663607" w14:textId="77777777" w:rsidR="00840F75" w:rsidRPr="009D4EAF" w:rsidRDefault="00840F75" w:rsidP="00840F75">
      <w:pPr>
        <w:rPr>
          <w:b/>
        </w:rPr>
      </w:pPr>
    </w:p>
    <w:p w14:paraId="498D1DC8" w14:textId="77777777" w:rsidR="00E54F14" w:rsidRPr="00E54F14" w:rsidRDefault="00E54F14" w:rsidP="00E54F14">
      <w:pPr>
        <w:rPr>
          <w:lang w:eastAsia="ja-JP"/>
        </w:rPr>
      </w:pPr>
    </w:p>
    <w:p w14:paraId="45BC6828" w14:textId="77777777" w:rsidR="00561293" w:rsidRPr="00BC2D78" w:rsidRDefault="00561293" w:rsidP="007A44CB">
      <w:pPr>
        <w:pStyle w:val="Heading3"/>
      </w:pPr>
      <w:bookmarkStart w:id="334" w:name="_Toc383775095"/>
      <w:bookmarkStart w:id="335" w:name="_Toc447195092"/>
      <w:r w:rsidRPr="00BC2D78">
        <w:rPr>
          <w:rFonts w:hint="eastAsia"/>
        </w:rPr>
        <w:t>Change Summary since Release</w:t>
      </w:r>
      <w:bookmarkEnd w:id="334"/>
      <w:bookmarkEnd w:id="335"/>
    </w:p>
    <w:p w14:paraId="67F4B2F3" w14:textId="77777777" w:rsidR="00561293" w:rsidRPr="00BC2D78" w:rsidRDefault="00561293" w:rsidP="00561293">
      <w:pPr>
        <w:rPr>
          <w:lang w:eastAsia="ja-JP"/>
        </w:rPr>
      </w:pPr>
    </w:p>
    <w:p w14:paraId="31820E1D" w14:textId="77777777" w:rsidR="00BB3F27" w:rsidRDefault="00BB3F27" w:rsidP="00BB3F27">
      <w:pPr>
        <w:pStyle w:val="BodyText3"/>
        <w:rPr>
          <w:lang w:eastAsia="ja-JP"/>
        </w:rPr>
      </w:pPr>
      <w:r>
        <w:rPr>
          <w:lang w:eastAsia="ja-JP"/>
        </w:rPr>
        <w:t xml:space="preserve">None. </w:t>
      </w:r>
      <w:r w:rsidRPr="00BC2D78">
        <w:rPr>
          <w:lang w:eastAsia="ja-JP"/>
        </w:rPr>
        <w:t xml:space="preserve">If substantive changes are made to this section of the survey after release on April </w:t>
      </w:r>
      <w:r>
        <w:rPr>
          <w:lang w:eastAsia="ja-JP"/>
        </w:rPr>
        <w:t>1, 2016,</w:t>
      </w:r>
      <w:r w:rsidRPr="00BC2D78">
        <w:rPr>
          <w:lang w:eastAsia="ja-JP"/>
        </w:rPr>
        <w:t xml:space="preserve"> they will be documented in this Change Summary section.</w:t>
      </w:r>
    </w:p>
    <w:p w14:paraId="3572A6DD" w14:textId="77777777" w:rsidR="00524C4F" w:rsidRDefault="00524C4F" w:rsidP="00BB3F27">
      <w:pPr>
        <w:pStyle w:val="BodyText3"/>
        <w:rPr>
          <w:lang w:eastAsia="ja-JP"/>
        </w:rPr>
      </w:pPr>
    </w:p>
    <w:p w14:paraId="3E782570" w14:textId="2DE6443D" w:rsidR="00524C4F" w:rsidRPr="00524C4F" w:rsidRDefault="00524C4F" w:rsidP="00BB3F27">
      <w:pPr>
        <w:pStyle w:val="BodyText3"/>
        <w:rPr>
          <w:b/>
        </w:rPr>
      </w:pPr>
      <w:r w:rsidRPr="00524C4F">
        <w:rPr>
          <w:b/>
          <w:highlight w:val="yellow"/>
        </w:rPr>
        <w:t>Issued August 3, 2016</w:t>
      </w:r>
      <w:r w:rsidRPr="00524C4F">
        <w:rPr>
          <w:b/>
        </w:rPr>
        <w:t xml:space="preserve"> </w:t>
      </w:r>
    </w:p>
    <w:p w14:paraId="35ADF2AE" w14:textId="77777777" w:rsidR="00524C4F" w:rsidRPr="00524C4F" w:rsidRDefault="00524C4F" w:rsidP="00BB3F27">
      <w:pPr>
        <w:pStyle w:val="BodyText3"/>
        <w:rPr>
          <w:b/>
        </w:rPr>
      </w:pPr>
    </w:p>
    <w:p w14:paraId="65642F59" w14:textId="3722AC9B" w:rsidR="00E47528" w:rsidRPr="00524C4F" w:rsidRDefault="00524C4F">
      <w:pPr>
        <w:rPr>
          <w:rFonts w:ascii="Calibri" w:hAnsi="Calibri"/>
        </w:rPr>
      </w:pPr>
      <w:r w:rsidRPr="00524C4F">
        <w:rPr>
          <w:highlight w:val="yellow"/>
        </w:rPr>
        <w:t xml:space="preserve">On July 27, 2016 CMS updated information on </w:t>
      </w:r>
      <w:hyperlink r:id="rId204" w:history="1">
        <w:r w:rsidRPr="00524C4F">
          <w:rPr>
            <w:rStyle w:val="Hyperlink"/>
            <w:highlight w:val="yellow"/>
          </w:rPr>
          <w:t>Hospital Compare</w:t>
        </w:r>
      </w:hyperlink>
      <w:r w:rsidRPr="00524C4F">
        <w:rPr>
          <w:highlight w:val="yellow"/>
        </w:rPr>
        <w:t xml:space="preserve">, including the volume and readmission rates for acute myocardial infarction (AMI), heart failure (HF), pneumonia (PN), chronic obstructive pulmonary disease (COPD), coronary artery bypass graft (CABG), and total hip/total knee arthroplasty (THA/TKA). On August 3, 2016, Leapfrog updated Section 9B of the online survey tool with this new information which reflects data collected from </w:t>
      </w:r>
      <w:r w:rsidRPr="00524C4F">
        <w:rPr>
          <w:b/>
          <w:bCs/>
          <w:highlight w:val="yellow"/>
        </w:rPr>
        <w:t>07/01/2012 to 06/30/2015</w:t>
      </w:r>
      <w:r w:rsidRPr="00524C4F">
        <w:rPr>
          <w:highlight w:val="yellow"/>
        </w:rPr>
        <w:t xml:space="preserve">. Hospitals are encouraged to log into their surveys to review the updated information in Section 9B. </w:t>
      </w:r>
      <w:r w:rsidRPr="00524C4F">
        <w:rPr>
          <w:highlight w:val="yellow"/>
          <w:u w:val="single"/>
        </w:rPr>
        <w:t xml:space="preserve">You do </w:t>
      </w:r>
      <w:r w:rsidRPr="00524C4F">
        <w:rPr>
          <w:b/>
          <w:bCs/>
          <w:highlight w:val="yellow"/>
          <w:u w:val="single"/>
        </w:rPr>
        <w:t>not</w:t>
      </w:r>
      <w:r w:rsidRPr="00524C4F">
        <w:rPr>
          <w:highlight w:val="yellow"/>
          <w:u w:val="single"/>
        </w:rPr>
        <w:t xml:space="preserve"> need to re-affirm or re-submit Section 9</w:t>
      </w:r>
      <w:r w:rsidRPr="00524C4F">
        <w:rPr>
          <w:highlight w:val="yellow"/>
        </w:rPr>
        <w:t>. Your hospital’s survey results will be automatically updated to reflect this new information within the first 5 days of September.</w:t>
      </w:r>
      <w:r>
        <w:t xml:space="preserve"> </w:t>
      </w:r>
    </w:p>
    <w:p w14:paraId="4F7947BE" w14:textId="723B72F7" w:rsidR="00561293" w:rsidRPr="003D207A" w:rsidRDefault="00F45F07" w:rsidP="00954B73">
      <w:pPr>
        <w:pStyle w:val="Heading2"/>
      </w:pPr>
      <w:bookmarkStart w:id="336" w:name="_Toc383775113"/>
      <w:bookmarkStart w:id="337" w:name="_Toc447195093"/>
      <w:bookmarkStart w:id="338" w:name="ReadSpecs"/>
      <w:r>
        <w:lastRenderedPageBreak/>
        <w:t>Readmission</w:t>
      </w:r>
      <w:r w:rsidR="00561293" w:rsidRPr="003D207A">
        <w:t xml:space="preserve"> Measure</w:t>
      </w:r>
      <w:bookmarkEnd w:id="336"/>
      <w:r w:rsidR="001B52AD" w:rsidRPr="003D207A">
        <w:t>s References</w:t>
      </w:r>
      <w:bookmarkEnd w:id="337"/>
      <w:r w:rsidR="001B52AD" w:rsidRPr="003D207A">
        <w:t xml:space="preserve"> </w:t>
      </w:r>
    </w:p>
    <w:bookmarkEnd w:id="338"/>
    <w:p w14:paraId="7AC218C4" w14:textId="77777777" w:rsidR="00561293" w:rsidRPr="003D207A" w:rsidRDefault="00561293" w:rsidP="00561293">
      <w:pPr>
        <w:rPr>
          <w:lang w:eastAsia="ja-JP"/>
        </w:rPr>
      </w:pPr>
    </w:p>
    <w:p w14:paraId="033D01C1" w14:textId="77777777" w:rsidR="00E47528" w:rsidRPr="003D207A" w:rsidRDefault="004C2D6D" w:rsidP="00561293">
      <w:pPr>
        <w:rPr>
          <w:lang w:eastAsia="ja-JP"/>
        </w:rPr>
      </w:pPr>
      <w:r>
        <w:rPr>
          <w:snapToGrid w:val="0"/>
        </w:rPr>
        <w:t>Responses to Section 9B</w:t>
      </w:r>
      <w:r w:rsidR="00E47528" w:rsidRPr="003D207A">
        <w:rPr>
          <w:snapToGrid w:val="0"/>
        </w:rPr>
        <w:t xml:space="preserve"> are pre-populated based on information published by CMS on the Hospital Compare Website</w:t>
      </w:r>
      <w:r w:rsidR="003D207A">
        <w:rPr>
          <w:snapToGrid w:val="0"/>
        </w:rPr>
        <w:t xml:space="preserve"> (</w:t>
      </w:r>
      <w:hyperlink r:id="rId205" w:history="1">
        <w:r w:rsidR="003D207A" w:rsidRPr="00E85B55">
          <w:rPr>
            <w:rStyle w:val="Hyperlink"/>
            <w:snapToGrid w:val="0"/>
          </w:rPr>
          <w:t>https://www.medicare.gov/hospitalcompare/search.html</w:t>
        </w:r>
      </w:hyperlink>
      <w:r w:rsidR="003D207A">
        <w:rPr>
          <w:snapToGrid w:val="0"/>
        </w:rPr>
        <w:t xml:space="preserve">). </w:t>
      </w:r>
      <w:r w:rsidR="00E47528" w:rsidRPr="003D207A">
        <w:rPr>
          <w:snapToGrid w:val="0"/>
        </w:rPr>
        <w:t>These responses need to be</w:t>
      </w:r>
      <w:r w:rsidR="00044001">
        <w:rPr>
          <w:snapToGrid w:val="0"/>
        </w:rPr>
        <w:t xml:space="preserve"> reviewed,</w:t>
      </w:r>
      <w:r w:rsidR="00E47528" w:rsidRPr="003D207A">
        <w:rPr>
          <w:snapToGrid w:val="0"/>
        </w:rPr>
        <w:t xml:space="preserve"> affirmed</w:t>
      </w:r>
      <w:r w:rsidR="00044001">
        <w:rPr>
          <w:snapToGrid w:val="0"/>
        </w:rPr>
        <w:t>,</w:t>
      </w:r>
      <w:r w:rsidR="00E47528" w:rsidRPr="003D207A">
        <w:rPr>
          <w:snapToGrid w:val="0"/>
        </w:rPr>
        <w:t xml:space="preserve"> and submitted. If you identify a discrepancy, please contact the Help Desk</w:t>
      </w:r>
      <w:r w:rsidR="00D1736C">
        <w:rPr>
          <w:snapToGrid w:val="0"/>
        </w:rPr>
        <w:t xml:space="preserve"> at </w:t>
      </w:r>
      <w:hyperlink r:id="rId206" w:history="1">
        <w:r w:rsidR="00D1736C" w:rsidRPr="00E85B55">
          <w:rPr>
            <w:rStyle w:val="Hyperlink"/>
            <w:snapToGrid w:val="0"/>
          </w:rPr>
          <w:t>https://leapfroghospitalsurvey.zendesk.com</w:t>
        </w:r>
      </w:hyperlink>
      <w:r w:rsidR="00E47528" w:rsidRPr="003D207A">
        <w:rPr>
          <w:snapToGrid w:val="0"/>
        </w:rPr>
        <w:t>.</w:t>
      </w:r>
      <w:r w:rsidR="00D1736C">
        <w:rPr>
          <w:snapToGrid w:val="0"/>
        </w:rPr>
        <w:t xml:space="preserve"> </w:t>
      </w:r>
    </w:p>
    <w:p w14:paraId="567907FA" w14:textId="77777777" w:rsidR="00E47528" w:rsidRPr="003D207A" w:rsidRDefault="00E47528" w:rsidP="00561293">
      <w:pPr>
        <w:rPr>
          <w:lang w:eastAsia="ja-JP"/>
        </w:rPr>
      </w:pPr>
    </w:p>
    <w:p w14:paraId="7C33EADE" w14:textId="77777777" w:rsidR="00561293" w:rsidRPr="003D207A" w:rsidRDefault="00561293" w:rsidP="00561293">
      <w:pPr>
        <w:rPr>
          <w:lang w:eastAsia="ja-JP"/>
        </w:rPr>
      </w:pPr>
      <w:r w:rsidRPr="003D207A">
        <w:rPr>
          <w:lang w:eastAsia="ja-JP"/>
        </w:rPr>
        <w:t xml:space="preserve">30-day risk standardized readmission rates are collected and calculated by CMS. To </w:t>
      </w:r>
      <w:r w:rsidR="006942DD">
        <w:rPr>
          <w:lang w:eastAsia="ja-JP"/>
        </w:rPr>
        <w:t>verify the values that Leapfrog has pre-populated into your online survey tool in this section of the survey</w:t>
      </w:r>
      <w:r w:rsidRPr="003D207A">
        <w:rPr>
          <w:lang w:eastAsia="ja-JP"/>
        </w:rPr>
        <w:t>, you will need to ac</w:t>
      </w:r>
      <w:r w:rsidR="00D04FFF" w:rsidRPr="003D207A">
        <w:rPr>
          <w:lang w:eastAsia="ja-JP"/>
        </w:rPr>
        <w:t>c</w:t>
      </w:r>
      <w:r w:rsidRPr="003D207A">
        <w:rPr>
          <w:lang w:eastAsia="ja-JP"/>
        </w:rPr>
        <w:t xml:space="preserve">ess your hospital’s publicly reported results on CMS Hospital Compare.  Please use the following instructions: </w:t>
      </w:r>
    </w:p>
    <w:p w14:paraId="6EC650D0" w14:textId="77777777" w:rsidR="00561293" w:rsidRPr="005B4265" w:rsidRDefault="00561293" w:rsidP="00561293">
      <w:pPr>
        <w:rPr>
          <w:lang w:eastAsia="ja-JP"/>
        </w:rPr>
      </w:pPr>
    </w:p>
    <w:p w14:paraId="491739AB" w14:textId="77777777" w:rsidR="004C2D6D" w:rsidRDefault="00561293" w:rsidP="00ED58C1">
      <w:pPr>
        <w:pStyle w:val="ListParagraph"/>
        <w:numPr>
          <w:ilvl w:val="0"/>
          <w:numId w:val="129"/>
        </w:numPr>
        <w:rPr>
          <w:noProof/>
        </w:rPr>
      </w:pPr>
      <w:r w:rsidRPr="005B4265">
        <w:rPr>
          <w:lang w:eastAsia="ja-JP"/>
        </w:rPr>
        <w:t xml:space="preserve">Search for your facility at </w:t>
      </w:r>
      <w:hyperlink r:id="rId207" w:history="1">
        <w:r w:rsidR="00CE20F8" w:rsidRPr="004C2D6D">
          <w:rPr>
            <w:rStyle w:val="Hyperlink"/>
            <w:snapToGrid w:val="0"/>
          </w:rPr>
          <w:t>https://www.medicare.gov/hospitalcompare/search.html</w:t>
        </w:r>
      </w:hyperlink>
      <w:r w:rsidR="004C2D6D">
        <w:rPr>
          <w:lang w:eastAsia="ja-JP"/>
        </w:rPr>
        <w:t xml:space="preserve">. </w:t>
      </w:r>
    </w:p>
    <w:p w14:paraId="1B0C2393" w14:textId="77777777" w:rsidR="004C2D6D" w:rsidRDefault="004C2D6D" w:rsidP="004C2D6D">
      <w:pPr>
        <w:ind w:left="360"/>
        <w:rPr>
          <w:noProof/>
        </w:rPr>
      </w:pPr>
    </w:p>
    <w:p w14:paraId="3BBD78B2" w14:textId="77777777" w:rsidR="004C2D6D" w:rsidRDefault="00561293" w:rsidP="00ED58C1">
      <w:pPr>
        <w:pStyle w:val="ListParagraph"/>
        <w:numPr>
          <w:ilvl w:val="0"/>
          <w:numId w:val="129"/>
        </w:numPr>
        <w:rPr>
          <w:noProof/>
        </w:rPr>
      </w:pPr>
      <w:r w:rsidRPr="005B4265">
        <w:rPr>
          <w:lang w:eastAsia="ja-JP"/>
        </w:rPr>
        <w:t>After you have found your hospital in the list of results, click on your hospital name to be brought to your “Hospital Profile.”</w:t>
      </w:r>
    </w:p>
    <w:p w14:paraId="6ECC2AA4" w14:textId="77777777" w:rsidR="004C2D6D" w:rsidRDefault="004C2D6D" w:rsidP="004C2D6D">
      <w:pPr>
        <w:pStyle w:val="ListParagraph"/>
        <w:rPr>
          <w:noProof/>
        </w:rPr>
      </w:pPr>
    </w:p>
    <w:p w14:paraId="298CB796" w14:textId="77777777" w:rsidR="00183FB6" w:rsidRPr="004C2D6D" w:rsidRDefault="00561293" w:rsidP="00ED58C1">
      <w:pPr>
        <w:pStyle w:val="ListParagraph"/>
        <w:numPr>
          <w:ilvl w:val="0"/>
          <w:numId w:val="129"/>
        </w:numPr>
        <w:rPr>
          <w:noProof/>
        </w:rPr>
      </w:pPr>
      <w:r w:rsidRPr="005B4265">
        <w:rPr>
          <w:lang w:eastAsia="ja-JP"/>
        </w:rPr>
        <w:t>Once on your “Hospital Profile” page, select the tab titled “Readmissions</w:t>
      </w:r>
      <w:r w:rsidR="00183FB6" w:rsidRPr="005B4265">
        <w:rPr>
          <w:lang w:eastAsia="ja-JP"/>
        </w:rPr>
        <w:t xml:space="preserve"> &amp;</w:t>
      </w:r>
      <w:r w:rsidR="005B4265" w:rsidRPr="005B4265">
        <w:rPr>
          <w:lang w:eastAsia="ja-JP"/>
        </w:rPr>
        <w:t xml:space="preserve"> </w:t>
      </w:r>
      <w:r w:rsidR="00650C64">
        <w:rPr>
          <w:lang w:eastAsia="ja-JP"/>
        </w:rPr>
        <w:t>d</w:t>
      </w:r>
      <w:r w:rsidRPr="005B4265">
        <w:rPr>
          <w:lang w:eastAsia="ja-JP"/>
        </w:rPr>
        <w:t>eaths”</w:t>
      </w:r>
      <w:r w:rsidR="00183FB6" w:rsidRPr="005B4265">
        <w:rPr>
          <w:lang w:eastAsia="ja-JP"/>
        </w:rPr>
        <w:t>:</w:t>
      </w:r>
      <w:r w:rsidR="00CE20F8">
        <w:rPr>
          <w:lang w:eastAsia="ja-JP"/>
        </w:rPr>
        <w:br/>
      </w:r>
    </w:p>
    <w:p w14:paraId="166BBF73" w14:textId="77777777" w:rsidR="00D04FFF" w:rsidRPr="005B4265" w:rsidRDefault="00183FB6" w:rsidP="004C2D6D">
      <w:pPr>
        <w:jc w:val="center"/>
        <w:rPr>
          <w:lang w:eastAsia="ja-JP"/>
        </w:rPr>
      </w:pPr>
      <w:r w:rsidRPr="005B4265">
        <w:rPr>
          <w:noProof/>
        </w:rPr>
        <w:drawing>
          <wp:inline distT="0" distB="0" distL="0" distR="0" wp14:anchorId="761A9F17" wp14:editId="76561BB4">
            <wp:extent cx="3934538" cy="3038475"/>
            <wp:effectExtent l="152400" t="152400" r="370840" b="3524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adm.PNG"/>
                    <pic:cNvPicPr/>
                  </pic:nvPicPr>
                  <pic:blipFill rotWithShape="1">
                    <a:blip r:embed="rId208">
                      <a:extLst>
                        <a:ext uri="{28A0092B-C50C-407E-A947-70E740481C1C}">
                          <a14:useLocalDpi xmlns:a14="http://schemas.microsoft.com/office/drawing/2010/main" val="0"/>
                        </a:ext>
                      </a:extLst>
                    </a:blip>
                    <a:srcRect b="27237"/>
                    <a:stretch/>
                  </pic:blipFill>
                  <pic:spPr bwMode="auto">
                    <a:xfrm>
                      <a:off x="0" y="0"/>
                      <a:ext cx="3943926" cy="304572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3E9C5CF8" w14:textId="77777777" w:rsidR="00183FB6" w:rsidRPr="005B4265" w:rsidRDefault="00183FB6" w:rsidP="0024006B">
      <w:pPr>
        <w:rPr>
          <w:b/>
          <w:u w:val="single"/>
          <w:lang w:eastAsia="ja-JP"/>
        </w:rPr>
      </w:pPr>
    </w:p>
    <w:p w14:paraId="0FA766CB" w14:textId="77777777" w:rsidR="00183FB6" w:rsidRPr="005B4265" w:rsidRDefault="00183FB6" w:rsidP="0024006B">
      <w:pPr>
        <w:rPr>
          <w:b/>
          <w:u w:val="single"/>
          <w:lang w:eastAsia="ja-JP"/>
        </w:rPr>
      </w:pPr>
    </w:p>
    <w:p w14:paraId="241F4547" w14:textId="77777777" w:rsidR="004C2D6D" w:rsidRDefault="00F50F1A" w:rsidP="00ED58C1">
      <w:pPr>
        <w:pStyle w:val="ListParagraph"/>
        <w:numPr>
          <w:ilvl w:val="0"/>
          <w:numId w:val="129"/>
        </w:numPr>
        <w:rPr>
          <w:lang w:eastAsia="ja-JP"/>
        </w:rPr>
      </w:pPr>
      <w:r w:rsidRPr="004C2D6D">
        <w:rPr>
          <w:lang w:eastAsia="ja-JP"/>
        </w:rPr>
        <w:t>Under the</w:t>
      </w:r>
      <w:r w:rsidRPr="000F55CE">
        <w:rPr>
          <w:lang w:eastAsia="ja-JP"/>
        </w:rPr>
        <w:t xml:space="preserve"> sub-heading titled “30-day unplanned readmissions &amp; deaths by m</w:t>
      </w:r>
      <w:r w:rsidR="004C2D6D">
        <w:rPr>
          <w:lang w:eastAsia="ja-JP"/>
        </w:rPr>
        <w:t>edical condition”, expand one</w:t>
      </w:r>
      <w:r w:rsidRPr="000F55CE">
        <w:rPr>
          <w:lang w:eastAsia="ja-JP"/>
        </w:rPr>
        <w:t xml:space="preserve"> the four conditions (Chronic </w:t>
      </w:r>
      <w:r w:rsidR="00650C64">
        <w:rPr>
          <w:lang w:eastAsia="ja-JP"/>
        </w:rPr>
        <w:t>o</w:t>
      </w:r>
      <w:r w:rsidRPr="000F55CE">
        <w:rPr>
          <w:lang w:eastAsia="ja-JP"/>
        </w:rPr>
        <w:t xml:space="preserve">bstructive </w:t>
      </w:r>
      <w:r w:rsidR="00650C64">
        <w:rPr>
          <w:lang w:eastAsia="ja-JP"/>
        </w:rPr>
        <w:t>p</w:t>
      </w:r>
      <w:r w:rsidRPr="000F55CE">
        <w:rPr>
          <w:lang w:eastAsia="ja-JP"/>
        </w:rPr>
        <w:t xml:space="preserve">ulmonary </w:t>
      </w:r>
      <w:r w:rsidR="00650C64">
        <w:rPr>
          <w:lang w:eastAsia="ja-JP"/>
        </w:rPr>
        <w:t>d</w:t>
      </w:r>
      <w:r w:rsidRPr="000F55CE">
        <w:rPr>
          <w:lang w:eastAsia="ja-JP"/>
        </w:rPr>
        <w:t>isease</w:t>
      </w:r>
      <w:r w:rsidR="00650C64">
        <w:rPr>
          <w:lang w:eastAsia="ja-JP"/>
        </w:rPr>
        <w:t xml:space="preserve"> (COPD)</w:t>
      </w:r>
      <w:r w:rsidRPr="000F55CE">
        <w:rPr>
          <w:lang w:eastAsia="ja-JP"/>
        </w:rPr>
        <w:t xml:space="preserve">, Heart attack, Heart </w:t>
      </w:r>
      <w:r w:rsidR="00650C64">
        <w:rPr>
          <w:lang w:eastAsia="ja-JP"/>
        </w:rPr>
        <w:t>f</w:t>
      </w:r>
      <w:r w:rsidRPr="000F55CE">
        <w:rPr>
          <w:lang w:eastAsia="ja-JP"/>
        </w:rPr>
        <w:t>ailure, and Pneumonia) and s</w:t>
      </w:r>
      <w:r w:rsidR="004C2D6D">
        <w:rPr>
          <w:lang w:eastAsia="ja-JP"/>
        </w:rPr>
        <w:t>elect the “Show Graphs” button.</w:t>
      </w:r>
    </w:p>
    <w:p w14:paraId="5EB16BDD" w14:textId="77777777" w:rsidR="004C2D6D" w:rsidRDefault="004C2D6D" w:rsidP="004C2D6D">
      <w:pPr>
        <w:pStyle w:val="ListParagraph"/>
        <w:rPr>
          <w:lang w:eastAsia="ja-JP"/>
        </w:rPr>
      </w:pPr>
    </w:p>
    <w:p w14:paraId="5783EA88" w14:textId="77777777" w:rsidR="00F50F1A" w:rsidRDefault="00F50F1A" w:rsidP="004C2D6D">
      <w:pPr>
        <w:pStyle w:val="ListParagraph"/>
        <w:rPr>
          <w:lang w:eastAsia="ja-JP"/>
        </w:rPr>
      </w:pPr>
      <w:r w:rsidRPr="000F55CE">
        <w:rPr>
          <w:lang w:eastAsia="ja-JP"/>
        </w:rPr>
        <w:t xml:space="preserve">Under the sub-heading titled “30-day unplanned readmissions &amp; deaths by surgical procedure”, expand one of the two conditions (Coronary </w:t>
      </w:r>
      <w:r w:rsidR="00650C64">
        <w:rPr>
          <w:lang w:eastAsia="ja-JP"/>
        </w:rPr>
        <w:t>a</w:t>
      </w:r>
      <w:r w:rsidRPr="000F55CE">
        <w:rPr>
          <w:lang w:eastAsia="ja-JP"/>
        </w:rPr>
        <w:t xml:space="preserve">rtery </w:t>
      </w:r>
      <w:r w:rsidR="00650C64">
        <w:rPr>
          <w:lang w:eastAsia="ja-JP"/>
        </w:rPr>
        <w:t>b</w:t>
      </w:r>
      <w:r w:rsidRPr="000F55CE">
        <w:rPr>
          <w:lang w:eastAsia="ja-JP"/>
        </w:rPr>
        <w:t xml:space="preserve">ypass </w:t>
      </w:r>
      <w:r w:rsidR="00650C64">
        <w:rPr>
          <w:lang w:eastAsia="ja-JP"/>
        </w:rPr>
        <w:t>g</w:t>
      </w:r>
      <w:r w:rsidRPr="000F55CE">
        <w:rPr>
          <w:lang w:eastAsia="ja-JP"/>
        </w:rPr>
        <w:t xml:space="preserve">raft </w:t>
      </w:r>
      <w:r w:rsidR="00650C64">
        <w:rPr>
          <w:lang w:eastAsia="ja-JP"/>
        </w:rPr>
        <w:t xml:space="preserve">(CABG) </w:t>
      </w:r>
      <w:r w:rsidRPr="000F55CE">
        <w:rPr>
          <w:lang w:eastAsia="ja-JP"/>
        </w:rPr>
        <w:t xml:space="preserve">and </w:t>
      </w:r>
      <w:r w:rsidR="00A67F56">
        <w:rPr>
          <w:lang w:eastAsia="ja-JP"/>
        </w:rPr>
        <w:t>h</w:t>
      </w:r>
      <w:r w:rsidRPr="000F55CE">
        <w:rPr>
          <w:lang w:eastAsia="ja-JP"/>
        </w:rPr>
        <w:t>ip/</w:t>
      </w:r>
      <w:r w:rsidR="00650C64">
        <w:rPr>
          <w:lang w:eastAsia="ja-JP"/>
        </w:rPr>
        <w:t>k</w:t>
      </w:r>
      <w:r w:rsidRPr="000F55CE">
        <w:rPr>
          <w:lang w:eastAsia="ja-JP"/>
        </w:rPr>
        <w:t xml:space="preserve">nee </w:t>
      </w:r>
      <w:r w:rsidR="00650C64">
        <w:rPr>
          <w:lang w:eastAsia="ja-JP"/>
        </w:rPr>
        <w:t>s</w:t>
      </w:r>
      <w:r w:rsidRPr="000F55CE">
        <w:rPr>
          <w:lang w:eastAsia="ja-JP"/>
        </w:rPr>
        <w:t>urgery) and select the “Show Graphs” button</w:t>
      </w:r>
      <w:r w:rsidR="004C2D6D">
        <w:rPr>
          <w:lang w:eastAsia="ja-JP"/>
        </w:rPr>
        <w:t>.</w:t>
      </w:r>
    </w:p>
    <w:p w14:paraId="316693BE" w14:textId="77777777" w:rsidR="00561293" w:rsidRDefault="00561293" w:rsidP="004C2D6D">
      <w:pPr>
        <w:jc w:val="center"/>
        <w:rPr>
          <w:lang w:eastAsia="ja-JP"/>
        </w:rPr>
      </w:pPr>
    </w:p>
    <w:p w14:paraId="74F0B5DC" w14:textId="77777777" w:rsidR="00624D83" w:rsidRDefault="00624D83" w:rsidP="004C2D6D">
      <w:pPr>
        <w:jc w:val="center"/>
        <w:rPr>
          <w:lang w:eastAsia="ja-JP"/>
        </w:rPr>
      </w:pPr>
    </w:p>
    <w:p w14:paraId="517DA8A4" w14:textId="77777777" w:rsidR="00624D83" w:rsidRDefault="00624D83" w:rsidP="004C2D6D">
      <w:pPr>
        <w:jc w:val="center"/>
        <w:rPr>
          <w:lang w:eastAsia="ja-JP"/>
        </w:rPr>
      </w:pPr>
    </w:p>
    <w:p w14:paraId="5CBB6ED2" w14:textId="77777777" w:rsidR="00624D83" w:rsidRPr="005B4265" w:rsidRDefault="00624D83" w:rsidP="004C2D6D">
      <w:pPr>
        <w:jc w:val="center"/>
        <w:rPr>
          <w:lang w:eastAsia="ja-JP"/>
        </w:rPr>
      </w:pPr>
    </w:p>
    <w:p w14:paraId="473EB465" w14:textId="77777777" w:rsidR="00F50F1A" w:rsidRPr="00451563" w:rsidRDefault="00F50F1A" w:rsidP="00ED58C1">
      <w:pPr>
        <w:pStyle w:val="ListParagraph"/>
        <w:numPr>
          <w:ilvl w:val="0"/>
          <w:numId w:val="129"/>
        </w:numPr>
        <w:rPr>
          <w:lang w:eastAsia="ja-JP"/>
        </w:rPr>
      </w:pPr>
      <w:r w:rsidRPr="00451563">
        <w:rPr>
          <w:lang w:eastAsia="ja-JP"/>
        </w:rPr>
        <w:lastRenderedPageBreak/>
        <w:t xml:space="preserve">For each condition applicable to your hospital, locate the </w:t>
      </w:r>
      <w:r w:rsidR="00E97DD3" w:rsidRPr="004C2D6D">
        <w:rPr>
          <w:b/>
          <w:lang w:eastAsia="ja-JP"/>
        </w:rPr>
        <w:t>number of included patients</w:t>
      </w:r>
      <w:r w:rsidRPr="00451563">
        <w:rPr>
          <w:lang w:eastAsia="ja-JP"/>
        </w:rPr>
        <w:t xml:space="preserve"> and the </w:t>
      </w:r>
      <w:r w:rsidRPr="004C2D6D">
        <w:rPr>
          <w:b/>
          <w:lang w:eastAsia="ja-JP"/>
        </w:rPr>
        <w:t xml:space="preserve">readmission rate </w:t>
      </w:r>
      <w:r w:rsidRPr="00451563">
        <w:rPr>
          <w:lang w:eastAsia="ja-JP"/>
        </w:rPr>
        <w:t>(listed above the bar in the graph</w:t>
      </w:r>
      <w:r w:rsidR="006942DD">
        <w:rPr>
          <w:lang w:eastAsia="ja-JP"/>
        </w:rPr>
        <w:t>). These are the values pre-</w:t>
      </w:r>
      <w:r w:rsidR="00EF776D">
        <w:rPr>
          <w:lang w:eastAsia="ja-JP"/>
        </w:rPr>
        <w:t>populated</w:t>
      </w:r>
      <w:r w:rsidRPr="00451563">
        <w:rPr>
          <w:lang w:eastAsia="ja-JP"/>
        </w:rPr>
        <w:t xml:space="preserve"> in Questions #2-3 (AMI), Questions #4-5 (heart failure),Questions #6-7 (pneumonia), Questions #8-9 (COPD), Questions #10-11 (THA/TKA), and Questions #12-13 (CABG). Refer to screenshot below:</w:t>
      </w:r>
    </w:p>
    <w:p w14:paraId="4B9B4E66" w14:textId="77777777" w:rsidR="00F50F1A" w:rsidRPr="005B4265" w:rsidRDefault="004C2D6D" w:rsidP="00F50F1A">
      <w:pPr>
        <w:rPr>
          <w:lang w:eastAsia="ja-JP"/>
        </w:rPr>
      </w:pPr>
      <w:r>
        <w:rPr>
          <w:noProof/>
        </w:rPr>
        <mc:AlternateContent>
          <mc:Choice Requires="wps">
            <w:drawing>
              <wp:anchor distT="0" distB="0" distL="114300" distR="114300" simplePos="0" relativeHeight="251680768" behindDoc="0" locked="0" layoutInCell="1" allowOverlap="1" wp14:anchorId="6071CD63" wp14:editId="08E138B1">
                <wp:simplePos x="0" y="0"/>
                <wp:positionH relativeFrom="column">
                  <wp:posOffset>552450</wp:posOffset>
                </wp:positionH>
                <wp:positionV relativeFrom="paragraph">
                  <wp:posOffset>107950</wp:posOffset>
                </wp:positionV>
                <wp:extent cx="2305050" cy="3143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2305050" cy="3143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B1A4B9E" id="Rectangle 20" o:spid="_x0000_s1026" style="position:absolute;margin-left:43.5pt;margin-top:8.5pt;width:181.5pt;height:24.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" filled="f" strokecolor="red" strokeweight="2pt"/>
            </w:pict>
          </mc:Fallback>
        </mc:AlternateContent>
      </w:r>
    </w:p>
    <w:p w14:paraId="201B7261" w14:textId="77777777" w:rsidR="00561293" w:rsidRPr="005B4265" w:rsidRDefault="004C2D6D" w:rsidP="007A44CB">
      <w:pPr>
        <w:pStyle w:val="Heading3"/>
      </w:pPr>
      <w:bookmarkStart w:id="339" w:name="_Toc408833602"/>
      <w:bookmarkStart w:id="340" w:name="_Toc408834484"/>
      <w:bookmarkStart w:id="341" w:name="_Toc408834623"/>
      <w:bookmarkStart w:id="342" w:name="_Toc408834762"/>
      <w:bookmarkStart w:id="343" w:name="_Toc413159518"/>
      <w:bookmarkStart w:id="344" w:name="_Toc413921897"/>
      <w:bookmarkStart w:id="345" w:name="_Toc414006835"/>
      <w:bookmarkStart w:id="346" w:name="_Toc414267376"/>
      <w:bookmarkStart w:id="347" w:name="_Toc414629936"/>
      <w:bookmarkStart w:id="348" w:name="_Toc414632444"/>
      <w:bookmarkStart w:id="349" w:name="_Toc414632650"/>
      <w:bookmarkStart w:id="350" w:name="_Toc419979057"/>
      <w:bookmarkStart w:id="351" w:name="_Toc438553798"/>
      <w:bookmarkStart w:id="352" w:name="_Toc439849960"/>
      <w:bookmarkStart w:id="353" w:name="_Toc440456910"/>
      <w:bookmarkStart w:id="354" w:name="_Toc445801355"/>
      <w:bookmarkStart w:id="355" w:name="_Toc447098789"/>
      <w:bookmarkStart w:id="356" w:name="_Toc447114738"/>
      <w:bookmarkStart w:id="357" w:name="_Toc447194945"/>
      <w:bookmarkStart w:id="358" w:name="_Toc447195094"/>
      <w:r>
        <w:rPr>
          <w:noProof/>
          <w:lang w:eastAsia="en-US"/>
        </w:rPr>
        <w:drawing>
          <wp:anchor distT="0" distB="0" distL="114300" distR="114300" simplePos="0" relativeHeight="251668480" behindDoc="0" locked="0" layoutInCell="1" allowOverlap="1" wp14:anchorId="43489D17" wp14:editId="53BF5D70">
            <wp:simplePos x="0" y="0"/>
            <wp:positionH relativeFrom="column">
              <wp:posOffset>533400</wp:posOffset>
            </wp:positionH>
            <wp:positionV relativeFrom="paragraph">
              <wp:posOffset>9525</wp:posOffset>
            </wp:positionV>
            <wp:extent cx="5290338" cy="2057400"/>
            <wp:effectExtent l="0" t="0" r="571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pic:cNvPicPr>
                  </pic:nvPicPr>
                  <pic:blipFill rotWithShape="1">
                    <a:blip r:embed="rId209">
                      <a:extLst>
                        <a:ext uri="{28A0092B-C50C-407E-A947-70E740481C1C}">
                          <a14:useLocalDpi xmlns:a14="http://schemas.microsoft.com/office/drawing/2010/main" val="0"/>
                        </a:ext>
                      </a:extLst>
                    </a:blip>
                    <a:srcRect l="1139" t="3283" r="994" b="1862"/>
                    <a:stretch/>
                  </pic:blipFill>
                  <pic:spPr bwMode="auto">
                    <a:xfrm>
                      <a:off x="0" y="0"/>
                      <a:ext cx="5290338" cy="2057400"/>
                    </a:xfrm>
                    <a:prstGeom prst="rect">
                      <a:avLst/>
                    </a:prstGeom>
                    <a:ln>
                      <a:noFill/>
                    </a:ln>
                    <a:extLst>
                      <a:ext uri="{53640926-AAD7-44D8-BBD7-CCE9431645EC}">
                        <a14:shadowObscured xmlns:a14="http://schemas.microsoft.com/office/drawing/2010/main"/>
                      </a:ext>
                    </a:extLst>
                  </pic:spPr>
                </pic:pic>
              </a:graphicData>
            </a:graphic>
          </wp:anchor>
        </w:drawing>
      </w:r>
      <w:r w:rsidR="00561293" w:rsidRPr="005B4265">
        <w:rPr>
          <w:noProof/>
          <w:lang w:eastAsia="en-US"/>
        </w:rPr>
        <mc:AlternateContent>
          <mc:Choice Requires="wps">
            <w:drawing>
              <wp:anchor distT="0" distB="0" distL="114300" distR="114300" simplePos="0" relativeHeight="251653120" behindDoc="0" locked="0" layoutInCell="1" allowOverlap="1" wp14:anchorId="6F70629C" wp14:editId="4583DB1B">
                <wp:simplePos x="0" y="0"/>
                <wp:positionH relativeFrom="column">
                  <wp:posOffset>571500</wp:posOffset>
                </wp:positionH>
                <wp:positionV relativeFrom="paragraph">
                  <wp:posOffset>1414780</wp:posOffset>
                </wp:positionV>
                <wp:extent cx="825500" cy="345440"/>
                <wp:effectExtent l="0" t="0" r="0" b="10160"/>
                <wp:wrapSquare wrapText="bothSides"/>
                <wp:docPr id="34" name="Text Box 34"/>
                <wp:cNvGraphicFramePr/>
                <a:graphic xmlns:a="http://schemas.openxmlformats.org/drawingml/2006/main">
                  <a:graphicData uri="http://schemas.microsoft.com/office/word/2010/wordprocessingShape">
                    <wps:wsp>
                      <wps:cNvSpPr txBox="1"/>
                      <wps:spPr>
                        <a:xfrm>
                          <a:off x="0" y="0"/>
                          <a:ext cx="825500" cy="345440"/>
                        </a:xfrm>
                        <a:prstGeom prst="rect">
                          <a:avLst/>
                        </a:prstGeom>
                        <a:noFill/>
                        <a:ln>
                          <a:no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3CE2585" w14:textId="77777777" w:rsidR="00C31AC3" w:rsidRDefault="00C31AC3" w:rsidP="005612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6F70629C" id="Text Box 34" o:spid="_x0000_s1028" type="#_x0000_t202" style="position:absolute;margin-left:45pt;margin-top:111.4pt;width:65pt;height:27.2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" filled="f" stroked="f">
                <v:textbox>
                  <w:txbxContent>
                    <w:p w14:paraId="23CE2585" w14:textId="77777777" w:rsidR="00C31AC3" w:rsidRDefault="00C31AC3" w:rsidP="00561293"/>
                  </w:txbxContent>
                </v:textbox>
                <w10:wrap type="square"/>
              </v:shape>
            </w:pict>
          </mc:Fallback>
        </mc:AlternateConten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7FFA61D" w14:textId="77777777" w:rsidR="00561293" w:rsidRPr="005B4265" w:rsidRDefault="00561293" w:rsidP="00954B73">
      <w:pPr>
        <w:pStyle w:val="Heading2"/>
      </w:pPr>
    </w:p>
    <w:p w14:paraId="05948D31" w14:textId="77777777" w:rsidR="00561293" w:rsidRPr="005B4265" w:rsidRDefault="00561293" w:rsidP="00561293">
      <w:pPr>
        <w:rPr>
          <w:lang w:eastAsia="ja-JP"/>
        </w:rPr>
      </w:pPr>
      <w:r w:rsidRPr="005B4265">
        <w:rPr>
          <w:lang w:eastAsia="ja-JP"/>
        </w:rPr>
        <w:br/>
      </w:r>
    </w:p>
    <w:p w14:paraId="2EF93E6F" w14:textId="77777777" w:rsidR="002358A6" w:rsidRPr="005B4265" w:rsidRDefault="004C2D6D" w:rsidP="00561293">
      <w:r>
        <w:rPr>
          <w:noProof/>
        </w:rPr>
        <mc:AlternateContent>
          <mc:Choice Requires="wps">
            <w:drawing>
              <wp:anchor distT="0" distB="0" distL="114300" distR="114300" simplePos="0" relativeHeight="251679744" behindDoc="0" locked="0" layoutInCell="1" allowOverlap="1" wp14:anchorId="6E796BF4" wp14:editId="432F64FA">
                <wp:simplePos x="0" y="0"/>
                <wp:positionH relativeFrom="column">
                  <wp:posOffset>438150</wp:posOffset>
                </wp:positionH>
                <wp:positionV relativeFrom="paragraph">
                  <wp:posOffset>90170</wp:posOffset>
                </wp:positionV>
                <wp:extent cx="1114425" cy="80962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114425" cy="8096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0436353" id="Rectangle 19" o:spid="_x0000_s1026" style="position:absolute;margin-left:34.5pt;margin-top:7.1pt;width:87.75pt;height:63.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" fillcolor="white [3212]" strokecolor="white [3212]" strokeweight="2pt"/>
            </w:pict>
          </mc:Fallback>
        </mc:AlternateContent>
      </w:r>
      <w:r>
        <w:rPr>
          <w:noProof/>
        </w:rPr>
        <mc:AlternateContent>
          <mc:Choice Requires="wps">
            <w:drawing>
              <wp:anchor distT="0" distB="0" distL="114300" distR="114300" simplePos="0" relativeHeight="251678720" behindDoc="0" locked="0" layoutInCell="1" allowOverlap="1" wp14:anchorId="0C41B60C" wp14:editId="4FF19B10">
                <wp:simplePos x="0" y="0"/>
                <wp:positionH relativeFrom="column">
                  <wp:posOffset>4629150</wp:posOffset>
                </wp:positionH>
                <wp:positionV relativeFrom="paragraph">
                  <wp:posOffset>80645</wp:posOffset>
                </wp:positionV>
                <wp:extent cx="962025" cy="809625"/>
                <wp:effectExtent l="0" t="0" r="28575" b="28575"/>
                <wp:wrapNone/>
                <wp:docPr id="17" name="Oval 17"/>
                <wp:cNvGraphicFramePr/>
                <a:graphic xmlns:a="http://schemas.openxmlformats.org/drawingml/2006/main">
                  <a:graphicData uri="http://schemas.microsoft.com/office/word/2010/wordprocessingShape">
                    <wps:wsp>
                      <wps:cNvSpPr/>
                      <wps:spPr>
                        <a:xfrm>
                          <a:off x="0" y="0"/>
                          <a:ext cx="962025" cy="8096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F23B683" id="Oval 17" o:spid="_x0000_s1026" style="position:absolute;margin-left:364.5pt;margin-top:6.35pt;width:75.75pt;height:6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" filled="f" strokecolor="red" strokeweight="2pt"/>
            </w:pict>
          </mc:Fallback>
        </mc:AlternateContent>
      </w:r>
    </w:p>
    <w:p w14:paraId="2ADCF38E" w14:textId="77777777" w:rsidR="002358A6" w:rsidRPr="005B4265" w:rsidRDefault="002358A6" w:rsidP="00561293"/>
    <w:p w14:paraId="79785025" w14:textId="77777777" w:rsidR="005B4265" w:rsidRPr="004C2D6D" w:rsidRDefault="004C2D6D" w:rsidP="004C2D6D">
      <w:r>
        <w:rPr>
          <w:noProof/>
        </w:rPr>
        <mc:AlternateContent>
          <mc:Choice Requires="wps">
            <w:drawing>
              <wp:anchor distT="0" distB="0" distL="114300" distR="114300" simplePos="0" relativeHeight="251677696" behindDoc="0" locked="0" layoutInCell="1" allowOverlap="1" wp14:anchorId="02D69134" wp14:editId="7C8D29F0">
                <wp:simplePos x="0" y="0"/>
                <wp:positionH relativeFrom="column">
                  <wp:posOffset>3143250</wp:posOffset>
                </wp:positionH>
                <wp:positionV relativeFrom="paragraph">
                  <wp:posOffset>55245</wp:posOffset>
                </wp:positionV>
                <wp:extent cx="438150" cy="323850"/>
                <wp:effectExtent l="0" t="0" r="19050" b="19050"/>
                <wp:wrapNone/>
                <wp:docPr id="16" name="Oval 16"/>
                <wp:cNvGraphicFramePr/>
                <a:graphic xmlns:a="http://schemas.openxmlformats.org/drawingml/2006/main">
                  <a:graphicData uri="http://schemas.microsoft.com/office/word/2010/wordprocessingShape">
                    <wps:wsp>
                      <wps:cNvSpPr/>
                      <wps:spPr>
                        <a:xfrm>
                          <a:off x="0" y="0"/>
                          <a:ext cx="438150" cy="3238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30375413" id="Oval 16" o:spid="_x0000_s1026" style="position:absolute;margin-left:247.5pt;margin-top:4.35pt;width:34.5pt;height:2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" filled="f" strokecolor="red" strokeweight="2pt"/>
            </w:pict>
          </mc:Fallback>
        </mc:AlternateContent>
      </w:r>
    </w:p>
    <w:p w14:paraId="17A7992D" w14:textId="77777777" w:rsidR="006942DD" w:rsidRDefault="006942DD" w:rsidP="00BF32DE">
      <w:pPr>
        <w:rPr>
          <w:b/>
          <w:snapToGrid w:val="0"/>
          <w:color w:val="A6A6A6" w:themeColor="background1" w:themeShade="A6"/>
          <w:sz w:val="40"/>
          <w:szCs w:val="40"/>
        </w:rPr>
      </w:pPr>
    </w:p>
    <w:p w14:paraId="13ABFF09" w14:textId="77777777" w:rsidR="006942DD" w:rsidRDefault="006942DD" w:rsidP="00BF32DE">
      <w:pPr>
        <w:rPr>
          <w:b/>
          <w:snapToGrid w:val="0"/>
          <w:color w:val="A6A6A6" w:themeColor="background1" w:themeShade="A6"/>
          <w:sz w:val="40"/>
          <w:szCs w:val="40"/>
        </w:rPr>
      </w:pPr>
    </w:p>
    <w:p w14:paraId="4863ABC6" w14:textId="77777777" w:rsidR="004C2D6D" w:rsidRDefault="004C2D6D" w:rsidP="006942DD">
      <w:pPr>
        <w:rPr>
          <w:b/>
          <w:snapToGrid w:val="0"/>
          <w:u w:val="single"/>
        </w:rPr>
      </w:pPr>
    </w:p>
    <w:p w14:paraId="32C1AAEA" w14:textId="77777777" w:rsidR="004C2D6D" w:rsidRDefault="004C2D6D" w:rsidP="006942DD">
      <w:pPr>
        <w:rPr>
          <w:b/>
          <w:snapToGrid w:val="0"/>
          <w:u w:val="single"/>
        </w:rPr>
      </w:pPr>
    </w:p>
    <w:p w14:paraId="4AC6A0A2" w14:textId="77777777" w:rsidR="004C2D6D" w:rsidRDefault="004C2D6D" w:rsidP="006942DD">
      <w:pPr>
        <w:rPr>
          <w:b/>
          <w:snapToGrid w:val="0"/>
          <w:u w:val="single"/>
        </w:rPr>
      </w:pPr>
    </w:p>
    <w:p w14:paraId="410D4796" w14:textId="77777777" w:rsidR="004C2D6D" w:rsidRDefault="004C2D6D" w:rsidP="006942DD">
      <w:pPr>
        <w:rPr>
          <w:b/>
          <w:snapToGrid w:val="0"/>
          <w:u w:val="single"/>
        </w:rPr>
      </w:pPr>
    </w:p>
    <w:p w14:paraId="35800C13" w14:textId="77777777" w:rsidR="006214C4" w:rsidRDefault="006942DD" w:rsidP="006942DD">
      <w:pPr>
        <w:rPr>
          <w:snapToGrid w:val="0"/>
        </w:rPr>
      </w:pPr>
      <w:r w:rsidRPr="003D207A">
        <w:rPr>
          <w:snapToGrid w:val="0"/>
        </w:rPr>
        <w:t>If you identify a discrepancy, please contact the Help Desk</w:t>
      </w:r>
      <w:r>
        <w:rPr>
          <w:snapToGrid w:val="0"/>
        </w:rPr>
        <w:t xml:space="preserve"> at </w:t>
      </w:r>
      <w:hyperlink r:id="rId210" w:history="1">
        <w:r w:rsidRPr="00E85B55">
          <w:rPr>
            <w:rStyle w:val="Hyperlink"/>
            <w:snapToGrid w:val="0"/>
          </w:rPr>
          <w:t>https://leapfroghospitalsurvey.zendesk.com</w:t>
        </w:r>
      </w:hyperlink>
      <w:r w:rsidRPr="003D207A">
        <w:rPr>
          <w:snapToGrid w:val="0"/>
        </w:rPr>
        <w:t>.</w:t>
      </w:r>
    </w:p>
    <w:p w14:paraId="0C5C12CA" w14:textId="77777777" w:rsidR="006214C4" w:rsidRDefault="006214C4" w:rsidP="006942DD">
      <w:pPr>
        <w:rPr>
          <w:snapToGrid w:val="0"/>
        </w:rPr>
      </w:pPr>
    </w:p>
    <w:p w14:paraId="434999B6" w14:textId="77777777" w:rsidR="006214C4" w:rsidRDefault="006214C4" w:rsidP="006214C4">
      <w:pPr>
        <w:rPr>
          <w:b/>
          <w:snapToGrid w:val="0"/>
          <w:color w:val="FF0000"/>
        </w:rPr>
      </w:pPr>
    </w:p>
    <w:p w14:paraId="72026253" w14:textId="77777777" w:rsidR="00924EE7" w:rsidRDefault="006214C4" w:rsidP="00924EE7">
      <w:pPr>
        <w:rPr>
          <w:b/>
          <w:snapToGrid w:val="0"/>
        </w:rPr>
      </w:pPr>
      <w:r w:rsidRPr="00EF776D">
        <w:rPr>
          <w:b/>
          <w:snapToGrid w:val="0"/>
          <w:color w:val="FF0000"/>
        </w:rPr>
        <w:t>Important Note:</w:t>
      </w:r>
      <w:r w:rsidRPr="00EF776D">
        <w:rPr>
          <w:snapToGrid w:val="0"/>
          <w:color w:val="FF0000"/>
        </w:rPr>
        <w:t xml:space="preserve"> </w:t>
      </w:r>
      <w:r w:rsidR="00924EE7" w:rsidRPr="00EF776D">
        <w:rPr>
          <w:snapToGrid w:val="0"/>
        </w:rPr>
        <w:t>Responses to this section will be automatically updated in July</w:t>
      </w:r>
      <w:r w:rsidR="00924EE7">
        <w:rPr>
          <w:snapToGrid w:val="0"/>
        </w:rPr>
        <w:t xml:space="preserve"> or August,</w:t>
      </w:r>
      <w:r w:rsidR="00924EE7" w:rsidRPr="00EF776D">
        <w:rPr>
          <w:snapToGrid w:val="0"/>
        </w:rPr>
        <w:t xml:space="preserve"> if and when CMS updates the Hospital Compare Website. Leapfrog will notify hospitals via email when the update occurs. </w:t>
      </w:r>
      <w:r w:rsidR="00924EE7" w:rsidRPr="005D3538">
        <w:rPr>
          <w:b/>
          <w:snapToGrid w:val="0"/>
          <w:highlight w:val="yellow"/>
        </w:rPr>
        <w:t xml:space="preserve">Hospitals will </w:t>
      </w:r>
      <w:r w:rsidR="00924EE7" w:rsidRPr="005D3538">
        <w:rPr>
          <w:b/>
          <w:snapToGrid w:val="0"/>
          <w:highlight w:val="yellow"/>
          <w:u w:val="single"/>
        </w:rPr>
        <w:t xml:space="preserve">not </w:t>
      </w:r>
      <w:r w:rsidR="00924EE7" w:rsidRPr="005D3538">
        <w:rPr>
          <w:b/>
          <w:snapToGrid w:val="0"/>
          <w:highlight w:val="yellow"/>
        </w:rPr>
        <w:t xml:space="preserve">need to log back into their survey to re-affirm this section or re-submit their survey if they have submitted a survey prior to the </w:t>
      </w:r>
      <w:r w:rsidR="00924EE7">
        <w:rPr>
          <w:b/>
          <w:snapToGrid w:val="0"/>
          <w:highlight w:val="yellow"/>
        </w:rPr>
        <w:t>CMS update</w:t>
      </w:r>
      <w:r w:rsidR="00924EE7" w:rsidRPr="005D3538">
        <w:rPr>
          <w:b/>
          <w:snapToGrid w:val="0"/>
          <w:highlight w:val="yellow"/>
        </w:rPr>
        <w:t>. (Updated on August 3, 2016)</w:t>
      </w:r>
    </w:p>
    <w:p w14:paraId="799ABC25" w14:textId="43175AC7" w:rsidR="006214C4" w:rsidRPr="005454CA" w:rsidRDefault="006214C4" w:rsidP="006214C4">
      <w:pPr>
        <w:rPr>
          <w:b/>
          <w:snapToGrid w:val="0"/>
        </w:rPr>
      </w:pPr>
    </w:p>
    <w:p w14:paraId="4030E043" w14:textId="77777777" w:rsidR="00E03E1F" w:rsidRPr="006942DD" w:rsidRDefault="00E03E1F" w:rsidP="006942DD">
      <w:pPr>
        <w:rPr>
          <w:b/>
          <w:snapToGrid w:val="0"/>
          <w:u w:val="single"/>
        </w:rPr>
      </w:pPr>
      <w:r w:rsidRPr="006942DD">
        <w:rPr>
          <w:b/>
          <w:snapToGrid w:val="0"/>
          <w:u w:val="single"/>
        </w:rPr>
        <w:br w:type="page"/>
      </w:r>
    </w:p>
    <w:p w14:paraId="2E1837E4" w14:textId="77777777" w:rsidR="00920EF6" w:rsidRDefault="00920EF6" w:rsidP="006E50EF">
      <w:pPr>
        <w:sectPr w:rsidR="00920EF6" w:rsidSect="008733FC">
          <w:headerReference w:type="default" r:id="rId211"/>
          <w:endnotePr>
            <w:numFmt w:val="decimal"/>
          </w:endnotePr>
          <w:type w:val="continuous"/>
          <w:pgSz w:w="12240" w:h="15840"/>
          <w:pgMar w:top="1080" w:right="1440" w:bottom="1080" w:left="1440" w:header="720" w:footer="720" w:gutter="0"/>
          <w:cols w:space="720"/>
          <w:docGrid w:linePitch="272"/>
        </w:sectPr>
      </w:pPr>
    </w:p>
    <w:p w14:paraId="7224FF97" w14:textId="77777777" w:rsidR="006E50EF" w:rsidRDefault="006E50EF" w:rsidP="006E50EF"/>
    <w:p w14:paraId="106E34ED" w14:textId="77777777" w:rsidR="008910AA" w:rsidRPr="00AC769E" w:rsidRDefault="00B94757" w:rsidP="00AC769E">
      <w:pPr>
        <w:pStyle w:val="SectionHeader"/>
      </w:pPr>
      <w:bookmarkStart w:id="359" w:name="_Toc447195095"/>
      <w:r>
        <w:t>Endnotes</w:t>
      </w:r>
      <w:r w:rsidR="00701C3C" w:rsidRPr="00AC769E">
        <w:t xml:space="preserve"> and “More Information”</w:t>
      </w:r>
      <w:bookmarkEnd w:id="359"/>
    </w:p>
    <w:sectPr w:rsidR="008910AA" w:rsidRPr="00AC769E" w:rsidSect="008733FC">
      <w:headerReference w:type="default" r:id="rId212"/>
      <w:endnotePr>
        <w:numFmt w:val="decimal"/>
      </w:endnotePr>
      <w:type w:val="continuous"/>
      <w:pgSz w:w="12240" w:h="15840"/>
      <w:pgMar w:top="1080" w:right="1440" w:bottom="108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5C763" w14:textId="77777777" w:rsidR="000852AF" w:rsidRDefault="000852AF">
      <w:pPr>
        <w:pBdr>
          <w:bottom w:val="single" w:sz="12" w:space="1" w:color="auto"/>
        </w:pBdr>
      </w:pPr>
    </w:p>
    <w:p w14:paraId="38CED783" w14:textId="77777777" w:rsidR="000852AF" w:rsidRDefault="000852AF"/>
  </w:endnote>
  <w:endnote w:type="continuationSeparator" w:id="0">
    <w:p w14:paraId="01A6BC1E" w14:textId="77777777" w:rsidR="000852AF" w:rsidRDefault="000852AF">
      <w:pPr>
        <w:pBdr>
          <w:bottom w:val="single" w:sz="12" w:space="1" w:color="auto"/>
        </w:pBdr>
      </w:pPr>
    </w:p>
    <w:p w14:paraId="748B8244" w14:textId="77777777" w:rsidR="000852AF" w:rsidRDefault="000852AF"/>
  </w:endnote>
  <w:endnote w:type="continuationNotice" w:id="1">
    <w:p w14:paraId="6395341A" w14:textId="77777777" w:rsidR="000852AF" w:rsidRDefault="000852AF"/>
  </w:endnote>
  <w:endnote w:id="2">
    <w:p w14:paraId="6111DC8B" w14:textId="77777777" w:rsidR="00C31AC3" w:rsidRDefault="00C31AC3">
      <w:pPr>
        <w:pStyle w:val="EndnoteText"/>
        <w:rPr>
          <w:b/>
        </w:rPr>
      </w:pPr>
      <w:bookmarkStart w:id="23" w:name="Endnote1"/>
      <w:r>
        <w:rPr>
          <w:rStyle w:val="EndnoteReference"/>
        </w:rPr>
        <w:endnoteRef/>
      </w:r>
      <w:r>
        <w:t xml:space="preserve"> </w:t>
      </w:r>
      <w:r w:rsidRPr="00B06977">
        <w:rPr>
          <w:b/>
          <w:i/>
        </w:rPr>
        <w:t>Medicare Provider Number (MPN)</w:t>
      </w:r>
    </w:p>
    <w:bookmarkEnd w:id="23"/>
    <w:p w14:paraId="05469AF0" w14:textId="77777777" w:rsidR="00C31AC3" w:rsidRDefault="00C31AC3">
      <w:pPr>
        <w:pStyle w:val="EndnoteText"/>
      </w:pPr>
      <w:r w:rsidRPr="000469EC">
        <w:t>A Medicare Provider Number (MPN) is issued by the Centers for Medicare and Medicaid Services (CMS) to financial reporting entities, which may be individual hospitals or a group of hospitals, for purposes of reimbursement. While Leapfrog does ask each campus of a multi-hospital system to submit an individual survey, hospitals within the system may be assigned the same Medicare Provider Number and therefore should have the same MPN reported in this field. MPNs are six digits; with the first two digits representing the state in which the hospital is located. Hospitals that do not receive Medicare reimbursement may not have a Medicare Provider Number and should not have a MPN reported in this field. Leapfrog pre-populates this field in the online survey. If the hospital MPN is different from the one shown online, please contact the Help Desk.</w:t>
      </w:r>
    </w:p>
    <w:p w14:paraId="00B2A5E2" w14:textId="77777777" w:rsidR="00C31AC3" w:rsidRPr="000469EC" w:rsidRDefault="00C31AC3">
      <w:pPr>
        <w:pStyle w:val="EndnoteText"/>
      </w:pPr>
    </w:p>
  </w:endnote>
  <w:endnote w:id="3">
    <w:p w14:paraId="60928785" w14:textId="77777777" w:rsidR="00C31AC3" w:rsidRDefault="00C31AC3">
      <w:pPr>
        <w:pStyle w:val="EndnoteText"/>
      </w:pPr>
      <w:bookmarkStart w:id="24" w:name="Endnote2"/>
      <w:r>
        <w:rPr>
          <w:rStyle w:val="EndnoteReference"/>
        </w:rPr>
        <w:endnoteRef/>
      </w:r>
      <w:r>
        <w:t xml:space="preserve"> </w:t>
      </w:r>
      <w:r w:rsidRPr="00B06977">
        <w:rPr>
          <w:b/>
          <w:i/>
        </w:rPr>
        <w:t>Federal Tax Identification Number (TIN)</w:t>
      </w:r>
    </w:p>
    <w:bookmarkEnd w:id="24"/>
    <w:p w14:paraId="7065F0E7" w14:textId="77777777" w:rsidR="00C31AC3" w:rsidRDefault="00C31AC3">
      <w:pPr>
        <w:pStyle w:val="EndnoteText"/>
      </w:pPr>
      <w:r w:rsidRPr="00B06977">
        <w:t xml:space="preserve">Enter the TIN that your hospital uses for billing purposes. </w:t>
      </w:r>
      <w:r w:rsidRPr="00B06977">
        <w:rPr>
          <w:i/>
        </w:rPr>
        <w:t>The number is a nine-digit number, e.g., 098765432 and must conform precisely to this format – be sure to enter any leading 0.</w:t>
      </w:r>
      <w:r w:rsidRPr="00B06977">
        <w:t xml:space="preserve"> If your hospital has more than one TIN, use the one that would most typically be used for UB-92 claims filed with commercial health insurance plans for inpatient hospital stays.</w:t>
      </w:r>
    </w:p>
    <w:p w14:paraId="11D7AF54" w14:textId="77777777" w:rsidR="00C31AC3" w:rsidRDefault="00C31AC3">
      <w:pPr>
        <w:pStyle w:val="EndnoteText"/>
      </w:pPr>
    </w:p>
  </w:endnote>
  <w:endnote w:id="4">
    <w:p w14:paraId="1A6DE217" w14:textId="77777777" w:rsidR="00C31AC3" w:rsidRDefault="00C31AC3">
      <w:pPr>
        <w:pStyle w:val="EndnoteText"/>
      </w:pPr>
      <w:r>
        <w:rPr>
          <w:rStyle w:val="EndnoteReference"/>
        </w:rPr>
        <w:endnoteRef/>
      </w:r>
      <w:r>
        <w:t xml:space="preserve"> </w:t>
      </w:r>
      <w:bookmarkStart w:id="25" w:name="Endnote3"/>
      <w:r w:rsidRPr="00B06977">
        <w:rPr>
          <w:b/>
          <w:i/>
        </w:rPr>
        <w:t>National Provider Identifier (NPI)</w:t>
      </w:r>
      <w:bookmarkEnd w:id="25"/>
    </w:p>
    <w:p w14:paraId="04874528" w14:textId="77777777" w:rsidR="00C31AC3" w:rsidRPr="00AA40F8" w:rsidRDefault="00C31AC3" w:rsidP="00B06977">
      <w:pPr>
        <w:pStyle w:val="EndnoteText"/>
      </w:pPr>
      <w:r w:rsidRPr="000B1462">
        <w:t>The NPI is a Health Insurance Portability and Accountability Act (HIPPA) Administrative Simplification Standard. The NPI is a unique identification number of covered health care providers. The NPI is a 10-position, intelligence-free numeric identifier (10-digit number). This means that the numbers do not carry other information about healthcare providers, such as the state in which they live or medical specialty.</w:t>
      </w:r>
      <w:r>
        <w:t xml:space="preserve"> </w:t>
      </w:r>
    </w:p>
    <w:p w14:paraId="5474B6DE" w14:textId="77777777" w:rsidR="00C31AC3" w:rsidRDefault="00C31AC3">
      <w:pPr>
        <w:pStyle w:val="EndnoteText"/>
      </w:pPr>
    </w:p>
  </w:endnote>
  <w:endnote w:id="5">
    <w:p w14:paraId="1C984A5A" w14:textId="77777777" w:rsidR="00C31AC3" w:rsidRDefault="00C31AC3">
      <w:pPr>
        <w:pStyle w:val="EndnoteText"/>
      </w:pPr>
      <w:r>
        <w:rPr>
          <w:rStyle w:val="EndnoteReference"/>
        </w:rPr>
        <w:endnoteRef/>
      </w:r>
      <w:r>
        <w:t xml:space="preserve"> </w:t>
      </w:r>
      <w:bookmarkStart w:id="27" w:name="Endnote4"/>
      <w:r>
        <w:rPr>
          <w:b/>
          <w:i/>
        </w:rPr>
        <w:t>State</w:t>
      </w:r>
      <w:bookmarkEnd w:id="27"/>
      <w:r>
        <w:br/>
        <w:t>Your hospital is assigned to a state based on the Medicare Provider Number assigned (or identifier specially issued by the Leapfrog Survey Help Desk) to your hospital. If your hospital is incorrectly assigned to a state, contact the Help Desk to resolve the discrepancy.</w:t>
      </w:r>
    </w:p>
    <w:p w14:paraId="19692129" w14:textId="77777777" w:rsidR="00C31AC3" w:rsidRDefault="00C31AC3">
      <w:pPr>
        <w:pStyle w:val="EndnoteText"/>
      </w:pPr>
    </w:p>
  </w:endnote>
  <w:endnote w:id="6">
    <w:p w14:paraId="7129D9CA" w14:textId="77777777" w:rsidR="00C31AC3" w:rsidRPr="00B06977" w:rsidRDefault="00C31AC3">
      <w:pPr>
        <w:pStyle w:val="EndnoteText"/>
        <w:rPr>
          <w:i/>
        </w:rPr>
      </w:pPr>
      <w:r>
        <w:rPr>
          <w:rStyle w:val="EndnoteReference"/>
        </w:rPr>
        <w:endnoteRef/>
      </w:r>
      <w:r>
        <w:t xml:space="preserve"> </w:t>
      </w:r>
      <w:bookmarkStart w:id="28" w:name="Endnote5"/>
      <w:r w:rsidRPr="00B06977">
        <w:rPr>
          <w:b/>
          <w:i/>
        </w:rPr>
        <w:t>Tips for entering Web addresses</w:t>
      </w:r>
      <w:bookmarkEnd w:id="28"/>
    </w:p>
    <w:p w14:paraId="6D95078D" w14:textId="77777777" w:rsidR="00C31AC3" w:rsidRDefault="00C31AC3" w:rsidP="00ED58C1">
      <w:pPr>
        <w:pStyle w:val="EndnoteText"/>
        <w:numPr>
          <w:ilvl w:val="0"/>
          <w:numId w:val="121"/>
        </w:numPr>
      </w:pPr>
      <w:r>
        <w:t>This address becomes the link attached to your hospital’s name in public release of survey results. Enter it exactly as you wish it to be and test it.</w:t>
      </w:r>
    </w:p>
    <w:p w14:paraId="094F9F17" w14:textId="77777777" w:rsidR="00C31AC3" w:rsidRDefault="00C31AC3" w:rsidP="00ED58C1">
      <w:pPr>
        <w:pStyle w:val="EndnoteText"/>
        <w:numPr>
          <w:ilvl w:val="0"/>
          <w:numId w:val="121"/>
        </w:numPr>
      </w:pPr>
      <w:r>
        <w:t>Do not exit out of the survey to go to the Web page of interest while you are entering data into the survey or some of your survey entries may be lost.</w:t>
      </w:r>
    </w:p>
    <w:p w14:paraId="4E96FA5D" w14:textId="77777777" w:rsidR="00C31AC3" w:rsidRDefault="00C31AC3" w:rsidP="00ED58C1">
      <w:pPr>
        <w:pStyle w:val="EndnoteText"/>
        <w:numPr>
          <w:ilvl w:val="0"/>
          <w:numId w:val="121"/>
        </w:numPr>
      </w:pPr>
      <w:r>
        <w:t xml:space="preserve">Instead, minimize (but don’t close) the survey window, and any other windows that are open, then open your internet browser in a separate window. Find the Web page whose address you wish to enter and Copy/Paste the entire address into the survey entry. </w:t>
      </w:r>
      <w:r w:rsidRPr="000469EC">
        <w:rPr>
          <w:b/>
        </w:rPr>
        <w:t>The http:// prefix needs to be included.</w:t>
      </w:r>
    </w:p>
    <w:p w14:paraId="110FA6CB" w14:textId="77777777" w:rsidR="00C31AC3" w:rsidRDefault="00C31AC3" w:rsidP="00ED58C1">
      <w:pPr>
        <w:pStyle w:val="EndnoteText"/>
        <w:numPr>
          <w:ilvl w:val="0"/>
          <w:numId w:val="121"/>
        </w:numPr>
      </w:pPr>
      <w:r>
        <w:t xml:space="preserve">If entering the Web page address manually, be careful to type it correctly, without embedded spaces. Forward (/) or backward (\) slashes may be used. Don’t forget the www. if that is part of the address. </w:t>
      </w:r>
      <w:r w:rsidRPr="000469EC">
        <w:rPr>
          <w:b/>
        </w:rPr>
        <w:t>The http:// prefix needs to be included.</w:t>
      </w:r>
    </w:p>
    <w:p w14:paraId="207E6788" w14:textId="77777777" w:rsidR="00C31AC3" w:rsidRDefault="00C31AC3" w:rsidP="00ED58C1">
      <w:pPr>
        <w:pStyle w:val="EndnoteText"/>
        <w:numPr>
          <w:ilvl w:val="0"/>
          <w:numId w:val="121"/>
        </w:numPr>
      </w:pPr>
      <w:r>
        <w:t>Make sure to use .org, rather than .com, if that’s the domain for your hospital’s Website.</w:t>
      </w:r>
    </w:p>
    <w:p w14:paraId="2C567F36" w14:textId="77777777" w:rsidR="00C31AC3" w:rsidRDefault="00C31AC3" w:rsidP="00ED58C1">
      <w:pPr>
        <w:pStyle w:val="EndnoteText"/>
        <w:numPr>
          <w:ilvl w:val="0"/>
          <w:numId w:val="121"/>
        </w:numPr>
      </w:pPr>
      <w:r>
        <w:t>Although many hospitals elect to enter the address for the home page of their hospital Website, consider pointing it to a page specific to patient safety, the Leapfrog safety practices, or other quality improvement activities about which you want to communicate to your community.</w:t>
      </w:r>
    </w:p>
    <w:p w14:paraId="0D5AF3F1" w14:textId="77777777" w:rsidR="00C31AC3" w:rsidRDefault="00C31AC3" w:rsidP="000469EC">
      <w:pPr>
        <w:pStyle w:val="EndnoteText"/>
      </w:pPr>
    </w:p>
  </w:endnote>
  <w:endnote w:id="7">
    <w:p w14:paraId="754D164D" w14:textId="77777777" w:rsidR="00C31AC3" w:rsidRDefault="00C31AC3">
      <w:pPr>
        <w:pStyle w:val="EndnoteText"/>
      </w:pPr>
      <w:r>
        <w:rPr>
          <w:rStyle w:val="EndnoteReference"/>
        </w:rPr>
        <w:endnoteRef/>
      </w:r>
      <w:r>
        <w:t xml:space="preserve"> </w:t>
      </w:r>
      <w:bookmarkStart w:id="34" w:name="Endnote6"/>
      <w:r w:rsidRPr="00921C5A">
        <w:rPr>
          <w:b/>
          <w:i/>
        </w:rPr>
        <w:t>Licensed Beds</w:t>
      </w:r>
      <w:bookmarkEnd w:id="34"/>
    </w:p>
    <w:p w14:paraId="295D7931" w14:textId="77777777" w:rsidR="00C31AC3" w:rsidRDefault="00C31AC3" w:rsidP="00921C5A">
      <w:r w:rsidRPr="00F015F1">
        <w:t>If your state does not designate and license bed types, enter the number of staffed beds from question #3. Include short-term, acute-care medical, surgical, and obstetrical beds as licensed by your state. Exclude</w:t>
      </w:r>
      <w:r w:rsidRPr="000B1462">
        <w:t xml:space="preserve"> beds licensed or used for</w:t>
      </w:r>
      <w:r>
        <w:t xml:space="preserve"> long-term rehabilitation or psychiatric care, or sub-acute care, (e.g., skilled nursing facility (SNF), hospice extended care, sub-acute eating disorder treatment, extended care facility, or residential substance abuse treatment). If the number of licensed beds has changed in the last year, indicate the most recent number for which it is licensed.</w:t>
      </w:r>
    </w:p>
    <w:p w14:paraId="01FF11F7" w14:textId="77777777" w:rsidR="00C31AC3" w:rsidRDefault="00C31AC3">
      <w:pPr>
        <w:pStyle w:val="EndnoteText"/>
      </w:pPr>
    </w:p>
  </w:endnote>
  <w:endnote w:id="8">
    <w:p w14:paraId="3160D6F2" w14:textId="77777777" w:rsidR="00C31AC3" w:rsidRDefault="00C31AC3" w:rsidP="00950575">
      <w:pPr>
        <w:rPr>
          <w:b/>
          <w:i/>
        </w:rPr>
      </w:pPr>
      <w:r>
        <w:rPr>
          <w:rStyle w:val="EndnoteReference"/>
        </w:rPr>
        <w:endnoteRef/>
      </w:r>
      <w:r>
        <w:t xml:space="preserve"> </w:t>
      </w:r>
      <w:bookmarkStart w:id="35" w:name="Endnote7"/>
      <w:r>
        <w:rPr>
          <w:b/>
          <w:i/>
        </w:rPr>
        <w:t>Staffed Beds</w:t>
      </w:r>
      <w:bookmarkEnd w:id="35"/>
    </w:p>
    <w:p w14:paraId="6B22CDD1" w14:textId="77777777" w:rsidR="00C31AC3" w:rsidRDefault="00C31AC3" w:rsidP="00950575">
      <w:r>
        <w:t>Include licensed beds regularly in operation, whether currently occupied by a patient or not. If the number has changed over the last year, indicate the average or other number most representative of your operating bed capacity over the last year.</w:t>
      </w:r>
    </w:p>
    <w:p w14:paraId="4EB91D1E" w14:textId="77777777" w:rsidR="00C31AC3" w:rsidRDefault="00C31AC3" w:rsidP="00950575"/>
  </w:endnote>
  <w:endnote w:id="9">
    <w:p w14:paraId="2E9EE4F6" w14:textId="77777777" w:rsidR="00C31AC3" w:rsidRDefault="00C31AC3" w:rsidP="00950575">
      <w:r>
        <w:rPr>
          <w:rStyle w:val="EndnoteReference"/>
        </w:rPr>
        <w:endnoteRef/>
      </w:r>
      <w:r>
        <w:t xml:space="preserve"> </w:t>
      </w:r>
      <w:bookmarkStart w:id="36" w:name="Endnote8"/>
      <w:r>
        <w:rPr>
          <w:b/>
          <w:i/>
        </w:rPr>
        <w:t>Total Acute-Care Admissions</w:t>
      </w:r>
    </w:p>
    <w:bookmarkEnd w:id="36"/>
    <w:p w14:paraId="60131C91" w14:textId="3E6175CD" w:rsidR="00C31AC3" w:rsidRPr="00F015F1" w:rsidRDefault="00C31AC3" w:rsidP="00A407F0">
      <w:r>
        <w:t xml:space="preserve">Include acute-care medical, surgical and obstetrical admissions to your hospital. Exclude long-term, rehabilitation, short and long-term psychiatric, sub-acute care (e.g., skilled nursing facility (SNF), hospice extended </w:t>
      </w:r>
      <w:r w:rsidRPr="000B1462">
        <w:t xml:space="preserve">care, sub-acute eating disorder treatment, extended care facility, or residential substance abuse treatment) </w:t>
      </w:r>
      <w:r w:rsidRPr="00F015F1">
        <w:t>admissions. Exclude normal newborn admissions to the nursery. Include transfers from other hospitals as admissions to your hospital. Include any admissions directly to an ICU in your hospital, even if counted in question #7.</w:t>
      </w:r>
    </w:p>
    <w:p w14:paraId="583BC502" w14:textId="77777777" w:rsidR="00C31AC3" w:rsidRPr="00F015F1" w:rsidRDefault="00C31AC3" w:rsidP="00950575">
      <w:pPr>
        <w:pStyle w:val="EndnoteText"/>
      </w:pPr>
    </w:p>
  </w:endnote>
  <w:endnote w:id="10">
    <w:p w14:paraId="0801D1DF" w14:textId="77777777" w:rsidR="00C31AC3" w:rsidRPr="00F015F1" w:rsidRDefault="00C31AC3" w:rsidP="00950575">
      <w:pPr>
        <w:rPr>
          <w:b/>
          <w:i/>
        </w:rPr>
      </w:pPr>
      <w:r w:rsidRPr="00F015F1">
        <w:rPr>
          <w:rStyle w:val="EndnoteReference"/>
        </w:rPr>
        <w:endnoteRef/>
      </w:r>
      <w:r w:rsidRPr="00F015F1">
        <w:t xml:space="preserve"> </w:t>
      </w:r>
      <w:bookmarkStart w:id="37" w:name="Endnote9"/>
      <w:r w:rsidRPr="00F015F1">
        <w:rPr>
          <w:b/>
          <w:i/>
        </w:rPr>
        <w:t>Licensed ICU Beds</w:t>
      </w:r>
      <w:bookmarkEnd w:id="37"/>
    </w:p>
    <w:p w14:paraId="48DCF9F4" w14:textId="77777777" w:rsidR="00C31AC3" w:rsidRDefault="00C31AC3" w:rsidP="00950575">
      <w:r w:rsidRPr="00F015F1">
        <w:t>If your state separately designates ICU beds in its licensure, indicate the number of such beds currently licensed this way. If your state does not designate and license ICU beds, enter the number of staffed beds from question #6.</w:t>
      </w:r>
    </w:p>
    <w:p w14:paraId="606DEA58" w14:textId="77777777" w:rsidR="00C31AC3" w:rsidRDefault="00C31AC3" w:rsidP="00950575"/>
    <w:p w14:paraId="73C4109A" w14:textId="77777777" w:rsidR="00C31AC3" w:rsidRDefault="00C31AC3" w:rsidP="00950575">
      <w:r>
        <w:t>Include adult and pediatric general medical and surgical ICU beds as well as beds in neurology/ neurosurgery ICUs, but exclude Coronary Care Unit (CCU) beds if they are separately licensed and operated. Do not include Neonatal Intensive Care Units, separate Trauma or Burn units, or beds in intermediate care or step-down units. (If the same licensed ICU beds are used for both coronary intensive care and other medical-surgical conditions, include them.) If the number licensed has changed over the last year, indicate the most recent number for which it is licensed.</w:t>
      </w:r>
    </w:p>
    <w:p w14:paraId="63851E8D" w14:textId="77777777" w:rsidR="00C31AC3" w:rsidRDefault="00C31AC3" w:rsidP="00950575">
      <w:pPr>
        <w:pStyle w:val="EndnoteText"/>
      </w:pPr>
    </w:p>
  </w:endnote>
  <w:endnote w:id="11">
    <w:p w14:paraId="04F1FB5E" w14:textId="77777777" w:rsidR="00C31AC3" w:rsidRDefault="00C31AC3" w:rsidP="00950575">
      <w:pPr>
        <w:rPr>
          <w:b/>
          <w:i/>
        </w:rPr>
      </w:pPr>
      <w:r>
        <w:rPr>
          <w:rStyle w:val="EndnoteReference"/>
        </w:rPr>
        <w:endnoteRef/>
      </w:r>
      <w:r>
        <w:t xml:space="preserve"> </w:t>
      </w:r>
      <w:bookmarkStart w:id="38" w:name="Endnote10"/>
      <w:r>
        <w:rPr>
          <w:b/>
          <w:i/>
        </w:rPr>
        <w:t>Staffed ICU Beds</w:t>
      </w:r>
    </w:p>
    <w:bookmarkEnd w:id="38"/>
    <w:p w14:paraId="5244E717" w14:textId="77777777" w:rsidR="00C31AC3" w:rsidRDefault="00C31AC3" w:rsidP="00950575">
      <w:r>
        <w:t xml:space="preserve">Include ICU beds regularly in operation, whether currently occupied by a patient or not. If the number has changed over the last year, indicate the average or other number most representative of your operating ICU capacity over the last year. </w:t>
      </w:r>
      <w:r>
        <w:br/>
      </w:r>
    </w:p>
    <w:p w14:paraId="3862420F" w14:textId="77777777" w:rsidR="00C31AC3" w:rsidRDefault="00C31AC3" w:rsidP="00950575">
      <w:r>
        <w:t>Include adult and pediatric general medical and surgical ICU beds as well as beds in neurology/ neurosurgery ICUs, but exclude Coronary Care Unit (CCU) beds if they are separately licensed and operated. Do not include Neonatal Intensive Care Units, separate Trauma or Burn units, or beds in intermediate care or step-down units. (If the same licensed ICU beds are used for both coronary intensive care as well as other medical-surgical conditions, include them.) If the number has changed over the last year, indicate the average or other number most representative of your operating bed capacity in these units over the last year.</w:t>
      </w:r>
    </w:p>
    <w:p w14:paraId="3BE1C747" w14:textId="77777777" w:rsidR="00C31AC3" w:rsidRDefault="00C31AC3" w:rsidP="00950575"/>
  </w:endnote>
  <w:endnote w:id="12">
    <w:p w14:paraId="5FA6CCFA" w14:textId="77777777" w:rsidR="00C31AC3" w:rsidRDefault="00C31AC3" w:rsidP="00950575">
      <w:pPr>
        <w:pStyle w:val="EndnoteText"/>
      </w:pPr>
      <w:r>
        <w:rPr>
          <w:rStyle w:val="EndnoteReference"/>
        </w:rPr>
        <w:endnoteRef/>
      </w:r>
      <w:r>
        <w:t xml:space="preserve"> </w:t>
      </w:r>
      <w:bookmarkStart w:id="39" w:name="Endnote11"/>
      <w:r>
        <w:rPr>
          <w:b/>
          <w:i/>
        </w:rPr>
        <w:t>ICU Admissions</w:t>
      </w:r>
      <w:bookmarkEnd w:id="39"/>
    </w:p>
    <w:p w14:paraId="1D127906" w14:textId="77777777" w:rsidR="00C31AC3" w:rsidRDefault="00C31AC3" w:rsidP="00950575">
      <w:pPr>
        <w:pStyle w:val="EndnoteText"/>
      </w:pPr>
      <w:r>
        <w:t>Include admissions to adult or pediatric general medical and surgical ICU beds as well as beds in neurology/ neurosurgery ICUs, whether directly admitted to the unit or transferred to the unit from another area of your hospital, e.g., post-operatively. Count the number of hospitalizations that include an ICU stay, not the number of patient trips to the ICU.</w:t>
      </w:r>
    </w:p>
    <w:p w14:paraId="68B9ABBA" w14:textId="77777777" w:rsidR="00C31AC3" w:rsidRDefault="00C31AC3" w:rsidP="00950575">
      <w:pPr>
        <w:pStyle w:val="EndnoteText"/>
      </w:pPr>
    </w:p>
    <w:p w14:paraId="35FDE287" w14:textId="1FC533F2" w:rsidR="00C31AC3" w:rsidRDefault="00C31AC3" w:rsidP="00950575">
      <w:pPr>
        <w:pStyle w:val="EndnoteText"/>
      </w:pPr>
      <w:r>
        <w:t>Ignore admissions to units dedicated exclusively to patients with highly specialized conditions -- e.g., ignore admissions to any Coronary Care Unit (CCU) that is distinct and separate from other adult/pediatric general medical/surgical ICUs. (If the same ICU is used for both coronary intensive care as well as other general medical-surgical conditions, include admissions to these units in your responses.) Other examples of highly specialized units to ignore when responding are neonatal intensive care units, separate trauma, burn, cardiovascular, or cardio-thoracic units. “Dedicated exclusively” means that general med/surg patients are not also cared for in these specialized units (except in rare overflow situations). Also ignore admissions or transfers to intermediate care or step-down units for this question.</w:t>
      </w:r>
    </w:p>
    <w:p w14:paraId="4D61D38E" w14:textId="77777777" w:rsidR="00C31AC3" w:rsidRDefault="00C31AC3" w:rsidP="00950575">
      <w:pPr>
        <w:pStyle w:val="EndnoteText"/>
      </w:pPr>
    </w:p>
  </w:endnote>
  <w:endnote w:id="13">
    <w:p w14:paraId="3CFDC906" w14:textId="77777777" w:rsidR="00C31AC3" w:rsidRDefault="00C31AC3" w:rsidP="00950575">
      <w:pPr>
        <w:pStyle w:val="EndnoteText"/>
        <w:rPr>
          <w:b/>
          <w:i/>
        </w:rPr>
      </w:pPr>
      <w:r>
        <w:rPr>
          <w:rStyle w:val="EndnoteReference"/>
        </w:rPr>
        <w:endnoteRef/>
      </w:r>
      <w:r>
        <w:t xml:space="preserve"> </w:t>
      </w:r>
      <w:bookmarkStart w:id="40" w:name="Endnote12"/>
      <w:r w:rsidRPr="00690231">
        <w:rPr>
          <w:b/>
          <w:i/>
        </w:rPr>
        <w:t>C</w:t>
      </w:r>
      <w:r w:rsidRPr="0000296A">
        <w:rPr>
          <w:b/>
          <w:i/>
        </w:rPr>
        <w:t xml:space="preserve">ouncil of Teaching </w:t>
      </w:r>
      <w:r>
        <w:rPr>
          <w:b/>
          <w:i/>
        </w:rPr>
        <w:t>Hospitals and Health Systems (COTH)</w:t>
      </w:r>
    </w:p>
    <w:bookmarkEnd w:id="40"/>
    <w:p w14:paraId="6F15CE3B" w14:textId="77777777" w:rsidR="00C31AC3" w:rsidRDefault="00C31AC3" w:rsidP="00950575">
      <w:pPr>
        <w:pStyle w:val="EndnoteText"/>
      </w:pPr>
      <w:r>
        <w:t xml:space="preserve">COTH is made up of teaching hospitals and health systems. More information about COTH is available at </w:t>
      </w:r>
      <w:hyperlink r:id="rId1" w:history="1">
        <w:r w:rsidRPr="0032323A">
          <w:rPr>
            <w:rStyle w:val="Hyperlink"/>
          </w:rPr>
          <w:t>https://www.aamc.org/members/coth/</w:t>
        </w:r>
      </w:hyperlink>
      <w:r>
        <w:t xml:space="preserve">. </w:t>
      </w:r>
    </w:p>
    <w:p w14:paraId="3295B295" w14:textId="77777777" w:rsidR="00C31AC3" w:rsidRDefault="00C31AC3" w:rsidP="00950575">
      <w:pPr>
        <w:pStyle w:val="EndnoteText"/>
      </w:pPr>
    </w:p>
    <w:p w14:paraId="33F0CF6D" w14:textId="77777777" w:rsidR="00C31AC3" w:rsidRDefault="00C31AC3" w:rsidP="00950575">
      <w:pPr>
        <w:pStyle w:val="EndnoteText"/>
      </w:pPr>
    </w:p>
  </w:endnote>
  <w:endnote w:id="14">
    <w:p w14:paraId="38526582" w14:textId="77777777" w:rsidR="00C31AC3" w:rsidRDefault="00C31AC3" w:rsidP="00950575">
      <w:pPr>
        <w:pStyle w:val="EndnoteText"/>
      </w:pPr>
      <w:r>
        <w:rPr>
          <w:rStyle w:val="EndnoteReference"/>
        </w:rPr>
        <w:endnoteRef/>
      </w:r>
      <w:r>
        <w:t xml:space="preserve"> </w:t>
      </w:r>
      <w:bookmarkStart w:id="41" w:name="Endnote13"/>
      <w:r w:rsidRPr="00690231">
        <w:rPr>
          <w:b/>
          <w:i/>
        </w:rPr>
        <w:t>Teaching Hospital</w:t>
      </w:r>
      <w:bookmarkEnd w:id="41"/>
    </w:p>
    <w:p w14:paraId="4C0D0F0E" w14:textId="77777777" w:rsidR="00C31AC3" w:rsidRPr="000B7AF3" w:rsidRDefault="00C31AC3" w:rsidP="00950575">
      <w:pPr>
        <w:pStyle w:val="EndnoteText"/>
        <w:rPr>
          <w:rFonts w:cs="Arial"/>
          <w:shd w:val="clear" w:color="auto" w:fill="FFFFFF"/>
        </w:rPr>
      </w:pPr>
      <w:r w:rsidRPr="000B7AF3">
        <w:rPr>
          <w:rStyle w:val="apple-converted-space"/>
          <w:rFonts w:cs="Arial"/>
          <w:shd w:val="clear" w:color="auto" w:fill="FFFFFF"/>
        </w:rPr>
        <w:t xml:space="preserve">Hospitals self-identified as a “teaching hospital” may have the following in place: a </w:t>
      </w:r>
      <w:r w:rsidRPr="000B7AF3">
        <w:rPr>
          <w:rFonts w:cs="Arial"/>
          <w:shd w:val="clear" w:color="auto" w:fill="FFFFFF"/>
        </w:rPr>
        <w:t>documented affiliation agreement with a medical school; sponsor or participate in at least four approved, active residency programs; and have at least two of the approved residency programs in medicine, surgery, obstetrics/gynecology, pediatrics, family practice, or psychiatry.</w:t>
      </w:r>
    </w:p>
    <w:p w14:paraId="3639801A" w14:textId="77777777" w:rsidR="00C31AC3" w:rsidRDefault="00C31AC3" w:rsidP="00950575">
      <w:pPr>
        <w:pStyle w:val="EndnoteText"/>
      </w:pPr>
    </w:p>
  </w:endnote>
  <w:endnote w:id="15">
    <w:p w14:paraId="56F43A43" w14:textId="77777777" w:rsidR="00C31AC3" w:rsidRPr="00A4550B" w:rsidRDefault="00C31AC3" w:rsidP="00735853">
      <w:pPr>
        <w:pStyle w:val="EndnoteText"/>
      </w:pPr>
      <w:r w:rsidRPr="00A4550B">
        <w:rPr>
          <w:rStyle w:val="EndnoteReference"/>
        </w:rPr>
        <w:endnoteRef/>
      </w:r>
      <w:r w:rsidRPr="00A4550B">
        <w:t xml:space="preserve"> </w:t>
      </w:r>
      <w:bookmarkStart w:id="50" w:name="Endnote14"/>
      <w:r w:rsidRPr="00A4550B">
        <w:rPr>
          <w:b/>
          <w:i/>
        </w:rPr>
        <w:t>CPOE Linked to Pharmacy, Laboratory, ADT Information</w:t>
      </w:r>
      <w:bookmarkEnd w:id="50"/>
    </w:p>
    <w:p w14:paraId="726C0DDA" w14:textId="28F4E774" w:rsidR="00C31AC3" w:rsidRPr="00A4550B" w:rsidRDefault="00C31AC3" w:rsidP="00735853">
      <w:pPr>
        <w:pStyle w:val="EndnoteText"/>
      </w:pPr>
      <w:r w:rsidRPr="00A4550B">
        <w:t>The ability of a CPOE system to catch the majority of common, serious prescribing errors depends on proper identification of patients (ADT information), current and recent pharmacy orders and drug dispensing history, and access and integration of key laboratory results for the patient. CPOE systems that are not linked to those other systems or do not reflect that current information accurately about the patient are not likely to ca</w:t>
      </w:r>
      <w:r>
        <w:t>tch serious prescribing errors.</w:t>
      </w:r>
    </w:p>
    <w:p w14:paraId="365C6B84" w14:textId="77777777" w:rsidR="00C31AC3" w:rsidRPr="00A4550B" w:rsidRDefault="00C31AC3" w:rsidP="00735853">
      <w:pPr>
        <w:pStyle w:val="EndnoteText"/>
      </w:pPr>
    </w:p>
  </w:endnote>
  <w:endnote w:id="16">
    <w:p w14:paraId="12958298" w14:textId="77777777" w:rsidR="00C31AC3" w:rsidRDefault="00C31AC3" w:rsidP="005B2EEB">
      <w:pPr>
        <w:pStyle w:val="EndnoteText"/>
      </w:pPr>
      <w:r>
        <w:rPr>
          <w:rStyle w:val="EndnoteReference"/>
        </w:rPr>
        <w:endnoteRef/>
      </w:r>
      <w:r>
        <w:t xml:space="preserve"> </w:t>
      </w:r>
      <w:bookmarkStart w:id="67" w:name="Endnote15"/>
      <w:r>
        <w:rPr>
          <w:b/>
          <w:i/>
        </w:rPr>
        <w:t>Post-Procedure Inpatient Deaths</w:t>
      </w:r>
    </w:p>
    <w:bookmarkEnd w:id="67"/>
    <w:p w14:paraId="0CBFBA51" w14:textId="77777777" w:rsidR="00C31AC3" w:rsidRDefault="00C31AC3" w:rsidP="005B2EEB">
      <w:pPr>
        <w:pStyle w:val="EndnoteText"/>
      </w:pPr>
      <w:r>
        <w:t xml:space="preserve">Include in-hospital deaths for the patients included in the previous question, i.e., where the patient died during the hospital stay that included that procedure. Count deaths following the specific surgery, whether the death can be directly related to that procedure or not. Do not count deaths where the patient was discharged alive following the surgery but died during a subsequent re-admission (unless the procedure was repeated during that re-admission and the patient subsequently died during </w:t>
      </w:r>
      <w:r>
        <w:rPr>
          <w:u w:val="single"/>
        </w:rPr>
        <w:t>that</w:t>
      </w:r>
      <w:r>
        <w:t xml:space="preserve"> stay).</w:t>
      </w:r>
      <w:r>
        <w:br/>
      </w:r>
      <w:r>
        <w:br/>
        <w:t>For participants in STS or NNECDSG national or regional performance measurement systems, this definition differs from “Operative Mortality” as used in those reporting systems, which include both in-hospital and 30-day post-operative mortality out-of-hospital</w:t>
      </w:r>
      <w:r w:rsidRPr="00F015F1">
        <w:t xml:space="preserve">. (See </w:t>
      </w:r>
      <w:r w:rsidRPr="00F015F1">
        <w:rPr>
          <w:color w:val="0000FF"/>
          <w:u w:val="single"/>
        </w:rPr>
        <w:t>endnotes</w:t>
      </w:r>
      <w:r w:rsidRPr="00F015F1">
        <w:rPr>
          <w:color w:val="0000FF"/>
        </w:rPr>
        <w:t xml:space="preserve"> #16, #17, and #18 </w:t>
      </w:r>
      <w:r w:rsidRPr="00F015F1">
        <w:t>below for STS Report information.)</w:t>
      </w:r>
    </w:p>
    <w:p w14:paraId="7A2FDC6E" w14:textId="77777777" w:rsidR="00C31AC3" w:rsidRDefault="00C31AC3" w:rsidP="005B2EEB">
      <w:pPr>
        <w:pStyle w:val="EndnoteText"/>
      </w:pPr>
    </w:p>
  </w:endnote>
  <w:endnote w:id="17">
    <w:p w14:paraId="19285249" w14:textId="77777777" w:rsidR="00C31AC3" w:rsidRDefault="00C31AC3" w:rsidP="005B2EEB">
      <w:pPr>
        <w:pStyle w:val="EndnoteText"/>
      </w:pPr>
      <w:r>
        <w:rPr>
          <w:rStyle w:val="EndnoteReference"/>
        </w:rPr>
        <w:endnoteRef/>
      </w:r>
      <w:r>
        <w:t xml:space="preserve"> </w:t>
      </w:r>
      <w:bookmarkStart w:id="69" w:name="Endnote16"/>
      <w:r>
        <w:rPr>
          <w:b/>
          <w:i/>
        </w:rPr>
        <w:t>Participation in STS or Performance Measurement Systems</w:t>
      </w:r>
      <w:bookmarkEnd w:id="69"/>
    </w:p>
    <w:p w14:paraId="3AE98AC5" w14:textId="77777777" w:rsidR="00C31AC3" w:rsidRDefault="00C31AC3" w:rsidP="005B2EEB">
      <w:pPr>
        <w:pStyle w:val="EndnoteText"/>
      </w:pPr>
      <w:r>
        <w:t xml:space="preserve">If your hospital currently participates and has begun submitting data for </w:t>
      </w:r>
      <w:r>
        <w:rPr>
          <w:u w:val="single"/>
        </w:rPr>
        <w:t>all</w:t>
      </w:r>
      <w:r>
        <w:t xml:space="preserve"> such procedures but has not yet received any reports, you should indicate “no</w:t>
      </w:r>
      <w:r>
        <w:rPr>
          <w:snapToGrid w:val="0"/>
        </w:rPr>
        <w:t>".</w:t>
      </w:r>
      <w:r>
        <w:t xml:space="preserve"> Return to the survey and update answers to the remaining questions when you receive your hospital’s first reported results.</w:t>
      </w:r>
    </w:p>
    <w:p w14:paraId="6331031A" w14:textId="77777777" w:rsidR="00C31AC3" w:rsidRDefault="00C31AC3" w:rsidP="005B2EEB">
      <w:pPr>
        <w:pStyle w:val="EndnoteText"/>
      </w:pPr>
    </w:p>
  </w:endnote>
  <w:endnote w:id="18">
    <w:p w14:paraId="6A50E771" w14:textId="77777777" w:rsidR="00C31AC3" w:rsidRPr="00A4550B" w:rsidRDefault="00C31AC3" w:rsidP="005B2EEB">
      <w:pPr>
        <w:pStyle w:val="BodyText"/>
        <w:rPr>
          <w:i w:val="0"/>
        </w:rPr>
      </w:pPr>
      <w:r w:rsidRPr="00A4550B">
        <w:rPr>
          <w:rStyle w:val="EndnoteReference"/>
        </w:rPr>
        <w:endnoteRef/>
      </w:r>
      <w:r w:rsidRPr="00A4550B">
        <w:t xml:space="preserve"> </w:t>
      </w:r>
      <w:bookmarkStart w:id="70" w:name="Endnote17"/>
      <w:r w:rsidRPr="00A4550B">
        <w:rPr>
          <w:b/>
        </w:rPr>
        <w:t>Your Hospitals (Observed) Operative Mortality, Risk-adjusted Rate</w:t>
      </w:r>
      <w:r w:rsidRPr="00A4550B">
        <w:t xml:space="preserve"> </w:t>
      </w:r>
      <w:r w:rsidRPr="00A4550B">
        <w:rPr>
          <w:b/>
        </w:rPr>
        <w:t>from STS Reports</w:t>
      </w:r>
    </w:p>
    <w:bookmarkEnd w:id="70"/>
    <w:p w14:paraId="3CCBC294" w14:textId="40123062" w:rsidR="00C31AC3" w:rsidRPr="00A4550B" w:rsidRDefault="00C31AC3" w:rsidP="005B2EEB">
      <w:pPr>
        <w:pStyle w:val="EndnoteText"/>
      </w:pPr>
      <w:r w:rsidRPr="00A4550B">
        <w:t xml:space="preserve">For your hospitals most recent 12-month report, enter </w:t>
      </w:r>
      <w:r w:rsidRPr="00A4550B">
        <w:rPr>
          <w:u w:val="single"/>
        </w:rPr>
        <w:t>your</w:t>
      </w:r>
      <w:r w:rsidRPr="00A4550B">
        <w:t xml:space="preserve"> hospital’s “Operative Mortality, Risk-adjusted rate” for AVR (</w:t>
      </w:r>
      <w:r>
        <w:t xml:space="preserve">found in STS </w:t>
      </w:r>
      <w:r w:rsidRPr="00A4550B">
        <w:t xml:space="preserve">report </w:t>
      </w:r>
      <w:r>
        <w:t xml:space="preserve">on </w:t>
      </w:r>
      <w:r w:rsidRPr="00A4550B">
        <w:t>p</w:t>
      </w:r>
      <w:r>
        <w:t>age</w:t>
      </w:r>
      <w:r w:rsidRPr="00A4550B">
        <w:t xml:space="preserve"> </w:t>
      </w:r>
      <w:r>
        <w:t>“</w:t>
      </w:r>
      <w:r w:rsidRPr="00A4550B">
        <w:t>AV Replace</w:t>
      </w:r>
      <w:r>
        <w:t>--</w:t>
      </w:r>
      <w:r w:rsidRPr="00A4550B">
        <w:t>62</w:t>
      </w:r>
      <w:r>
        <w:t>”</w:t>
      </w:r>
      <w:r w:rsidRPr="00A4550B">
        <w:t>) in AVR Question #7. This is your hospital’s actual operative mortality rate, standardized (risk-adjusted) to the STS all-hospital risk. Operative Mortality, Risk-adjusted rate includes in-hospital and 30-day post-opera</w:t>
      </w:r>
      <w:r>
        <w:t>tive mortality out-of-hospital.</w:t>
      </w:r>
    </w:p>
    <w:p w14:paraId="6FF46A26" w14:textId="77777777" w:rsidR="00C31AC3" w:rsidRPr="00A4550B" w:rsidRDefault="00C31AC3" w:rsidP="005B2EEB">
      <w:pPr>
        <w:pStyle w:val="EndnoteText"/>
      </w:pPr>
    </w:p>
  </w:endnote>
  <w:endnote w:id="19">
    <w:p w14:paraId="0E993176" w14:textId="77777777" w:rsidR="00C31AC3" w:rsidRPr="00B62C63" w:rsidRDefault="00C31AC3" w:rsidP="005B2EEB">
      <w:pPr>
        <w:pStyle w:val="EndnoteText"/>
      </w:pPr>
      <w:r w:rsidRPr="00A4550B">
        <w:rPr>
          <w:rStyle w:val="EndnoteReference"/>
        </w:rPr>
        <w:endnoteRef/>
      </w:r>
      <w:r w:rsidRPr="00A4550B">
        <w:t xml:space="preserve"> </w:t>
      </w:r>
      <w:bookmarkStart w:id="71" w:name="Endnote18"/>
      <w:r w:rsidRPr="00A4550B">
        <w:rPr>
          <w:b/>
          <w:i/>
        </w:rPr>
        <w:t>All STS Cohort (Expected) Operative Mortality, Risk-adjusted Rate from STS Reports</w:t>
      </w:r>
      <w:bookmarkEnd w:id="71"/>
      <w:r w:rsidRPr="00A4550B">
        <w:rPr>
          <w:b/>
          <w:i/>
        </w:rPr>
        <w:br/>
      </w:r>
      <w:r w:rsidRPr="00A4550B">
        <w:t>Enter the all-hospital STS cohort’s “Operative Mortality, Risk-adjusted rate” for AVR (</w:t>
      </w:r>
      <w:r>
        <w:t xml:space="preserve">found in STS </w:t>
      </w:r>
      <w:r w:rsidRPr="00A4550B">
        <w:t xml:space="preserve">report </w:t>
      </w:r>
      <w:r>
        <w:t xml:space="preserve">on </w:t>
      </w:r>
      <w:r w:rsidRPr="00A4550B">
        <w:t>p</w:t>
      </w:r>
      <w:r>
        <w:t>age</w:t>
      </w:r>
      <w:r w:rsidRPr="00A4550B">
        <w:t xml:space="preserve"> </w:t>
      </w:r>
      <w:r>
        <w:t>“</w:t>
      </w:r>
      <w:r w:rsidRPr="00A4550B">
        <w:t>AV Replace</w:t>
      </w:r>
      <w:r>
        <w:t>--</w:t>
      </w:r>
      <w:r w:rsidRPr="00A4550B">
        <w:t>62</w:t>
      </w:r>
      <w:r>
        <w:t>”</w:t>
      </w:r>
      <w:r w:rsidRPr="00A4550B">
        <w:t>) in AVR Question #8. This is the national expected operative mortality rate to which your hospital’s observed rate in AVR Question #7 will be compared. Operative mortality includes in-hospital and 30-day post-operative mortality out-of-hospital.</w:t>
      </w:r>
    </w:p>
    <w:p w14:paraId="19AAAC09" w14:textId="77777777" w:rsidR="00C31AC3" w:rsidRDefault="00C31AC3" w:rsidP="005B2EEB">
      <w:pPr>
        <w:pStyle w:val="EndnoteText"/>
      </w:pPr>
    </w:p>
  </w:endnote>
  <w:endnote w:id="20">
    <w:p w14:paraId="439692A3" w14:textId="77777777" w:rsidR="00C31AC3" w:rsidRDefault="00C31AC3" w:rsidP="005B2EEB">
      <w:pPr>
        <w:pStyle w:val="EndnoteText"/>
      </w:pPr>
      <w:r>
        <w:rPr>
          <w:rStyle w:val="EndnoteReference"/>
        </w:rPr>
        <w:endnoteRef/>
      </w:r>
      <w:r>
        <w:t xml:space="preserve"> </w:t>
      </w:r>
      <w:bookmarkStart w:id="73" w:name="Endnote19"/>
      <w:r>
        <w:rPr>
          <w:b/>
          <w:i/>
        </w:rPr>
        <w:t>Mortality Results in Publicly Reporting States and Regional Registries</w:t>
      </w:r>
    </w:p>
    <w:bookmarkEnd w:id="73"/>
    <w:p w14:paraId="27CA8768" w14:textId="14D70176" w:rsidR="00C31AC3" w:rsidRDefault="00C31AC3" w:rsidP="005B2EEB">
      <w:pPr>
        <w:pStyle w:val="EndnoteText"/>
      </w:pPr>
      <w:r>
        <w:t xml:space="preserve">Hospitals located in a state with publicly reported outcomes should refer to the </w:t>
      </w:r>
      <w:r>
        <w:rPr>
          <w:b/>
          <w:i/>
        </w:rPr>
        <w:t>Outcome Specifications</w:t>
      </w:r>
      <w:r>
        <w:t xml:space="preserve"> in the </w:t>
      </w:r>
      <w:r>
        <w:rPr>
          <w:b/>
        </w:rPr>
        <w:t xml:space="preserve">EBHR Reference Information </w:t>
      </w:r>
      <w:r>
        <w:t>on page 47 to determine how they should report based on those reports. If you are aware of publicly-reported results in these states for a more recent period, please contact the Leapfrog Help Desk.  Hospitals that participate in a regional registry should report their results from the most recent report provided by the registry.</w:t>
      </w:r>
    </w:p>
    <w:p w14:paraId="1FB97A1A" w14:textId="77777777" w:rsidR="00C31AC3" w:rsidRDefault="00C31AC3" w:rsidP="005B2EEB">
      <w:pPr>
        <w:pStyle w:val="EndnoteText"/>
      </w:pPr>
    </w:p>
  </w:endnote>
  <w:endnote w:id="21">
    <w:p w14:paraId="298DEF58" w14:textId="77777777" w:rsidR="00C31AC3" w:rsidRDefault="00C31AC3" w:rsidP="005B2EEB">
      <w:pPr>
        <w:pStyle w:val="EndnoteText"/>
        <w:rPr>
          <w:b/>
          <w:i/>
        </w:rPr>
      </w:pPr>
      <w:r>
        <w:rPr>
          <w:rStyle w:val="EndnoteReference"/>
        </w:rPr>
        <w:endnoteRef/>
      </w:r>
      <w:r>
        <w:t xml:space="preserve"> </w:t>
      </w:r>
      <w:bookmarkStart w:id="74" w:name="Endnote20"/>
      <w:r>
        <w:rPr>
          <w:b/>
          <w:i/>
        </w:rPr>
        <w:t>Observed Mortality Rates from Publicly Reported Outcomes and Regional Registries</w:t>
      </w:r>
    </w:p>
    <w:bookmarkEnd w:id="74"/>
    <w:p w14:paraId="4523C9C7" w14:textId="77777777" w:rsidR="00C31AC3" w:rsidRDefault="00C31AC3" w:rsidP="005B2EEB">
      <w:pPr>
        <w:pStyle w:val="EndnoteText"/>
      </w:pPr>
      <w:r>
        <w:t xml:space="preserve">Publicly Reported Outcomes: Follow the instructions in the </w:t>
      </w:r>
      <w:r>
        <w:rPr>
          <w:b/>
          <w:i/>
        </w:rPr>
        <w:t>Outcome Specifications</w:t>
      </w:r>
      <w:r>
        <w:t xml:space="preserve"> in the </w:t>
      </w:r>
      <w:r>
        <w:rPr>
          <w:b/>
        </w:rPr>
        <w:t xml:space="preserve">EBHR Reference Information </w:t>
      </w:r>
      <w:r>
        <w:t>on page 47 to determine the value to report for this question for your hospital.</w:t>
      </w:r>
    </w:p>
    <w:p w14:paraId="0900A3B9" w14:textId="77777777" w:rsidR="00C31AC3" w:rsidRDefault="00C31AC3" w:rsidP="005B2EEB">
      <w:pPr>
        <w:pStyle w:val="EndnoteText"/>
      </w:pPr>
    </w:p>
    <w:p w14:paraId="7895AE2B" w14:textId="77777777" w:rsidR="00C31AC3" w:rsidRDefault="00C31AC3" w:rsidP="005B2EEB">
      <w:pPr>
        <w:pStyle w:val="BodyText"/>
        <w:rPr>
          <w:i w:val="0"/>
        </w:rPr>
      </w:pPr>
      <w:r>
        <w:rPr>
          <w:i w:val="0"/>
        </w:rPr>
        <w:t>NNECDSG reports:</w:t>
      </w:r>
      <w:r>
        <w:t xml:space="preserve">  </w:t>
      </w:r>
      <w:r>
        <w:rPr>
          <w:i w:val="0"/>
        </w:rPr>
        <w:t>Please refer to the document titled</w:t>
      </w:r>
      <w:r>
        <w:t xml:space="preserve"> “Leapfrog Hospital</w:t>
      </w:r>
      <w:r>
        <w:rPr>
          <w:b/>
          <w:color w:val="3366FF"/>
        </w:rPr>
        <w:t xml:space="preserve"> </w:t>
      </w:r>
      <w:r>
        <w:t xml:space="preserve">Survey Data” </w:t>
      </w:r>
      <w:r>
        <w:rPr>
          <w:i w:val="0"/>
        </w:rPr>
        <w:t xml:space="preserve">provided to you as an addendum to your most recent NNECDSG Cardiac Surgery or PCI report. </w:t>
      </w:r>
    </w:p>
    <w:p w14:paraId="563D2D1E" w14:textId="77777777" w:rsidR="00C31AC3" w:rsidRDefault="00C31AC3" w:rsidP="005B2EEB">
      <w:pPr>
        <w:pStyle w:val="EndnoteText"/>
      </w:pPr>
    </w:p>
    <w:p w14:paraId="175FC7E3" w14:textId="77777777" w:rsidR="00C31AC3" w:rsidRDefault="00C31AC3" w:rsidP="005B2EEB">
      <w:pPr>
        <w:pStyle w:val="EndnoteText"/>
      </w:pPr>
    </w:p>
    <w:p w14:paraId="508415E6" w14:textId="77777777" w:rsidR="00C31AC3" w:rsidRDefault="00C31AC3" w:rsidP="005B2EEB">
      <w:pPr>
        <w:pStyle w:val="EndnoteText"/>
      </w:pPr>
    </w:p>
  </w:endnote>
  <w:endnote w:id="22">
    <w:p w14:paraId="03F8C227" w14:textId="77777777" w:rsidR="00C31AC3" w:rsidRDefault="00C31AC3" w:rsidP="005B2EEB">
      <w:pPr>
        <w:pStyle w:val="EndnoteText"/>
        <w:rPr>
          <w:b/>
          <w:i/>
        </w:rPr>
      </w:pPr>
      <w:r>
        <w:rPr>
          <w:rStyle w:val="EndnoteReference"/>
        </w:rPr>
        <w:endnoteRef/>
      </w:r>
      <w:r>
        <w:t xml:space="preserve"> </w:t>
      </w:r>
      <w:bookmarkStart w:id="75" w:name="Endnote21"/>
      <w:r>
        <w:rPr>
          <w:b/>
          <w:i/>
        </w:rPr>
        <w:t>Expected  Mortality Rates from Publicly Reported Outcomes and Regional Registries</w:t>
      </w:r>
      <w:bookmarkEnd w:id="75"/>
    </w:p>
    <w:p w14:paraId="793CF502" w14:textId="77777777" w:rsidR="00C31AC3" w:rsidRDefault="00C31AC3" w:rsidP="005B2EEB">
      <w:pPr>
        <w:pStyle w:val="EndnoteText"/>
      </w:pPr>
      <w:r>
        <w:t xml:space="preserve">Publicly Reported Outcomes: Follow the instructions in the </w:t>
      </w:r>
      <w:r>
        <w:rPr>
          <w:b/>
          <w:i/>
        </w:rPr>
        <w:t>Outcome Specifications</w:t>
      </w:r>
      <w:r>
        <w:t xml:space="preserve"> in </w:t>
      </w:r>
      <w:r>
        <w:rPr>
          <w:i/>
        </w:rPr>
        <w:t>Section 3</w:t>
      </w:r>
      <w:r>
        <w:t xml:space="preserve"> of the </w:t>
      </w:r>
      <w:r>
        <w:rPr>
          <w:b/>
        </w:rPr>
        <w:t xml:space="preserve">EBHR Reference Information </w:t>
      </w:r>
      <w:r>
        <w:t>on page 47 to determine the value to report for this question for your hospital.</w:t>
      </w:r>
    </w:p>
    <w:p w14:paraId="32903953" w14:textId="77777777" w:rsidR="00C31AC3" w:rsidRDefault="00C31AC3" w:rsidP="005B2EEB">
      <w:pPr>
        <w:pStyle w:val="EndnoteText"/>
      </w:pPr>
    </w:p>
    <w:p w14:paraId="61F3F8B2" w14:textId="77777777" w:rsidR="00C31AC3" w:rsidRDefault="00C31AC3" w:rsidP="005B2EEB">
      <w:pPr>
        <w:pStyle w:val="BodyText"/>
        <w:rPr>
          <w:i w:val="0"/>
        </w:rPr>
      </w:pPr>
      <w:r>
        <w:rPr>
          <w:i w:val="0"/>
        </w:rPr>
        <w:t>NNECDSG Reports:  Please refer to the document titled</w:t>
      </w:r>
      <w:r>
        <w:t xml:space="preserve"> “Leapfrog Hospital</w:t>
      </w:r>
      <w:r>
        <w:rPr>
          <w:b/>
          <w:color w:val="3366FF"/>
        </w:rPr>
        <w:t xml:space="preserve"> </w:t>
      </w:r>
      <w:r>
        <w:t xml:space="preserve">Survey Data” </w:t>
      </w:r>
      <w:r>
        <w:rPr>
          <w:i w:val="0"/>
        </w:rPr>
        <w:t xml:space="preserve">provided to you as an addendum to your most recent NNECDSG Cardiac Surgery or PCI report. </w:t>
      </w:r>
    </w:p>
    <w:p w14:paraId="6810897C" w14:textId="77777777" w:rsidR="00C31AC3" w:rsidRPr="00D14BB9" w:rsidRDefault="00C31AC3" w:rsidP="005B2EEB">
      <w:pPr>
        <w:pStyle w:val="BodyText"/>
        <w:rPr>
          <w:i w:val="0"/>
        </w:rPr>
      </w:pPr>
    </w:p>
  </w:endnote>
  <w:endnote w:id="23">
    <w:p w14:paraId="5D775587" w14:textId="77777777" w:rsidR="00C31AC3" w:rsidRPr="00A4550B" w:rsidRDefault="00C31AC3" w:rsidP="007D1EA1">
      <w:pPr>
        <w:pStyle w:val="EndnoteText"/>
        <w:rPr>
          <w:b/>
          <w:i/>
        </w:rPr>
      </w:pPr>
      <w:r w:rsidRPr="00A4550B">
        <w:rPr>
          <w:rStyle w:val="EndnoteReference"/>
        </w:rPr>
        <w:endnoteRef/>
      </w:r>
      <w:r w:rsidRPr="00A4550B">
        <w:t xml:space="preserve"> </w:t>
      </w:r>
      <w:bookmarkStart w:id="147" w:name="Endnote22"/>
      <w:r w:rsidRPr="00A4550B">
        <w:rPr>
          <w:b/>
          <w:i/>
        </w:rPr>
        <w:t>High-Risk Deliveries Electively Admitted</w:t>
      </w:r>
      <w:bookmarkEnd w:id="147"/>
    </w:p>
    <w:p w14:paraId="46190312" w14:textId="77777777" w:rsidR="00C31AC3" w:rsidRPr="00A4550B" w:rsidRDefault="00C31AC3" w:rsidP="007D1EA1">
      <w:r w:rsidRPr="00A4550B">
        <w:t>Includes deliveries with:</w:t>
      </w:r>
    </w:p>
    <w:p w14:paraId="48979A03" w14:textId="77777777" w:rsidR="00C31AC3" w:rsidRPr="00A4550B" w:rsidRDefault="00C31AC3" w:rsidP="00ED58C1">
      <w:pPr>
        <w:numPr>
          <w:ilvl w:val="0"/>
          <w:numId w:val="7"/>
        </w:numPr>
      </w:pPr>
      <w:r w:rsidRPr="00A4550B">
        <w:rPr>
          <w:i/>
        </w:rPr>
        <w:t>expected</w:t>
      </w:r>
      <w:r w:rsidRPr="00A4550B">
        <w:t xml:space="preserve"> birth weight &lt;1500 grams; or </w:t>
      </w:r>
    </w:p>
    <w:p w14:paraId="7AFC4213" w14:textId="77777777" w:rsidR="00C31AC3" w:rsidRPr="00A4550B" w:rsidRDefault="00C31AC3" w:rsidP="00ED58C1">
      <w:pPr>
        <w:numPr>
          <w:ilvl w:val="0"/>
          <w:numId w:val="7"/>
        </w:numPr>
      </w:pPr>
      <w:r w:rsidRPr="00A4550B">
        <w:t>gestational age at least 22 weeks but &lt;32 weeks.</w:t>
      </w:r>
    </w:p>
    <w:p w14:paraId="3A7FBCB4" w14:textId="77777777" w:rsidR="00C31AC3" w:rsidRPr="00A4550B" w:rsidRDefault="00C31AC3" w:rsidP="007D1EA1">
      <w:pPr>
        <w:pStyle w:val="DefinitionList"/>
        <w:ind w:left="0"/>
      </w:pPr>
    </w:p>
    <w:p w14:paraId="51770B26" w14:textId="77777777" w:rsidR="00C31AC3" w:rsidRPr="00A4550B" w:rsidRDefault="00C31AC3" w:rsidP="007D1EA1">
      <w:r w:rsidRPr="00A4550B">
        <w:t xml:space="preserve">Not all women at risk for delivery of babies with these conditions are known beforehand to be at risk. Therefore, deliveries in which these high-risk conditions were </w:t>
      </w:r>
      <w:r w:rsidRPr="00A4550B">
        <w:rPr>
          <w:u w:val="single"/>
        </w:rPr>
        <w:t>unknown</w:t>
      </w:r>
      <w:r w:rsidRPr="00A4550B">
        <w:t xml:space="preserve"> prior to admission are not considered electively admitted high-risk deliveries.</w:t>
      </w:r>
    </w:p>
    <w:p w14:paraId="5EF38EC3" w14:textId="77777777" w:rsidR="00C31AC3" w:rsidRPr="00A4550B" w:rsidRDefault="00C31AC3" w:rsidP="007D1EA1"/>
    <w:p w14:paraId="40B8C680" w14:textId="77777777" w:rsidR="00C31AC3" w:rsidRPr="00A4550B" w:rsidRDefault="00C31AC3" w:rsidP="007D1EA1">
      <w:r w:rsidRPr="00A4550B">
        <w:t xml:space="preserve">If your hospital admits deliveries where these conditions are </w:t>
      </w:r>
      <w:r w:rsidRPr="00A4550B">
        <w:rPr>
          <w:u w:val="single"/>
        </w:rPr>
        <w:t>known</w:t>
      </w:r>
      <w:r w:rsidRPr="00A4550B">
        <w:t xml:space="preserve"> prior to admission, then your hospital electively admits high-risk deliveries and you should </w:t>
      </w:r>
      <w:r w:rsidRPr="00F015F1">
        <w:t>answer ‘Yes’</w:t>
      </w:r>
      <w:r w:rsidRPr="00A4550B">
        <w:t xml:space="preserve"> to Question 1; otherwise, answer ‘No’.</w:t>
      </w:r>
    </w:p>
  </w:endnote>
  <w:endnote w:id="24">
    <w:p w14:paraId="2CA413FA" w14:textId="77777777" w:rsidR="00C31AC3" w:rsidRPr="00A4550B" w:rsidRDefault="00C31AC3" w:rsidP="007D1EA1">
      <w:pPr>
        <w:pStyle w:val="EndnoteText"/>
      </w:pPr>
    </w:p>
    <w:p w14:paraId="2D9F27B3" w14:textId="77777777" w:rsidR="00C31AC3" w:rsidRPr="00A4550B" w:rsidRDefault="00C31AC3" w:rsidP="007D1EA1">
      <w:pPr>
        <w:pStyle w:val="EndnoteText"/>
        <w:rPr>
          <w:b/>
          <w:i/>
        </w:rPr>
      </w:pPr>
      <w:r w:rsidRPr="00A4550B">
        <w:rPr>
          <w:rStyle w:val="EndnoteReference"/>
        </w:rPr>
        <w:endnoteRef/>
      </w:r>
      <w:r w:rsidRPr="00A4550B">
        <w:t xml:space="preserve"> </w:t>
      </w:r>
      <w:bookmarkStart w:id="148" w:name="Endnote23"/>
      <w:r w:rsidRPr="00A4550B">
        <w:rPr>
          <w:b/>
          <w:i/>
        </w:rPr>
        <w:t>Co-located with a Hospital Having a NICU</w:t>
      </w:r>
      <w:bookmarkEnd w:id="148"/>
    </w:p>
    <w:p w14:paraId="4DC2DB9D" w14:textId="77777777" w:rsidR="00C31AC3" w:rsidRPr="00A4550B" w:rsidRDefault="00C31AC3" w:rsidP="007D1EA1">
      <w:pPr>
        <w:pStyle w:val="EndnoteText"/>
      </w:pPr>
      <w:r w:rsidRPr="00A4550B">
        <w:t>A hospital without a neonatal ICU but in immediate physical proximity to another hospital that has a neonatal ICU, e.g., a children’s hospital next door to which your hospital immediately transfers all complicated newborns, is considered as sharing a co-located NICU. "Immediate physical proximity” means the two facilities must be physically connected, either by a tunnel, an enclosed bridge, or the hospitals should abut each other so that the hallways readily connect. Based on available research evidence, the pivotal factor is that the neonatal team be able to attend the high-risk deliveries whenever a neonatal resuscitation might be necessary. If the hospitals are not immediately adjacent to each other, this isn't possible.</w:t>
      </w:r>
    </w:p>
    <w:p w14:paraId="2B919EB7" w14:textId="77777777" w:rsidR="00C31AC3" w:rsidRPr="00A4550B" w:rsidRDefault="00C31AC3" w:rsidP="007D1EA1">
      <w:pPr>
        <w:pStyle w:val="EndnoteText"/>
      </w:pPr>
    </w:p>
  </w:endnote>
  <w:endnote w:id="25">
    <w:p w14:paraId="0C828D14" w14:textId="77777777" w:rsidR="00C31AC3" w:rsidRPr="00A4550B" w:rsidRDefault="00C31AC3" w:rsidP="007D1EA1">
      <w:pPr>
        <w:pStyle w:val="EndnoteText"/>
        <w:rPr>
          <w:b/>
          <w:i/>
        </w:rPr>
      </w:pPr>
      <w:r w:rsidRPr="00A4550B">
        <w:rPr>
          <w:rStyle w:val="EndnoteReference"/>
        </w:rPr>
        <w:endnoteRef/>
      </w:r>
      <w:r w:rsidRPr="00A4550B">
        <w:t xml:space="preserve"> </w:t>
      </w:r>
      <w:bookmarkStart w:id="149" w:name="Endnote24"/>
      <w:r w:rsidRPr="00A4550B">
        <w:rPr>
          <w:b/>
          <w:i/>
        </w:rPr>
        <w:t>Very-low birth weight babies</w:t>
      </w:r>
      <w:bookmarkEnd w:id="149"/>
    </w:p>
    <w:p w14:paraId="2BA204A6" w14:textId="7648E880" w:rsidR="00C31AC3" w:rsidRDefault="00C31AC3" w:rsidP="007D1EA1">
      <w:r w:rsidRPr="00A4550B">
        <w:t xml:space="preserve">Complicated newborns are those infants with a birth weight &lt;1500 grams. If your hospital has a neonatal ICU (or is co-located with a hospital that has a neonatal ICU) that admits or accepts transfers of neonates with these conditions, you should answer </w:t>
      </w:r>
      <w:r>
        <w:t>‘</w:t>
      </w:r>
      <w:r w:rsidRPr="00A4550B">
        <w:t>Yes</w:t>
      </w:r>
      <w:r>
        <w:t>’</w:t>
      </w:r>
      <w:r w:rsidRPr="00A4550B">
        <w:t xml:space="preserve"> to Question 2.</w:t>
      </w:r>
    </w:p>
    <w:p w14:paraId="01992AC7" w14:textId="77777777" w:rsidR="00C31AC3" w:rsidRDefault="00C31AC3" w:rsidP="007D1EA1"/>
  </w:endnote>
  <w:endnote w:id="26">
    <w:p w14:paraId="6C0AB8EE" w14:textId="77777777" w:rsidR="00C31AC3" w:rsidRPr="00FE6C74" w:rsidRDefault="00C31AC3">
      <w:pPr>
        <w:pStyle w:val="EndnoteText"/>
      </w:pPr>
      <w:r w:rsidRPr="00FE6C74">
        <w:rPr>
          <w:rStyle w:val="EndnoteReference"/>
        </w:rPr>
        <w:endnoteRef/>
      </w:r>
      <w:r w:rsidRPr="00FE6C74">
        <w:t xml:space="preserve"> </w:t>
      </w:r>
      <w:bookmarkStart w:id="150" w:name="Endnote25"/>
      <w:r w:rsidRPr="00FE6C74">
        <w:rPr>
          <w:b/>
          <w:i/>
          <w:snapToGrid w:val="0"/>
          <w:color w:val="000000"/>
        </w:rPr>
        <w:t>VON’s Death or Morbidity  Measure</w:t>
      </w:r>
      <w:r w:rsidRPr="00FE6C74">
        <w:t xml:space="preserve"> </w:t>
      </w:r>
      <w:bookmarkEnd w:id="150"/>
    </w:p>
    <w:p w14:paraId="387B7A78" w14:textId="4F1614A1" w:rsidR="00C31AC3" w:rsidRDefault="00C31AC3" w:rsidP="00440B2C">
      <w:pPr>
        <w:pStyle w:val="EndnoteText"/>
      </w:pPr>
      <w:r>
        <w:t xml:space="preserve">This measure is collected and calculated by the Vermont Oxford Network and includes patients who have died or known to have one or more of the following: severe intraventricular hemorrhage (SIVH); chronic lung disease (CLD); necrotizing enterocolitis (NEC); pneumothorax any late infection (bacterial, fungal, or coagulase negative staph); or cystic periventricular leukomalacia (PVL). </w:t>
      </w:r>
    </w:p>
    <w:p w14:paraId="3688AE76" w14:textId="77777777" w:rsidR="00C31AC3" w:rsidRPr="001A63A4" w:rsidRDefault="00C31AC3">
      <w:pPr>
        <w:pStyle w:val="EndnoteText"/>
      </w:pPr>
    </w:p>
  </w:endnote>
  <w:endnote w:id="27">
    <w:p w14:paraId="3499A981" w14:textId="77777777" w:rsidR="00C31AC3" w:rsidRDefault="00C31AC3" w:rsidP="00385598">
      <w:pPr>
        <w:pStyle w:val="EndnoteText"/>
        <w:rPr>
          <w:b/>
        </w:rPr>
      </w:pPr>
      <w:r>
        <w:rPr>
          <w:rStyle w:val="EndnoteReference"/>
        </w:rPr>
        <w:endnoteRef/>
      </w:r>
      <w:r>
        <w:t xml:space="preserve"> </w:t>
      </w:r>
      <w:bookmarkStart w:id="217" w:name="Endnote26"/>
      <w:r>
        <w:rPr>
          <w:b/>
          <w:i/>
        </w:rPr>
        <w:t xml:space="preserve">All Patients </w:t>
      </w:r>
      <w:bookmarkEnd w:id="217"/>
    </w:p>
    <w:p w14:paraId="06087C07" w14:textId="77777777" w:rsidR="00C31AC3" w:rsidRDefault="00C31AC3" w:rsidP="00385598">
      <w:pPr>
        <w:pStyle w:val="EndnoteText"/>
      </w:pPr>
      <w:r>
        <w:rPr>
          <w:b/>
        </w:rPr>
        <w:t>“All patients”</w:t>
      </w:r>
      <w:r>
        <w:t xml:space="preserve"> means all general medical-surgical ICU patients and neuro ICU patients in the ICU.</w:t>
      </w:r>
    </w:p>
    <w:p w14:paraId="7FFDB3C0" w14:textId="77777777" w:rsidR="00C31AC3" w:rsidRDefault="00C31AC3" w:rsidP="00385598">
      <w:pPr>
        <w:pStyle w:val="EndnoteText"/>
      </w:pPr>
    </w:p>
  </w:endnote>
  <w:endnote w:id="28">
    <w:p w14:paraId="42E5BE0B" w14:textId="77777777" w:rsidR="00C31AC3" w:rsidRPr="00CF19E5" w:rsidRDefault="00C31AC3" w:rsidP="00DA7084">
      <w:pPr>
        <w:pStyle w:val="EndnoteText"/>
      </w:pPr>
      <w:r>
        <w:rPr>
          <w:rStyle w:val="EndnoteReference"/>
        </w:rPr>
        <w:endnoteRef/>
      </w:r>
      <w:r>
        <w:t xml:space="preserve"> </w:t>
      </w:r>
      <w:bookmarkStart w:id="218" w:name="Endnote27"/>
      <w:r w:rsidRPr="00CF19E5">
        <w:rPr>
          <w:b/>
          <w:i/>
        </w:rPr>
        <w:t>Adult or Pediatric, General Medical and/or Surgical ICUs or Neuro ICUs</w:t>
      </w:r>
      <w:bookmarkEnd w:id="218"/>
    </w:p>
    <w:p w14:paraId="02B8780D" w14:textId="724517C1" w:rsidR="00C31AC3" w:rsidRDefault="00C31AC3" w:rsidP="00DA7084">
      <w:pPr>
        <w:pStyle w:val="EndnoteText"/>
      </w:pPr>
      <w:r w:rsidRPr="00CF19E5">
        <w:t>The IPS standard applies only to adult and pediatric general medical and/or surgical ICUs and neuro ICUs (medical and surgical). When responding to this section, ignore units dedicated exclusively to patients with other highly specialized conditions. E.g., ignore any Coronary Care Unit (CCU) that is distinct and separate from other adult/pediatric general medical/surgical ICUs. (If the same ICU is used for both coronary intensive care as well as other</w:t>
      </w:r>
      <w:r>
        <w:t xml:space="preserve"> general medical-surgical conditions, include this unit in your responses.) Other examples of highly specialized units to ignore when responding are: neonatal intensive care units, separate trauma, burn, cardiovascular, or cardio-thoracic. “Dedicated exclusively” means that general med/surg patients are not also cared for in these specialized units (except in rare overflow situations). If they are, then the IPS standard applies to those units as well. Also ignore intermediate care or step-down units when responding to this section.</w:t>
      </w:r>
    </w:p>
    <w:p w14:paraId="79E24C35" w14:textId="77777777" w:rsidR="00C31AC3" w:rsidRDefault="00C31AC3" w:rsidP="00DA7084">
      <w:pPr>
        <w:pStyle w:val="EndnoteText"/>
      </w:pPr>
    </w:p>
    <w:p w14:paraId="79928404" w14:textId="77777777" w:rsidR="00C31AC3" w:rsidRDefault="00C31AC3" w:rsidP="00DA7084">
      <w:pPr>
        <w:pStyle w:val="EndnoteText"/>
      </w:pPr>
      <w:r w:rsidRPr="00CF19E5">
        <w:t>For hospitals that have more than one type of ICU included in this standard, where the ICU physician staffing structure may differ among ICU types, hospitals are instructed to report on the least restrictive ICU when responding to questions #1-14 in Section 5 ICU Physician Staffing. For example, if the pediatric medical ICU is staffed by intensivists at least 8 hours/day, 7 days/week, but the adult medical ICU is not, the hospital would respond to questions #1-14 based on the adult medical ICU.</w:t>
      </w:r>
      <w:r>
        <w:t xml:space="preserve"> </w:t>
      </w:r>
    </w:p>
    <w:p w14:paraId="04DF7A7A" w14:textId="77777777" w:rsidR="00C31AC3" w:rsidRDefault="00C31AC3">
      <w:pPr>
        <w:pStyle w:val="EndnoteText"/>
      </w:pPr>
    </w:p>
  </w:endnote>
  <w:endnote w:id="29">
    <w:p w14:paraId="384A7E98" w14:textId="77777777" w:rsidR="00C31AC3" w:rsidRDefault="00C31AC3">
      <w:pPr>
        <w:pStyle w:val="EndnoteText"/>
      </w:pPr>
      <w:r>
        <w:rPr>
          <w:rStyle w:val="EndnoteReference"/>
        </w:rPr>
        <w:endnoteRef/>
      </w:r>
      <w:r>
        <w:t xml:space="preserve"> </w:t>
      </w:r>
      <w:bookmarkStart w:id="219" w:name="Endnote28"/>
      <w:r>
        <w:rPr>
          <w:b/>
          <w:i/>
        </w:rPr>
        <w:t>Managed or Co-Managed</w:t>
      </w:r>
      <w:bookmarkEnd w:id="219"/>
    </w:p>
    <w:p w14:paraId="1CE768DC" w14:textId="77777777" w:rsidR="00C31AC3" w:rsidRDefault="00C31AC3">
      <w:pPr>
        <w:pStyle w:val="EndnoteText"/>
      </w:pPr>
      <w:r>
        <w:t>The intensivist, when present (whether on-site or via telemedicine), is authorized to diagnose, treat, and write orders for a patient in the ICU on his/her own authority. Mandatory consults or daily rounds by an intensivist are not sufficient to meet the managed/co-managed requirement. However, an ICU need not be close-staffed to meet this requirement.</w:t>
      </w:r>
    </w:p>
    <w:p w14:paraId="74AE7904" w14:textId="660C6F6F" w:rsidR="00C31AC3" w:rsidRDefault="00C31AC3">
      <w:pPr>
        <w:pStyle w:val="EndnoteText"/>
      </w:pPr>
    </w:p>
  </w:endnote>
  <w:endnote w:id="30">
    <w:p w14:paraId="64657806" w14:textId="77777777" w:rsidR="00C31AC3" w:rsidRDefault="00C31AC3">
      <w:pPr>
        <w:pStyle w:val="BodyText2"/>
        <w:rPr>
          <w:b/>
        </w:rPr>
      </w:pPr>
      <w:r>
        <w:rPr>
          <w:rStyle w:val="EndnoteReference"/>
        </w:rPr>
        <w:endnoteRef/>
      </w:r>
      <w:r>
        <w:t xml:space="preserve"> </w:t>
      </w:r>
      <w:bookmarkStart w:id="220" w:name="Endnote29"/>
      <w:r>
        <w:rPr>
          <w:b/>
        </w:rPr>
        <w:t>Certified in Critical Care Medicine</w:t>
      </w:r>
      <w:bookmarkEnd w:id="220"/>
    </w:p>
    <w:p w14:paraId="23BA7BD6" w14:textId="77777777" w:rsidR="00C31AC3" w:rsidRPr="006B19E3" w:rsidRDefault="00C31AC3" w:rsidP="006B19E3">
      <w:pPr>
        <w:pStyle w:val="BodyText2"/>
        <w:rPr>
          <w:i w:val="0"/>
        </w:rPr>
      </w:pPr>
      <w:r w:rsidRPr="00A4550B">
        <w:rPr>
          <w:i w:val="0"/>
        </w:rPr>
        <w:t>A physician who is “certified in Critical Care Medicine” is a board-certified physician who is additionally certified in the subspecialty of Critical Care Medicine. Certification in Critical Care Medicine is awarded by the American Boards of Internal Medicine, Surgery, Anesthesiology, Pediatrics, and Emergency Medicine.</w:t>
      </w:r>
    </w:p>
    <w:p w14:paraId="442D8BAC" w14:textId="77777777" w:rsidR="00C31AC3" w:rsidRPr="006B19E3" w:rsidRDefault="00C31AC3" w:rsidP="006B19E3">
      <w:pPr>
        <w:pStyle w:val="BodyText2"/>
        <w:rPr>
          <w:i w:val="0"/>
        </w:rPr>
      </w:pPr>
      <w:r w:rsidRPr="006B19E3">
        <w:rPr>
          <w:i w:val="0"/>
        </w:rPr>
        <w:t xml:space="preserve"> </w:t>
      </w:r>
    </w:p>
    <w:p w14:paraId="2254118A" w14:textId="77777777" w:rsidR="00C31AC3" w:rsidRPr="006B19E3" w:rsidRDefault="00C31AC3" w:rsidP="006B19E3">
      <w:pPr>
        <w:pStyle w:val="BodyText2"/>
        <w:rPr>
          <w:i w:val="0"/>
        </w:rPr>
      </w:pPr>
      <w:r w:rsidRPr="006B19E3">
        <w:rPr>
          <w:i w:val="0"/>
        </w:rPr>
        <w:t xml:space="preserve">On an interim basis, </w:t>
      </w:r>
      <w:r>
        <w:rPr>
          <w:i w:val="0"/>
        </w:rPr>
        <w:t>three</w:t>
      </w:r>
      <w:r w:rsidRPr="006B19E3">
        <w:rPr>
          <w:i w:val="0"/>
        </w:rPr>
        <w:t xml:space="preserve"> other categories of physicians are considered by Leapfrog to be equivalent to a physician “certified in Critical Care Medicine” for the purpose of meeting the standard:</w:t>
      </w:r>
    </w:p>
    <w:p w14:paraId="0E319CA0" w14:textId="77777777" w:rsidR="00C31AC3" w:rsidRPr="006B19E3" w:rsidRDefault="00C31AC3" w:rsidP="00ED58C1">
      <w:pPr>
        <w:pStyle w:val="BodyText2"/>
        <w:numPr>
          <w:ilvl w:val="0"/>
          <w:numId w:val="117"/>
        </w:numPr>
        <w:rPr>
          <w:i w:val="0"/>
        </w:rPr>
      </w:pPr>
      <w:r w:rsidRPr="006B19E3">
        <w:rPr>
          <w:i w:val="0"/>
        </w:rPr>
        <w:t>Physicians who completed training prior to availability of subspecialty certification in critical care in their specialty (1987 for Internal Medicine, Surgery, Anesthesiology, Pediatrics and 2013 for Emergency Medicine), who are board- certified in their specialty, and who have provided at least six weeks of full-time ICU care annually. (The weeks need not be consecutive weeks.)</w:t>
      </w:r>
    </w:p>
    <w:p w14:paraId="20525029" w14:textId="77777777" w:rsidR="00C31AC3" w:rsidRPr="00DC11AC" w:rsidRDefault="00C31AC3" w:rsidP="00ED58C1">
      <w:pPr>
        <w:pStyle w:val="BodyText2"/>
        <w:numPr>
          <w:ilvl w:val="0"/>
          <w:numId w:val="117"/>
        </w:numPr>
        <w:rPr>
          <w:i w:val="0"/>
        </w:rPr>
      </w:pPr>
      <w:r w:rsidRPr="00DC5981">
        <w:rPr>
          <w:i w:val="0"/>
        </w:rPr>
        <w:t>Physicians who have finished their fellowship in Critical Care Medicine, but have not yet passed an existing boa</w:t>
      </w:r>
      <w:r w:rsidRPr="00DC11AC">
        <w:rPr>
          <w:i w:val="0"/>
        </w:rPr>
        <w:t>rd-certifying exam, are considered to be equivalent to a physician “Certified in Critical Care Medicine” for up to three years after completion of the fellowship.  This provides the physician an adequate window to take her/his boards and re-take if necessary.</w:t>
      </w:r>
    </w:p>
    <w:p w14:paraId="10DA0AEA" w14:textId="21AAEE0F" w:rsidR="00C31AC3" w:rsidRDefault="00C31AC3" w:rsidP="00ED58C1">
      <w:pPr>
        <w:pStyle w:val="BodyText2"/>
        <w:numPr>
          <w:ilvl w:val="0"/>
          <w:numId w:val="116"/>
        </w:numPr>
        <w:rPr>
          <w:i w:val="0"/>
        </w:rPr>
      </w:pPr>
      <w:r>
        <w:rPr>
          <w:i w:val="0"/>
        </w:rPr>
        <w:t>Physicians who are board-certified in their primary specialty and have completed a critical care fellowship at an ACGME-accredited program, but are ineligible to sit for a board-certifying exam in Critical Care in either their primary specialty or subspecialty because their training occurred under two separate certifying boards, are considered to be equivalent to a physician ‘Certified in Critical Care Medicine’ if they are board-certified in their primary specialty and have provided at least six weeks of full-time ICU are annually. (The weeks need not be consecutive weeks.)</w:t>
      </w:r>
    </w:p>
    <w:p w14:paraId="17E17A91" w14:textId="77777777" w:rsidR="00C31AC3" w:rsidRDefault="00C31AC3" w:rsidP="006B19E3">
      <w:pPr>
        <w:pStyle w:val="BodyText2"/>
        <w:rPr>
          <w:i w:val="0"/>
        </w:rPr>
      </w:pPr>
    </w:p>
    <w:p w14:paraId="4027D20F" w14:textId="77777777" w:rsidR="00C31AC3" w:rsidRDefault="00C31AC3" w:rsidP="00A4550B">
      <w:pPr>
        <w:pStyle w:val="Header"/>
        <w:contextualSpacing/>
        <w:rPr>
          <w:rFonts w:cs="Arial"/>
          <w:iCs/>
        </w:rPr>
      </w:pPr>
      <w:r w:rsidRPr="001A63A4">
        <w:rPr>
          <w:rFonts w:cs="Arial"/>
          <w:iCs/>
        </w:rPr>
        <w:t>Due to the recent availability of subspecialty certification in critical care, Emergency Medicine physicians who completed their training after 2013 will have until 2016 to complete their subspecialty certification in critical care in order to be considered by Leapfrog as “certified in Critical Care Medicine.”</w:t>
      </w:r>
    </w:p>
    <w:p w14:paraId="52B26AEE" w14:textId="77777777" w:rsidR="00C31AC3" w:rsidRPr="00A4550B" w:rsidRDefault="00C31AC3" w:rsidP="006B19E3">
      <w:pPr>
        <w:pStyle w:val="BodyText2"/>
        <w:rPr>
          <w:i w:val="0"/>
        </w:rPr>
      </w:pPr>
    </w:p>
    <w:p w14:paraId="21BD125E" w14:textId="77777777" w:rsidR="00C31AC3" w:rsidRPr="006B19E3" w:rsidRDefault="00C31AC3" w:rsidP="006B19E3">
      <w:pPr>
        <w:pStyle w:val="BodyText2"/>
        <w:rPr>
          <w:i w:val="0"/>
        </w:rPr>
      </w:pPr>
      <w:r w:rsidRPr="006B19E3">
        <w:rPr>
          <w:i w:val="0"/>
        </w:rPr>
        <w:t>Physicians who have let their board certification lapse are not considered to be “Certified in Critical Care Medicine”.</w:t>
      </w:r>
    </w:p>
    <w:p w14:paraId="6D7654D2" w14:textId="77777777" w:rsidR="00C31AC3" w:rsidRPr="006B19E3" w:rsidRDefault="00C31AC3" w:rsidP="006B19E3">
      <w:pPr>
        <w:pStyle w:val="BodyText2"/>
        <w:rPr>
          <w:i w:val="0"/>
        </w:rPr>
      </w:pPr>
    </w:p>
    <w:p w14:paraId="0C3FF3E7" w14:textId="061BD5C3" w:rsidR="00C31AC3" w:rsidRPr="00A407F0" w:rsidRDefault="00C31AC3">
      <w:pPr>
        <w:pStyle w:val="BodyText2"/>
        <w:rPr>
          <w:i w:val="0"/>
        </w:rPr>
      </w:pPr>
      <w:r w:rsidRPr="00A4550B">
        <w:rPr>
          <w:i w:val="0"/>
        </w:rPr>
        <w:t>“Neurointensivists” are classified as physicians who are board-certified in their primary specialty and who are additionally certified in the subspecialty of Neurocritical Care Medicine. Certification in Neurocritical Care Medicine is awarded by the United Council for Neurologic Subspecialties (UCNS) or through completion of the Society of Neurological Surgeon’s CAST fellowship, with subsequent passage of the associated ABNS exam. On an interim basis, physicians are considered by Leapfrog to be equivalent to a physician “certified in Neurocritical Care Medicine” if they completed the CAST fellowship prior to the availability of the associated ABNS exam, are board- certified in their specialty, and have provided at least six weeks of full-time ICU care annually. (The weeks need not be consecutive weeks.)</w:t>
      </w:r>
    </w:p>
    <w:p w14:paraId="0C7CA0CA" w14:textId="77777777" w:rsidR="00C31AC3" w:rsidRDefault="00C31AC3">
      <w:pPr>
        <w:pStyle w:val="BodyText2"/>
      </w:pPr>
    </w:p>
  </w:endnote>
  <w:endnote w:id="31">
    <w:p w14:paraId="24311DE1" w14:textId="77777777" w:rsidR="00C31AC3" w:rsidRPr="00025567" w:rsidRDefault="00C31AC3">
      <w:pPr>
        <w:pStyle w:val="EndnoteText"/>
      </w:pPr>
      <w:r w:rsidRPr="00025567">
        <w:rPr>
          <w:rStyle w:val="EndnoteReference"/>
        </w:rPr>
        <w:endnoteRef/>
      </w:r>
      <w:r w:rsidRPr="00025567">
        <w:t xml:space="preserve"> </w:t>
      </w:r>
      <w:bookmarkStart w:id="221" w:name="Endnote30"/>
      <w:r w:rsidRPr="00025567">
        <w:rPr>
          <w:b/>
          <w:i/>
        </w:rPr>
        <w:t>Ordinarily and Exclusively Present in the ICU</w:t>
      </w:r>
      <w:bookmarkEnd w:id="221"/>
    </w:p>
    <w:p w14:paraId="0B5418EF" w14:textId="77777777" w:rsidR="00C31AC3" w:rsidRPr="00025567" w:rsidRDefault="00C31AC3">
      <w:pPr>
        <w:pStyle w:val="EndnoteText"/>
      </w:pPr>
      <w:r w:rsidRPr="00025567">
        <w:rPr>
          <w:b/>
        </w:rPr>
        <w:t>“Ordinarily present in the ICU”</w:t>
      </w:r>
      <w:r w:rsidRPr="00025567">
        <w:t xml:space="preserve"> refers to direct presence in the ICU (or presence via telemedicine – see endnote #</w:t>
      </w:r>
      <w:r>
        <w:t>33</w:t>
      </w:r>
      <w:r w:rsidRPr="00025567">
        <w:t xml:space="preserve">) of an intensivist during the 4-hour or 8-hour period. While it need not be the same intensivist for the entire 4-hour or 8-hour period, it is expected that the ICU(s) are primarily staffed by dedicated ICU intensivists who are ordinarily and exclusively present in the ICU(s). "Presence" does </w:t>
      </w:r>
      <w:r w:rsidRPr="00025567">
        <w:rPr>
          <w:i/>
        </w:rPr>
        <w:t>not</w:t>
      </w:r>
      <w:r w:rsidRPr="00025567">
        <w:t xml:space="preserve"> mean staffed part-time by multiple physicians who are not ordinarily and exclusively dedicated to the ICU, </w:t>
      </w:r>
      <w:r w:rsidRPr="00025567">
        <w:rPr>
          <w:i/>
        </w:rPr>
        <w:t>nor</w:t>
      </w:r>
      <w:r w:rsidRPr="00025567">
        <w:t xml:space="preserve"> does it mean the cumulative time that one or more intensivists spend in the unit visiting, rounding, consulting, or responding to pages.</w:t>
      </w:r>
    </w:p>
    <w:p w14:paraId="344D3449" w14:textId="77777777" w:rsidR="00C31AC3" w:rsidRPr="00025567" w:rsidRDefault="00C31AC3">
      <w:pPr>
        <w:pStyle w:val="EndnoteText"/>
        <w:rPr>
          <w:b/>
        </w:rPr>
      </w:pPr>
    </w:p>
    <w:p w14:paraId="10DB957C" w14:textId="77777777" w:rsidR="00C31AC3" w:rsidRPr="00025567" w:rsidRDefault="00C31AC3">
      <w:pPr>
        <w:pStyle w:val="EndnoteText"/>
      </w:pPr>
      <w:r w:rsidRPr="00025567">
        <w:rPr>
          <w:b/>
        </w:rPr>
        <w:t>Note:</w:t>
      </w:r>
      <w:r w:rsidRPr="00025567">
        <w:t xml:space="preserve">  To meet the Leapfrog ICU requirement for intensivist presence in the ICU via telemonitoring, a hospital must affirm that its telemonitoring intensivist presence fulfills all 10 key features found in endnote #</w:t>
      </w:r>
      <w:r>
        <w:t>33</w:t>
      </w:r>
      <w:r w:rsidRPr="00025567">
        <w:t xml:space="preserve">, including daily care planning by an </w:t>
      </w:r>
      <w:r w:rsidRPr="00025567">
        <w:rPr>
          <w:u w:val="single"/>
        </w:rPr>
        <w:t>on-site</w:t>
      </w:r>
      <w:r w:rsidRPr="00025567">
        <w:t xml:space="preserve"> intensivist. </w:t>
      </w:r>
      <w:r w:rsidRPr="00025567">
        <w:br/>
      </w:r>
    </w:p>
    <w:p w14:paraId="53027C07" w14:textId="77777777" w:rsidR="00C31AC3" w:rsidRDefault="00C31AC3">
      <w:pPr>
        <w:pStyle w:val="EndnoteText"/>
      </w:pPr>
      <w:r w:rsidRPr="00025567">
        <w:t>The standard allows for n</w:t>
      </w:r>
      <w:r>
        <w:t xml:space="preserve">ormally expected intensivist activities outside of the ICU related to their responsibilities in the ICU (e.g. evaluating patients proposed for ICU admission), as long as intensivists are ordinarily present in the ICU and return immediately when paged. An intensivist present in one ICU immediately adjacent to another can be considered present in both units as long as s/he can respond to demands in both units as if s/he would if both units were one larger unit. For the purposes of this survey, ‘adjacent’ units are those units that can be reached within 5 minutes. While tele-intensivists can be used to meet the presence requirement, some on-site intensivist presence is still necessary to meet the Leapfrog specifications. </w:t>
      </w:r>
      <w:r>
        <w:br/>
      </w:r>
    </w:p>
    <w:p w14:paraId="215D0B69" w14:textId="77777777" w:rsidR="00C31AC3" w:rsidRDefault="00C31AC3">
      <w:pPr>
        <w:pStyle w:val="EndnoteText"/>
      </w:pPr>
      <w:r>
        <w:rPr>
          <w:b/>
        </w:rPr>
        <w:t>“Exclusively”</w:t>
      </w:r>
      <w:r>
        <w:t xml:space="preserve"> means that when the physician is in the ICU, s/he has no concurrent clinical responsibilities to non-ICU patients.</w:t>
      </w:r>
    </w:p>
    <w:p w14:paraId="47BD5D4D" w14:textId="77777777" w:rsidR="00C31AC3" w:rsidRDefault="00C31AC3">
      <w:pPr>
        <w:pStyle w:val="EndnoteText"/>
      </w:pPr>
    </w:p>
  </w:endnote>
  <w:endnote w:id="32">
    <w:p w14:paraId="46B12B3D" w14:textId="77777777" w:rsidR="00C31AC3" w:rsidRPr="00025567" w:rsidRDefault="00C31AC3">
      <w:pPr>
        <w:pStyle w:val="EndnoteText"/>
      </w:pPr>
      <w:r w:rsidRPr="00025567">
        <w:rPr>
          <w:rStyle w:val="EndnoteReference"/>
        </w:rPr>
        <w:endnoteRef/>
      </w:r>
      <w:r w:rsidRPr="00025567">
        <w:t xml:space="preserve"> </w:t>
      </w:r>
      <w:bookmarkStart w:id="222" w:name="Endnote31"/>
      <w:r w:rsidRPr="00025567">
        <w:rPr>
          <w:b/>
          <w:i/>
        </w:rPr>
        <w:t xml:space="preserve">Quantified Analysis </w:t>
      </w:r>
      <w:r w:rsidRPr="00A92D49">
        <w:rPr>
          <w:b/>
          <w:i/>
        </w:rPr>
        <w:t>of Call/Pager</w:t>
      </w:r>
      <w:r w:rsidRPr="00025567">
        <w:rPr>
          <w:b/>
          <w:i/>
        </w:rPr>
        <w:t xml:space="preserve"> Response Times</w:t>
      </w:r>
      <w:bookmarkEnd w:id="222"/>
    </w:p>
    <w:p w14:paraId="15D49BF4" w14:textId="77777777" w:rsidR="00C31AC3" w:rsidRPr="00025567" w:rsidRDefault="00C31AC3">
      <w:pPr>
        <w:pStyle w:val="EndnoteText"/>
      </w:pPr>
      <w:r w:rsidRPr="00025567">
        <w:t>Providers can monitor call/pager response times in multiple ways, as long as the data collection process is non-biased and scientific.</w:t>
      </w:r>
    </w:p>
    <w:p w14:paraId="186F9C7C" w14:textId="77777777" w:rsidR="00C31AC3" w:rsidRPr="00025567" w:rsidRDefault="00C31AC3">
      <w:pPr>
        <w:pStyle w:val="EndnoteText"/>
      </w:pPr>
    </w:p>
    <w:p w14:paraId="0CD30768" w14:textId="77777777" w:rsidR="00C31AC3" w:rsidRPr="00025567" w:rsidRDefault="00C31AC3">
      <w:pPr>
        <w:pStyle w:val="EndnoteText"/>
      </w:pPr>
      <w:r w:rsidRPr="00025567">
        <w:t>As an example . . .</w:t>
      </w:r>
    </w:p>
    <w:p w14:paraId="16CFE9C4" w14:textId="77777777" w:rsidR="00C31AC3" w:rsidRPr="00025567" w:rsidRDefault="00C31AC3">
      <w:pPr>
        <w:pStyle w:val="EndnoteText"/>
      </w:pPr>
      <w:r w:rsidRPr="00025567">
        <w:t>Providers could maintain an exception log in the ICU(s) on six randomly sampled days per year. On those days, ICU nurses could record:</w:t>
      </w:r>
    </w:p>
    <w:p w14:paraId="4147B488" w14:textId="77777777" w:rsidR="00C31AC3" w:rsidRPr="00025567" w:rsidRDefault="00C31AC3" w:rsidP="00ED58C1">
      <w:pPr>
        <w:pStyle w:val="EndnoteText"/>
        <w:numPr>
          <w:ilvl w:val="0"/>
          <w:numId w:val="116"/>
        </w:numPr>
      </w:pPr>
      <w:r w:rsidRPr="00025567">
        <w:t>the number of urgent calls/pages made to intensivists when they are not present in the unit (whether on-site or via telemedicine);</w:t>
      </w:r>
    </w:p>
    <w:p w14:paraId="76E5A550" w14:textId="77777777" w:rsidR="00C31AC3" w:rsidRPr="00025567" w:rsidRDefault="00C31AC3" w:rsidP="00ED58C1">
      <w:pPr>
        <w:pStyle w:val="EndnoteText"/>
        <w:numPr>
          <w:ilvl w:val="0"/>
          <w:numId w:val="116"/>
        </w:numPr>
      </w:pPr>
      <w:r w:rsidRPr="00025567">
        <w:t>the number of urgent calls/pages made to other physicians or FCCS-certified effectors when no physician or FCCS-certified effector is physically present in the unit; and</w:t>
      </w:r>
    </w:p>
    <w:p w14:paraId="6303DB15" w14:textId="77777777" w:rsidR="00C31AC3" w:rsidRPr="00025567" w:rsidRDefault="00C31AC3" w:rsidP="00ED58C1">
      <w:pPr>
        <w:pStyle w:val="EndnoteText"/>
        <w:numPr>
          <w:ilvl w:val="0"/>
          <w:numId w:val="116"/>
        </w:numPr>
      </w:pPr>
      <w:r w:rsidRPr="00025567">
        <w:t>the number of times that responses exceed 5 minutes for those respective calls/pages.</w:t>
      </w:r>
    </w:p>
    <w:p w14:paraId="25F8998F" w14:textId="77777777" w:rsidR="00C31AC3" w:rsidRDefault="00C31AC3">
      <w:pPr>
        <w:pStyle w:val="EndnoteText"/>
      </w:pPr>
      <w:r w:rsidRPr="00025567">
        <w:t>Hospitals can then cost-effectively estimate whether they meet the 95% timely response standards by dividing the average number of log exceptions per day by the average number of calls/pages per day</w:t>
      </w:r>
      <w:r>
        <w:t>.</w:t>
      </w:r>
    </w:p>
    <w:p w14:paraId="4D27D020" w14:textId="77777777" w:rsidR="00C31AC3" w:rsidRDefault="00C31AC3">
      <w:pPr>
        <w:pStyle w:val="EndnoteText"/>
      </w:pPr>
    </w:p>
    <w:p w14:paraId="0B6838EA" w14:textId="77777777" w:rsidR="00C31AC3" w:rsidRDefault="00C31AC3">
      <w:pPr>
        <w:pStyle w:val="EndnoteText"/>
      </w:pPr>
      <w:r>
        <w:t>If a unit has 24/7 intensivist coverage, than an analysis of response times is not required.</w:t>
      </w:r>
    </w:p>
  </w:endnote>
  <w:endnote w:id="33">
    <w:p w14:paraId="418F6947" w14:textId="77777777" w:rsidR="00C31AC3" w:rsidRDefault="00C31AC3">
      <w:pPr>
        <w:pStyle w:val="BodyText2"/>
      </w:pPr>
    </w:p>
    <w:p w14:paraId="35C6A841" w14:textId="77777777" w:rsidR="00C31AC3" w:rsidRDefault="00C31AC3">
      <w:pPr>
        <w:pStyle w:val="BodyText2"/>
        <w:rPr>
          <w:b/>
        </w:rPr>
      </w:pPr>
      <w:r>
        <w:rPr>
          <w:rStyle w:val="EndnoteReference"/>
        </w:rPr>
        <w:endnoteRef/>
      </w:r>
      <w:r>
        <w:t xml:space="preserve"> </w:t>
      </w:r>
      <w:bookmarkStart w:id="223" w:name="Endnote32"/>
      <w:r>
        <w:rPr>
          <w:b/>
        </w:rPr>
        <w:t>FCCS-Certified Nurse “Effector”</w:t>
      </w:r>
      <w:bookmarkEnd w:id="223"/>
    </w:p>
    <w:p w14:paraId="213188D3" w14:textId="77777777" w:rsidR="00C31AC3" w:rsidRDefault="00C31AC3">
      <w:pPr>
        <w:pStyle w:val="EndnoteText"/>
      </w:pPr>
      <w:r>
        <w:t xml:space="preserve">FCCS certificates are awarded to nurses and doctors upon their successful completion of a brief course developed by the Society for Critical Care Medicine to improve/confirm critical care knowledge and skills. For more information visit </w:t>
      </w:r>
      <w:hyperlink r:id="rId2" w:history="1">
        <w:r>
          <w:rPr>
            <w:rStyle w:val="Hyperlink"/>
          </w:rPr>
          <w:t>http://www.sccm.org/SCCM/FCCS+and+Training+Courses/</w:t>
        </w:r>
      </w:hyperlink>
      <w:r>
        <w:t>. At present, this is the only such course recommended by The Leapfrog Group’s expert advisory panel. Intensivists and any other physicians who are certified in critical care medicine (or eligible based on residency training or fellowship) need not also be FCCS certified. Physician assistants and nurse practitioners also are not required to be FCCS certified.</w:t>
      </w:r>
    </w:p>
    <w:p w14:paraId="2CFE77F9" w14:textId="77777777" w:rsidR="00C31AC3" w:rsidRDefault="00C31AC3">
      <w:pPr>
        <w:pStyle w:val="EndnoteText"/>
      </w:pPr>
    </w:p>
  </w:endnote>
  <w:endnote w:id="34">
    <w:p w14:paraId="394D5BA2" w14:textId="77777777" w:rsidR="00C31AC3" w:rsidRDefault="00C31AC3" w:rsidP="002442B8">
      <w:pPr>
        <w:pStyle w:val="EndnoteText"/>
        <w:rPr>
          <w:b/>
          <w:i/>
        </w:rPr>
      </w:pPr>
      <w:r>
        <w:rPr>
          <w:rStyle w:val="EndnoteReference"/>
        </w:rPr>
        <w:endnoteRef/>
      </w:r>
      <w:r>
        <w:t xml:space="preserve"> </w:t>
      </w:r>
      <w:bookmarkStart w:id="225" w:name="Endnote33"/>
      <w:r>
        <w:rPr>
          <w:b/>
          <w:i/>
        </w:rPr>
        <w:t>Intensivist Presence via Telemedicine</w:t>
      </w:r>
      <w:bookmarkEnd w:id="225"/>
    </w:p>
    <w:p w14:paraId="67C116F6" w14:textId="77777777" w:rsidR="00C31AC3" w:rsidRDefault="00C31AC3" w:rsidP="002442B8">
      <w:pPr>
        <w:pStyle w:val="EndnoteText"/>
      </w:pPr>
      <w:r>
        <w:t xml:space="preserve">To meet the Leapfrog ICU requirement for intensivist presence in the ICU via telemonitoring, a hospital must affirm that its telemonitoring intensivist presence fulfills all of the following 10 key features based on a modification of the approach reported in Critical Care Medicine (Rosenfeld, B. et al. “Intensive care unit telemedicine:  Alternate paradigm for providing continuous intensivist care,” </w:t>
      </w:r>
      <w:r>
        <w:rPr>
          <w:i/>
        </w:rPr>
        <w:t>Critical Care Medicine</w:t>
      </w:r>
      <w:r>
        <w:t>, Vol. 28, No. 1, pp. 3925-3931.) Note that, as with other Leapfrog specifications, these features must be met under ordinary circumstances.</w:t>
      </w:r>
    </w:p>
    <w:p w14:paraId="759AD5A6" w14:textId="77777777" w:rsidR="00C31AC3" w:rsidRDefault="00C31AC3" w:rsidP="002442B8">
      <w:pPr>
        <w:pStyle w:val="EndnoteText"/>
      </w:pPr>
    </w:p>
    <w:p w14:paraId="50032BED" w14:textId="77777777" w:rsidR="00C31AC3" w:rsidRDefault="00C31AC3" w:rsidP="00ED58C1">
      <w:pPr>
        <w:pStyle w:val="EndnoteText"/>
        <w:numPr>
          <w:ilvl w:val="0"/>
          <w:numId w:val="6"/>
        </w:numPr>
      </w:pPr>
      <w:r>
        <w:t>A physician certified in critical care medicine (see endnote 29) who is physically present in the ICU (“on-site intensivist) performs a comprehensive review of each ICU patient each day and establishes and/or revises the care plan. The tele-intensivist, who must all be a physician certified in critical care medicine (see endnote 29) has immediate access to information regarding the on-site intensivist’s care plan at the time monitoring responsibility is transferred to him or her by the on-site intensivist. When care is transferred back to the on-site intensivist, the tele-intensivist communicates (rounds) with the on-site intensivist to review the patient’s progress and set direction.</w:t>
      </w:r>
    </w:p>
    <w:p w14:paraId="24B90F39" w14:textId="77777777" w:rsidR="00C31AC3" w:rsidRDefault="00C31AC3" w:rsidP="002442B8">
      <w:pPr>
        <w:pStyle w:val="EndnoteText"/>
      </w:pPr>
    </w:p>
    <w:p w14:paraId="6A89B54D" w14:textId="77777777" w:rsidR="00C31AC3" w:rsidRDefault="00C31AC3" w:rsidP="00ED58C1">
      <w:pPr>
        <w:pStyle w:val="EndnoteText"/>
        <w:numPr>
          <w:ilvl w:val="0"/>
          <w:numId w:val="6"/>
        </w:numPr>
      </w:pPr>
      <w:r>
        <w:t xml:space="preserve">When an intensivist is not on-site in the ICU managing or co-managing all ICU patients, a tele-intensivist is monitoring and able to manage all ICU patients for the remaining 24 hours per day, </w:t>
      </w:r>
      <w:r>
        <w:br/>
        <w:t>7 days per week. “Monitoring” means the tele-intensivist has no other concurrent responsibilities, is immediately available to communicate with ICU staff, and is in the physical presence of the tele-ICU’s patient monitoring and communications equipment. "Manage" means authorized to diagnose, treat, and write orders for a patient in the ICU on his/her own authority.</w:t>
      </w:r>
      <w:r>
        <w:br/>
      </w:r>
    </w:p>
    <w:p w14:paraId="3FFD42A2" w14:textId="77777777" w:rsidR="00C31AC3" w:rsidRDefault="00C31AC3" w:rsidP="00ED58C1">
      <w:pPr>
        <w:pStyle w:val="EndnoteText"/>
        <w:numPr>
          <w:ilvl w:val="0"/>
          <w:numId w:val="6"/>
        </w:numPr>
      </w:pPr>
      <w:r>
        <w:t>A tele-intensivist has immediate access to key patient data, including:</w:t>
      </w:r>
    </w:p>
    <w:p w14:paraId="71F21DC3" w14:textId="77777777" w:rsidR="00C31AC3" w:rsidRDefault="00C31AC3" w:rsidP="00ED58C1">
      <w:pPr>
        <w:pStyle w:val="EndnoteText"/>
        <w:numPr>
          <w:ilvl w:val="1"/>
          <w:numId w:val="6"/>
        </w:numPr>
      </w:pPr>
      <w:r>
        <w:t>physiologic bedside monitor data (in real-time);</w:t>
      </w:r>
    </w:p>
    <w:p w14:paraId="706CA4AB" w14:textId="77777777" w:rsidR="00C31AC3" w:rsidRDefault="00C31AC3" w:rsidP="00ED58C1">
      <w:pPr>
        <w:pStyle w:val="EndnoteText"/>
        <w:numPr>
          <w:ilvl w:val="1"/>
          <w:numId w:val="6"/>
        </w:numPr>
      </w:pPr>
      <w:r>
        <w:t>laboratory orders and results;</w:t>
      </w:r>
    </w:p>
    <w:p w14:paraId="12F62471" w14:textId="77777777" w:rsidR="00C31AC3" w:rsidRDefault="00C31AC3" w:rsidP="00ED58C1">
      <w:pPr>
        <w:pStyle w:val="EndnoteText"/>
        <w:numPr>
          <w:ilvl w:val="1"/>
          <w:numId w:val="6"/>
        </w:numPr>
      </w:pPr>
      <w:r>
        <w:t>medications ordered and administered; and,</w:t>
      </w:r>
    </w:p>
    <w:p w14:paraId="07E0C152" w14:textId="77777777" w:rsidR="00C31AC3" w:rsidRDefault="00C31AC3" w:rsidP="00ED58C1">
      <w:pPr>
        <w:pStyle w:val="EndnoteText"/>
        <w:numPr>
          <w:ilvl w:val="1"/>
          <w:numId w:val="6"/>
        </w:numPr>
        <w:rPr>
          <w:lang w:val="fr-FR"/>
        </w:rPr>
      </w:pPr>
      <w:r>
        <w:rPr>
          <w:lang w:val="fr-FR"/>
        </w:rPr>
        <w:t>notes, radiographs, ECGs, etc. on demand.</w:t>
      </w:r>
      <w:r>
        <w:rPr>
          <w:lang w:val="fr-FR"/>
        </w:rPr>
        <w:br/>
      </w:r>
    </w:p>
    <w:p w14:paraId="54651817" w14:textId="77777777" w:rsidR="00C31AC3" w:rsidRDefault="00C31AC3" w:rsidP="00ED58C1">
      <w:pPr>
        <w:pStyle w:val="EndnoteText"/>
        <w:numPr>
          <w:ilvl w:val="0"/>
          <w:numId w:val="6"/>
        </w:numPr>
      </w:pPr>
      <w:r>
        <w:t>Data links between the ICU and the tele-intensivist are reliable (&gt;98% up-time) and secure (HIPAA compliant).</w:t>
      </w:r>
      <w:r>
        <w:br/>
      </w:r>
    </w:p>
    <w:p w14:paraId="455A1820" w14:textId="77777777" w:rsidR="00C31AC3" w:rsidRDefault="00C31AC3" w:rsidP="00ED58C1">
      <w:pPr>
        <w:pStyle w:val="EndnoteText"/>
        <w:numPr>
          <w:ilvl w:val="0"/>
          <w:numId w:val="6"/>
        </w:numPr>
      </w:pPr>
      <w:r>
        <w:t>Via A-V support, tele-intensivists are able to visualize patients with sufficient clarity to assess breathing pattern, and communicate with on-site personnel at the bedside in real time.</w:t>
      </w:r>
      <w:r>
        <w:br/>
      </w:r>
    </w:p>
    <w:p w14:paraId="2C5C6170" w14:textId="77777777" w:rsidR="00C31AC3" w:rsidRDefault="00C31AC3" w:rsidP="00ED58C1">
      <w:pPr>
        <w:pStyle w:val="EndnoteText"/>
        <w:numPr>
          <w:ilvl w:val="0"/>
          <w:numId w:val="6"/>
        </w:numPr>
      </w:pPr>
      <w:r>
        <w:t>Written standards for remote care are established and include, at a minimum:</w:t>
      </w:r>
    </w:p>
    <w:p w14:paraId="6F12C90C" w14:textId="77777777" w:rsidR="00C31AC3" w:rsidRDefault="00C31AC3" w:rsidP="00ED58C1">
      <w:pPr>
        <w:pStyle w:val="EndnoteText"/>
        <w:numPr>
          <w:ilvl w:val="1"/>
          <w:numId w:val="6"/>
        </w:numPr>
      </w:pPr>
      <w:r>
        <w:t>tele-intensivists are certified by a national medical specialty board in critical care medicine;</w:t>
      </w:r>
    </w:p>
    <w:p w14:paraId="3EB7B683" w14:textId="77777777" w:rsidR="00C31AC3" w:rsidRDefault="00C31AC3" w:rsidP="00ED58C1">
      <w:pPr>
        <w:pStyle w:val="EndnoteText"/>
        <w:numPr>
          <w:ilvl w:val="1"/>
          <w:numId w:val="6"/>
        </w:numPr>
      </w:pPr>
      <w:r>
        <w:t>tele-intensivists are licensed to practice in the legal jurisdiction in which the ICU is located;</w:t>
      </w:r>
    </w:p>
    <w:p w14:paraId="28E1A1D3" w14:textId="77777777" w:rsidR="00C31AC3" w:rsidRDefault="00C31AC3" w:rsidP="00ED58C1">
      <w:pPr>
        <w:pStyle w:val="EndnoteText"/>
        <w:numPr>
          <w:ilvl w:val="1"/>
          <w:numId w:val="6"/>
        </w:numPr>
      </w:pPr>
      <w:r>
        <w:t>tele-intensivists are credentialed in each hospital to which he/she provides remote care (can be special telemedicine credentialing);</w:t>
      </w:r>
    </w:p>
    <w:p w14:paraId="7309D425" w14:textId="77777777" w:rsidR="00C31AC3" w:rsidRDefault="00C31AC3" w:rsidP="00ED58C1">
      <w:pPr>
        <w:pStyle w:val="EndnoteText"/>
        <w:numPr>
          <w:ilvl w:val="1"/>
          <w:numId w:val="6"/>
        </w:numPr>
      </w:pPr>
      <w:r>
        <w:t>activities of the tele-intensivist are reviewed within the hospital’s quality assurance committee structure;</w:t>
      </w:r>
    </w:p>
    <w:p w14:paraId="5B1C8DFE" w14:textId="77777777" w:rsidR="00C31AC3" w:rsidRDefault="00C31AC3" w:rsidP="00ED58C1">
      <w:pPr>
        <w:pStyle w:val="EndnoteText"/>
        <w:numPr>
          <w:ilvl w:val="1"/>
          <w:numId w:val="6"/>
        </w:numPr>
      </w:pPr>
      <w:r>
        <w:t>there are explicit policies regarding roles and responsibilities of both the on-site intensivist and the tele-intensivist; and,</w:t>
      </w:r>
    </w:p>
    <w:p w14:paraId="71804188" w14:textId="77777777" w:rsidR="00C31AC3" w:rsidRDefault="00C31AC3" w:rsidP="00ED58C1">
      <w:pPr>
        <w:pStyle w:val="EndnoteText"/>
        <w:numPr>
          <w:ilvl w:val="1"/>
          <w:numId w:val="6"/>
        </w:numPr>
      </w:pPr>
      <w:r>
        <w:t>there is a process for educating staff regarding the function, roles, and responsibilities of the tele-intensivist.</w:t>
      </w:r>
      <w:r>
        <w:br/>
      </w:r>
    </w:p>
    <w:p w14:paraId="605EECB3" w14:textId="77777777" w:rsidR="00C31AC3" w:rsidRDefault="00C31AC3" w:rsidP="00ED58C1">
      <w:pPr>
        <w:pStyle w:val="EndnoteText"/>
        <w:numPr>
          <w:ilvl w:val="0"/>
          <w:numId w:val="6"/>
        </w:numPr>
      </w:pPr>
      <w:r>
        <w:t>Tele-ICU care is proactive, with routine review of all patients at a frequency appropriate to their severity of illness.</w:t>
      </w:r>
      <w:r>
        <w:br/>
      </w:r>
    </w:p>
    <w:p w14:paraId="34AB7741" w14:textId="77777777" w:rsidR="00C31AC3" w:rsidRDefault="00C31AC3" w:rsidP="00ED58C1">
      <w:pPr>
        <w:pStyle w:val="EndnoteText"/>
        <w:numPr>
          <w:ilvl w:val="0"/>
          <w:numId w:val="6"/>
        </w:numPr>
      </w:pPr>
      <w:r>
        <w:t>A tele-intensivist’s patient workload ordinarily permits him or her to complete a comprehensive assessment of any patient within five minutes of the request for assistance being initiated by hospital staff.</w:t>
      </w:r>
      <w:r>
        <w:br/>
      </w:r>
    </w:p>
    <w:p w14:paraId="310AC57E" w14:textId="77777777" w:rsidR="00C31AC3" w:rsidRDefault="00C31AC3" w:rsidP="00ED58C1">
      <w:pPr>
        <w:pStyle w:val="EndnoteText"/>
        <w:numPr>
          <w:ilvl w:val="0"/>
          <w:numId w:val="6"/>
        </w:numPr>
      </w:pPr>
      <w:r>
        <w:t>There is an established written process to ensure effective communication between the on-site care team and the tele-intensivist.</w:t>
      </w:r>
      <w:r>
        <w:br/>
      </w:r>
    </w:p>
    <w:p w14:paraId="05473431" w14:textId="77777777" w:rsidR="00C31AC3" w:rsidRDefault="00C31AC3" w:rsidP="00ED58C1">
      <w:pPr>
        <w:pStyle w:val="EndnoteText"/>
        <w:numPr>
          <w:ilvl w:val="0"/>
          <w:numId w:val="6"/>
        </w:numPr>
      </w:pPr>
      <w:r>
        <w:t>The tele-intensivist documents patient care activities and this documentation is incorporated into the patient record.</w:t>
      </w:r>
    </w:p>
    <w:p w14:paraId="17A9DEDF" w14:textId="74E4448C" w:rsidR="00C31AC3" w:rsidRDefault="00C31AC3" w:rsidP="002442B8">
      <w:pPr>
        <w:pStyle w:val="EndnoteText"/>
      </w:pPr>
    </w:p>
  </w:endnote>
  <w:endnote w:id="35">
    <w:p w14:paraId="6AD7C4C9" w14:textId="77777777" w:rsidR="00C31AC3" w:rsidRDefault="00C31AC3">
      <w:pPr>
        <w:pStyle w:val="EndnoteText"/>
        <w:rPr>
          <w:b/>
          <w:i/>
        </w:rPr>
      </w:pPr>
      <w:r>
        <w:rPr>
          <w:rStyle w:val="EndnoteReference"/>
        </w:rPr>
        <w:endnoteRef/>
      </w:r>
      <w:r>
        <w:t xml:space="preserve"> </w:t>
      </w:r>
      <w:bookmarkStart w:id="226" w:name="Endnote34"/>
      <w:r>
        <w:rPr>
          <w:b/>
          <w:i/>
        </w:rPr>
        <w:t>Modified Intensivist Presence via Telemedicine</w:t>
      </w:r>
    </w:p>
    <w:bookmarkEnd w:id="226"/>
    <w:p w14:paraId="72A54090" w14:textId="77777777" w:rsidR="00C31AC3" w:rsidRDefault="00C31AC3">
      <w:pPr>
        <w:pStyle w:val="EndnoteText"/>
      </w:pPr>
      <w:r>
        <w:t xml:space="preserve">To earn reduced credit on the Leapfrog ICU standard for intensivist presence in the ICU via telemonitoring, a hospital must affirm that its telemonitoring intensivist presence fulfills the following nine key features based on a modification of the approach reported in Critical Care Medicine (Rosenfeld, B. et al. “Intensive care unit telemedicine:  Alternate paradigm for providing continuous intensivist care,” </w:t>
      </w:r>
      <w:r>
        <w:rPr>
          <w:i/>
        </w:rPr>
        <w:t>Critical Care Medicine</w:t>
      </w:r>
      <w:r>
        <w:t>, Vol. 28, No. 1, pp. 3925-3931.) Note that, as with other Leapfrog specifications, these features must be met under ordinary circumstances.</w:t>
      </w:r>
    </w:p>
    <w:p w14:paraId="48AAC3BB" w14:textId="77777777" w:rsidR="00C31AC3" w:rsidRDefault="00C31AC3">
      <w:pPr>
        <w:pStyle w:val="EndnoteText"/>
      </w:pPr>
    </w:p>
    <w:p w14:paraId="5A23BAAB" w14:textId="77777777" w:rsidR="00C31AC3" w:rsidRDefault="00C31AC3" w:rsidP="00ED58C1">
      <w:pPr>
        <w:pStyle w:val="EndnoteText"/>
        <w:numPr>
          <w:ilvl w:val="0"/>
          <w:numId w:val="19"/>
        </w:numPr>
      </w:pPr>
      <w:r>
        <w:t xml:space="preserve">When an intensivist is not on-site in the ICU managing or co-managing all ICU patients, a tele-intensivist is monitoring and able to manage all ICU patients for the remaining 24 hours per day, </w:t>
      </w:r>
      <w:r>
        <w:br/>
        <w:t>7 days per week. “Monitoring” means the tele-intensivist has no other concurrent responsibilities, is immediately available to communicate with ICU staff, and is in the physical presence of the tele-ICU’s patient monitoring and communications equipment. "Manage" means authorized to diagnose, treat, and write orders for a patient in the ICU on his/her own authority.</w:t>
      </w:r>
      <w:r>
        <w:br/>
      </w:r>
    </w:p>
    <w:p w14:paraId="27BD14E1" w14:textId="77777777" w:rsidR="00C31AC3" w:rsidRDefault="00C31AC3" w:rsidP="00ED58C1">
      <w:pPr>
        <w:pStyle w:val="EndnoteText"/>
        <w:numPr>
          <w:ilvl w:val="0"/>
          <w:numId w:val="19"/>
        </w:numPr>
      </w:pPr>
      <w:r>
        <w:t>A tele-intensivist has immediate access to key patient data, including:</w:t>
      </w:r>
    </w:p>
    <w:p w14:paraId="1BD6BEA7" w14:textId="77777777" w:rsidR="00C31AC3" w:rsidRDefault="00C31AC3" w:rsidP="00ED58C1">
      <w:pPr>
        <w:pStyle w:val="EndnoteText"/>
        <w:numPr>
          <w:ilvl w:val="1"/>
          <w:numId w:val="19"/>
        </w:numPr>
      </w:pPr>
      <w:r>
        <w:t>physiologic bedside monitor data (in real-time);</w:t>
      </w:r>
    </w:p>
    <w:p w14:paraId="185CC804" w14:textId="77777777" w:rsidR="00C31AC3" w:rsidRDefault="00C31AC3" w:rsidP="00ED58C1">
      <w:pPr>
        <w:pStyle w:val="EndnoteText"/>
        <w:numPr>
          <w:ilvl w:val="1"/>
          <w:numId w:val="19"/>
        </w:numPr>
      </w:pPr>
      <w:r>
        <w:t>laboratory orders and results;</w:t>
      </w:r>
    </w:p>
    <w:p w14:paraId="3A71EF89" w14:textId="77777777" w:rsidR="00C31AC3" w:rsidRDefault="00C31AC3" w:rsidP="00ED58C1">
      <w:pPr>
        <w:pStyle w:val="EndnoteText"/>
        <w:numPr>
          <w:ilvl w:val="1"/>
          <w:numId w:val="19"/>
        </w:numPr>
      </w:pPr>
      <w:r>
        <w:t>medications ordered and administered; and,</w:t>
      </w:r>
    </w:p>
    <w:p w14:paraId="3FFF2972" w14:textId="77777777" w:rsidR="00C31AC3" w:rsidRDefault="00C31AC3" w:rsidP="00ED58C1">
      <w:pPr>
        <w:pStyle w:val="EndnoteText"/>
        <w:numPr>
          <w:ilvl w:val="1"/>
          <w:numId w:val="19"/>
        </w:numPr>
        <w:rPr>
          <w:lang w:val="fr-FR"/>
        </w:rPr>
      </w:pPr>
      <w:r>
        <w:rPr>
          <w:lang w:val="fr-FR"/>
        </w:rPr>
        <w:t>notes, radiographs, ECGs, etc. on</w:t>
      </w:r>
      <w:r w:rsidRPr="009F3288">
        <w:rPr>
          <w:lang w:val="fr-FR"/>
        </w:rPr>
        <w:t xml:space="preserve"> demand</w:t>
      </w:r>
      <w:r>
        <w:rPr>
          <w:lang w:val="fr-FR"/>
        </w:rPr>
        <w:t>.</w:t>
      </w:r>
      <w:r>
        <w:rPr>
          <w:lang w:val="fr-FR"/>
        </w:rPr>
        <w:br/>
      </w:r>
    </w:p>
    <w:p w14:paraId="3AE5C99D" w14:textId="77777777" w:rsidR="00C31AC3" w:rsidRDefault="00C31AC3" w:rsidP="00ED58C1">
      <w:pPr>
        <w:pStyle w:val="EndnoteText"/>
        <w:numPr>
          <w:ilvl w:val="0"/>
          <w:numId w:val="19"/>
        </w:numPr>
      </w:pPr>
      <w:r>
        <w:t>Data links between the ICU and the tele-intensivist are reliable (&gt;98% up-time) and secure (HIPAA compliant).</w:t>
      </w:r>
      <w:r>
        <w:br/>
      </w:r>
    </w:p>
    <w:p w14:paraId="1C7465A7" w14:textId="77777777" w:rsidR="00C31AC3" w:rsidRDefault="00C31AC3" w:rsidP="00ED58C1">
      <w:pPr>
        <w:pStyle w:val="EndnoteText"/>
        <w:numPr>
          <w:ilvl w:val="0"/>
          <w:numId w:val="19"/>
        </w:numPr>
      </w:pPr>
      <w:r>
        <w:t>Via A-V support, tele-intensivists are able to visualize patients with sufficient clarity to assess breathing pattern, and communicate with on-site personnel at the bedside in real time.</w:t>
      </w:r>
      <w:r>
        <w:br/>
      </w:r>
    </w:p>
    <w:p w14:paraId="386C7470" w14:textId="77777777" w:rsidR="00C31AC3" w:rsidRDefault="00C31AC3" w:rsidP="00ED58C1">
      <w:pPr>
        <w:pStyle w:val="EndnoteText"/>
        <w:numPr>
          <w:ilvl w:val="0"/>
          <w:numId w:val="19"/>
        </w:numPr>
      </w:pPr>
      <w:r>
        <w:t>Written standards for remote care are established and include, at a minimum:</w:t>
      </w:r>
    </w:p>
    <w:p w14:paraId="33BBAC14" w14:textId="77777777" w:rsidR="00C31AC3" w:rsidRDefault="00C31AC3" w:rsidP="00ED58C1">
      <w:pPr>
        <w:pStyle w:val="EndnoteText"/>
        <w:numPr>
          <w:ilvl w:val="1"/>
          <w:numId w:val="19"/>
        </w:numPr>
      </w:pPr>
      <w:r>
        <w:t>tele-intensivists are certified by a national medical specialty board in critical care medicine;</w:t>
      </w:r>
    </w:p>
    <w:p w14:paraId="41C5485E" w14:textId="77777777" w:rsidR="00C31AC3" w:rsidRDefault="00C31AC3" w:rsidP="00ED58C1">
      <w:pPr>
        <w:pStyle w:val="EndnoteText"/>
        <w:numPr>
          <w:ilvl w:val="1"/>
          <w:numId w:val="19"/>
        </w:numPr>
      </w:pPr>
      <w:r>
        <w:t>tele-intensivists are licensed to practice in the legal jurisdiction in which the ICU is located;</w:t>
      </w:r>
    </w:p>
    <w:p w14:paraId="48761477" w14:textId="77777777" w:rsidR="00C31AC3" w:rsidRDefault="00C31AC3" w:rsidP="00ED58C1">
      <w:pPr>
        <w:pStyle w:val="EndnoteText"/>
        <w:numPr>
          <w:ilvl w:val="1"/>
          <w:numId w:val="19"/>
        </w:numPr>
      </w:pPr>
      <w:r>
        <w:t>tele-intensivists are credentialed in each hospital to which he/she provides remote care (can be special telemedicine credentialing);</w:t>
      </w:r>
    </w:p>
    <w:p w14:paraId="74FBFCA8" w14:textId="77777777" w:rsidR="00C31AC3" w:rsidRDefault="00C31AC3" w:rsidP="00ED58C1">
      <w:pPr>
        <w:pStyle w:val="EndnoteText"/>
        <w:numPr>
          <w:ilvl w:val="1"/>
          <w:numId w:val="19"/>
        </w:numPr>
      </w:pPr>
      <w:r>
        <w:t>activities of the tele-intensivist are reviewed within the hospital’s quality assurance committee structure;</w:t>
      </w:r>
    </w:p>
    <w:p w14:paraId="0218BAA9" w14:textId="77777777" w:rsidR="00C31AC3" w:rsidRDefault="00C31AC3" w:rsidP="00ED58C1">
      <w:pPr>
        <w:pStyle w:val="EndnoteText"/>
        <w:numPr>
          <w:ilvl w:val="1"/>
          <w:numId w:val="19"/>
        </w:numPr>
      </w:pPr>
      <w:r>
        <w:t>there are explicit policies regarding roles and responsibilities of both the on-site intensivist and the tele-intensivist; and,</w:t>
      </w:r>
    </w:p>
    <w:p w14:paraId="09BDA22A" w14:textId="77777777" w:rsidR="00C31AC3" w:rsidRDefault="00C31AC3" w:rsidP="00ED58C1">
      <w:pPr>
        <w:pStyle w:val="EndnoteText"/>
        <w:numPr>
          <w:ilvl w:val="1"/>
          <w:numId w:val="19"/>
        </w:numPr>
      </w:pPr>
      <w:r>
        <w:t>there is a process for educating staff regarding the function, roles, and responsibilities of the tele-intensivist.</w:t>
      </w:r>
      <w:r>
        <w:br/>
      </w:r>
    </w:p>
    <w:p w14:paraId="4B02E4A6" w14:textId="77777777" w:rsidR="00C31AC3" w:rsidRDefault="00C31AC3" w:rsidP="00ED58C1">
      <w:pPr>
        <w:pStyle w:val="EndnoteText"/>
        <w:numPr>
          <w:ilvl w:val="0"/>
          <w:numId w:val="19"/>
        </w:numPr>
      </w:pPr>
      <w:r>
        <w:t>Tele-ICU care is proactive, with routine review of all patients at a frequency appropriate to their severity of illness.</w:t>
      </w:r>
      <w:r>
        <w:br/>
      </w:r>
    </w:p>
    <w:p w14:paraId="490A9866" w14:textId="77777777" w:rsidR="00C31AC3" w:rsidRDefault="00C31AC3" w:rsidP="00ED58C1">
      <w:pPr>
        <w:pStyle w:val="EndnoteText"/>
        <w:numPr>
          <w:ilvl w:val="0"/>
          <w:numId w:val="19"/>
        </w:numPr>
      </w:pPr>
      <w:r>
        <w:t>A tele-intensivist’s patient workload ordinarily permits him or her to complete a comprehensive assessment of any patient within five minutes of the request for assistance being initiated by hospital staff.</w:t>
      </w:r>
      <w:r>
        <w:br/>
      </w:r>
    </w:p>
    <w:p w14:paraId="36856562" w14:textId="77777777" w:rsidR="00C31AC3" w:rsidRDefault="00C31AC3" w:rsidP="00ED58C1">
      <w:pPr>
        <w:pStyle w:val="EndnoteText"/>
        <w:numPr>
          <w:ilvl w:val="0"/>
          <w:numId w:val="19"/>
        </w:numPr>
      </w:pPr>
      <w:r>
        <w:t>There is an established written process to ensure effective communication between the on-site care team and the tele-intensivist.</w:t>
      </w:r>
      <w:r>
        <w:br/>
      </w:r>
    </w:p>
    <w:p w14:paraId="368F42C2" w14:textId="77777777" w:rsidR="00C31AC3" w:rsidRDefault="00C31AC3" w:rsidP="00ED58C1">
      <w:pPr>
        <w:pStyle w:val="EndnoteText"/>
        <w:numPr>
          <w:ilvl w:val="0"/>
          <w:numId w:val="19"/>
        </w:numPr>
      </w:pPr>
      <w:r>
        <w:t>The tele-intensivist documents patient care activities and this documentation is incorporated into the patient record.</w:t>
      </w:r>
    </w:p>
    <w:p w14:paraId="3100E45E" w14:textId="77777777" w:rsidR="00C31AC3" w:rsidRDefault="00C31AC3" w:rsidP="00B17EC2">
      <w:pPr>
        <w:pStyle w:val="EndnoteText"/>
        <w:ind w:left="360"/>
      </w:pPr>
    </w:p>
  </w:endnote>
  <w:endnote w:id="36">
    <w:p w14:paraId="0A45C677" w14:textId="77777777" w:rsidR="00C31AC3" w:rsidRDefault="00C31AC3">
      <w:pPr>
        <w:pStyle w:val="EndnoteText"/>
        <w:rPr>
          <w:rFonts w:cs="Arial"/>
        </w:rPr>
      </w:pPr>
      <w:r>
        <w:rPr>
          <w:rStyle w:val="EndnoteReference"/>
        </w:rPr>
        <w:endnoteRef/>
      </w:r>
      <w:r>
        <w:t xml:space="preserve"> </w:t>
      </w:r>
      <w:bookmarkStart w:id="250" w:name="Endnote35"/>
      <w:r w:rsidRPr="00B17EC2">
        <w:rPr>
          <w:rFonts w:cs="Arial"/>
          <w:b/>
          <w:i/>
        </w:rPr>
        <w:t>Guidelines for a Culture of Safety Survey that Demonstrates Validity, Consistency, and Reliability</w:t>
      </w:r>
      <w:bookmarkEnd w:id="250"/>
    </w:p>
    <w:p w14:paraId="31DB6E51" w14:textId="77777777" w:rsidR="00C31AC3" w:rsidRPr="00B17EC2" w:rsidRDefault="00C31AC3">
      <w:pPr>
        <w:pStyle w:val="EndnoteText"/>
      </w:pPr>
      <w:r>
        <w:rPr>
          <w:rFonts w:cs="Arial"/>
        </w:rPr>
        <w:t xml:space="preserve">Hospitals that do not use a nationally recognized culture of safety tool must ensure that their culture survey meets Leapfrog’s guidelines for what constitutes a valid, consistent, and reliable survey tool. These guidelines were developed in consultation with Leapfrog’s Culture of Safety Expert Panel. The guidelines can be found at </w:t>
      </w:r>
      <w:hyperlink r:id="rId3" w:history="1">
        <w:r w:rsidRPr="000421AE">
          <w:rPr>
            <w:rStyle w:val="Hyperlink"/>
            <w:rFonts w:cs="Arial"/>
          </w:rPr>
          <w:t>http://leapfroggroup.org/survey-materials/survey-and-cpoe-materials</w:t>
        </w:r>
      </w:hyperlink>
      <w:r>
        <w:rPr>
          <w:rFonts w:cs="Arial"/>
        </w:rPr>
        <w:t xml:space="preserve">. </w:t>
      </w:r>
    </w:p>
  </w:endnote>
  <w:endnote w:id="37">
    <w:p w14:paraId="5D050E3B" w14:textId="77777777" w:rsidR="00C31AC3" w:rsidRDefault="00C31AC3">
      <w:pPr>
        <w:pStyle w:val="EndnoteText"/>
      </w:pPr>
    </w:p>
    <w:p w14:paraId="25FFDE6D" w14:textId="77777777" w:rsidR="00C31AC3" w:rsidRDefault="00C31AC3">
      <w:pPr>
        <w:pStyle w:val="EndnoteText"/>
      </w:pPr>
      <w:r>
        <w:rPr>
          <w:rStyle w:val="EndnoteReference"/>
        </w:rPr>
        <w:endnoteRef/>
      </w:r>
      <w:r>
        <w:t xml:space="preserve"> </w:t>
      </w:r>
      <w:bookmarkStart w:id="253" w:name="Endnote36"/>
      <w:r>
        <w:rPr>
          <w:b/>
          <w:i/>
        </w:rPr>
        <w:t>Teamwork Training</w:t>
      </w:r>
      <w:bookmarkEnd w:id="253"/>
      <w:r>
        <w:br/>
        <w:t>Teamwork training subject matter includes: sources of communication failures, hand-offs, and team failures that lead to patient harm. Participation should be documented.</w:t>
      </w:r>
    </w:p>
    <w:p w14:paraId="27FE810D" w14:textId="77777777" w:rsidR="00C31AC3" w:rsidRDefault="00C31AC3">
      <w:pPr>
        <w:pStyle w:val="EndnoteText"/>
      </w:pPr>
    </w:p>
  </w:endnote>
  <w:endnote w:id="38">
    <w:p w14:paraId="69A99E9F" w14:textId="77777777" w:rsidR="00C31AC3" w:rsidRDefault="00C31AC3" w:rsidP="00E03E77">
      <w:pPr>
        <w:pStyle w:val="EndnoteText"/>
      </w:pPr>
      <w:r>
        <w:rPr>
          <w:rStyle w:val="EndnoteReference"/>
        </w:rPr>
        <w:endnoteRef/>
      </w:r>
      <w:r>
        <w:t xml:space="preserve"> </w:t>
      </w:r>
      <w:bookmarkStart w:id="258" w:name="Endnote37"/>
      <w:r>
        <w:rPr>
          <w:b/>
          <w:bCs/>
          <w:i/>
        </w:rPr>
        <w:t>American Nurses Credentialing Center (ANCC) Magnet ® Organizations</w:t>
      </w:r>
      <w:bookmarkEnd w:id="258"/>
    </w:p>
    <w:p w14:paraId="13204DD0" w14:textId="74269D3A" w:rsidR="00C31AC3" w:rsidRDefault="00C31AC3" w:rsidP="00E03E77">
      <w:pPr>
        <w:pStyle w:val="EndnoteText"/>
      </w:pPr>
      <w:r>
        <w:t xml:space="preserve">For a list of hospitals that are currently recognized as </w:t>
      </w:r>
      <w:r>
        <w:rPr>
          <w:rFonts w:cs="Arial"/>
        </w:rPr>
        <w:t>Magnet organizations, please see ANCC’s website at</w:t>
      </w:r>
      <w:r w:rsidRPr="00F015F1">
        <w:rPr>
          <w:rFonts w:cs="Arial"/>
        </w:rPr>
        <w:t>:</w:t>
      </w:r>
      <w:r w:rsidRPr="00F015F1">
        <w:t xml:space="preserve"> </w:t>
      </w:r>
      <w:hyperlink r:id="rId4" w:history="1">
        <w:r w:rsidRPr="00F015F1">
          <w:rPr>
            <w:rStyle w:val="Hyperlink"/>
          </w:rPr>
          <w:t>http://www.nursecredentialing.org/Magnet/FindaMagnetFacility.aspx</w:t>
        </w:r>
      </w:hyperlink>
    </w:p>
  </w:endnote>
  <w:endnote w:id="39">
    <w:p w14:paraId="5955D989" w14:textId="77777777" w:rsidR="00C31AC3" w:rsidRDefault="00C31AC3">
      <w:pPr>
        <w:pStyle w:val="EndnoteText"/>
        <w:rPr>
          <w:b/>
          <w:i/>
        </w:rPr>
      </w:pPr>
      <w:r>
        <w:rPr>
          <w:rStyle w:val="EndnoteReference"/>
          <w:i/>
        </w:rPr>
        <w:endnoteRef/>
      </w:r>
      <w:r>
        <w:rPr>
          <w:i/>
        </w:rPr>
        <w:t xml:space="preserve"> </w:t>
      </w:r>
      <w:bookmarkStart w:id="283" w:name="Endnote38"/>
      <w:r>
        <w:rPr>
          <w:b/>
          <w:i/>
        </w:rPr>
        <w:t>Never Event</w:t>
      </w:r>
      <w:bookmarkEnd w:id="283"/>
    </w:p>
    <w:p w14:paraId="4D8746B8" w14:textId="77777777" w:rsidR="00C31AC3" w:rsidRDefault="00C31AC3">
      <w:pPr>
        <w:pStyle w:val="EndnoteText"/>
      </w:pPr>
      <w:r>
        <w:t xml:space="preserve">In 2011, the National Quality Forum released a list of 29 events that they termed “serious reportable events”, extremely rare medical errors that should never happen to a patient. Often termed “never events”, these include errors such as surgery performed on the wrong body part or on the wrong patient, leaving a foreign object inside a patient after surgery, or discharging an infant to the wrong person. This is an update of NQF’s original 2002 and 2006 reports.  Please see NQF’s “Never Events list at </w:t>
      </w:r>
      <w:hyperlink r:id="rId5" w:history="1">
        <w:r>
          <w:rPr>
            <w:rStyle w:val="Hyperlink"/>
          </w:rPr>
          <w:t>http://www.qualityforum.org/WorkArea/linkit.aspx?LinkIdentifier=id&amp;ItemID=69573</w:t>
        </w:r>
      </w:hyperlink>
      <w:r>
        <w:rPr>
          <w:rStyle w:val="Hyperlink"/>
        </w:rPr>
        <w:t>.</w:t>
      </w:r>
      <w:r w:rsidRPr="00511008">
        <w:rPr>
          <w:rStyle w:val="Hyperlink"/>
          <w:u w:val="none"/>
        </w:rPr>
        <w:t xml:space="preserve"> </w:t>
      </w:r>
      <w:r w:rsidRPr="00511008">
        <w:t>Hospitals may not earn credit for this question if they have only implemented a policy that includes the Center for Medicare and Medicaid (CMS) Never Events.</w:t>
      </w:r>
    </w:p>
    <w:p w14:paraId="6FD687D9" w14:textId="77777777" w:rsidR="00C31AC3" w:rsidRPr="00511008" w:rsidRDefault="00C31AC3">
      <w:pPr>
        <w:pStyle w:val="EndnoteText"/>
        <w:rPr>
          <w:color w:val="0000FF"/>
          <w:u w:val="single"/>
        </w:rPr>
      </w:pPr>
    </w:p>
  </w:endnote>
  <w:endnote w:id="40">
    <w:p w14:paraId="1426883F" w14:textId="77777777" w:rsidR="00C31AC3" w:rsidRDefault="00C31AC3">
      <w:pPr>
        <w:pStyle w:val="EndnoteText"/>
      </w:pPr>
      <w:r>
        <w:rPr>
          <w:rStyle w:val="EndnoteReference"/>
        </w:rPr>
        <w:endnoteRef/>
      </w:r>
      <w:r>
        <w:t xml:space="preserve"> </w:t>
      </w:r>
      <w:bookmarkStart w:id="284" w:name="Endnote39"/>
      <w:r>
        <w:rPr>
          <w:b/>
          <w:i/>
        </w:rPr>
        <w:t>Apology to the Patient</w:t>
      </w:r>
      <w:bookmarkEnd w:id="284"/>
    </w:p>
    <w:p w14:paraId="25458878" w14:textId="77777777" w:rsidR="00C31AC3" w:rsidRDefault="00C31AC3">
      <w:pPr>
        <w:pStyle w:val="EndnoteText"/>
      </w:pPr>
      <w:r>
        <w:t>While Leapfrog recognizes that on very rare occasions 'never events' can occur that are not the fault of care systems or clinical care staff, given the high level of trust patients place in health care providers, Leapfrog feels it is appropriate for caregivers to apologize when a patient within their care setting suffers a serious event.</w:t>
      </w:r>
    </w:p>
    <w:p w14:paraId="7791242E" w14:textId="77777777" w:rsidR="00C31AC3" w:rsidRDefault="00C31AC3">
      <w:pPr>
        <w:pStyle w:val="EndnoteText"/>
      </w:pPr>
    </w:p>
    <w:p w14:paraId="475856F3" w14:textId="086AA958" w:rsidR="00C31AC3" w:rsidRDefault="00C31AC3">
      <w:pPr>
        <w:pStyle w:val="EndnoteText"/>
      </w:pPr>
      <w:r>
        <w:t>As the National Quality Forum identified in their 2002, 2006, and 2011 Serious Reportable Events Report, given the serious nature of these events, it is reasonable for hospitals to initially assume that the adverse event was due to the referenced course of care.  And while further investigation and/or root cause analysis of the unplanned event may be needed to confirm or refute the presumed relationship, delaying an apology to the patient is not treating the patient with compassion and sympathy.</w:t>
      </w:r>
    </w:p>
    <w:p w14:paraId="230C724F" w14:textId="77777777" w:rsidR="00C31AC3" w:rsidRDefault="00C31AC3">
      <w:pPr>
        <w:pStyle w:val="EndnoteText"/>
      </w:pPr>
    </w:p>
  </w:endnote>
  <w:endnote w:id="41">
    <w:p w14:paraId="2F8A05DC" w14:textId="77777777" w:rsidR="00C31AC3" w:rsidRDefault="00C31AC3">
      <w:pPr>
        <w:pStyle w:val="EndnoteText"/>
        <w:rPr>
          <w:rFonts w:cs="Arial"/>
        </w:rPr>
      </w:pPr>
      <w:r>
        <w:rPr>
          <w:rStyle w:val="EndnoteReference"/>
        </w:rPr>
        <w:endnoteRef/>
      </w:r>
      <w:r>
        <w:t xml:space="preserve"> </w:t>
      </w:r>
      <w:bookmarkStart w:id="285" w:name="Endnote40"/>
      <w:r>
        <w:rPr>
          <w:rFonts w:cs="Arial"/>
          <w:b/>
          <w:i/>
        </w:rPr>
        <w:t>Reporting Never Events to External Agencies</w:t>
      </w:r>
      <w:bookmarkEnd w:id="285"/>
      <w:r>
        <w:rPr>
          <w:rFonts w:cs="Arial"/>
        </w:rPr>
        <w:br/>
        <w:t>If your hospital is not a Joint Commission accredited hospital, is located in a state without a state-wide reporting program for medical errors, AND there is no available Patient Safety Organization to which your hospital can report medical errors, the hospital should report the event to the Board of Trustees. Full implementation of the Never Events policy still requires the hospital to conduct a root cause analysis of the event.</w:t>
      </w:r>
    </w:p>
    <w:p w14:paraId="39E71B67" w14:textId="77777777" w:rsidR="00C31AC3" w:rsidRDefault="00C31AC3">
      <w:pPr>
        <w:pStyle w:val="EndnoteText"/>
      </w:pPr>
    </w:p>
  </w:endnote>
  <w:endnote w:id="42">
    <w:p w14:paraId="72131854" w14:textId="77777777" w:rsidR="00C31AC3" w:rsidRDefault="00C31AC3">
      <w:pPr>
        <w:pStyle w:val="EndnoteText"/>
        <w:rPr>
          <w:b/>
        </w:rPr>
      </w:pPr>
      <w:r>
        <w:rPr>
          <w:rStyle w:val="EndnoteReference"/>
        </w:rPr>
        <w:endnoteRef/>
      </w:r>
      <w:r>
        <w:t xml:space="preserve"> </w:t>
      </w:r>
      <w:bookmarkStart w:id="286" w:name="Endnote41"/>
      <w:r w:rsidRPr="003724A2">
        <w:rPr>
          <w:b/>
          <w:i/>
        </w:rPr>
        <w:t>Root Cause Analysis</w:t>
      </w:r>
      <w:bookmarkEnd w:id="286"/>
    </w:p>
    <w:p w14:paraId="61994D84" w14:textId="77777777" w:rsidR="00C31AC3" w:rsidRDefault="00C31AC3">
      <w:pPr>
        <w:pStyle w:val="EndnoteText"/>
      </w:pPr>
      <w:r>
        <w:t>The state of Minnesota has developed an online RCA toolkit designed to be a resource for any hospital that would like to establish or improve their RCA process. The toolkit can be found at:</w:t>
      </w:r>
    </w:p>
    <w:p w14:paraId="513FBCA9" w14:textId="77777777" w:rsidR="00C31AC3" w:rsidRDefault="000852AF">
      <w:pPr>
        <w:pStyle w:val="EndnoteText"/>
        <w:rPr>
          <w:rStyle w:val="Hyperlink"/>
        </w:rPr>
      </w:pPr>
      <w:hyperlink r:id="rId6" w:history="1">
        <w:r w:rsidR="00C31AC3">
          <w:rPr>
            <w:rStyle w:val="Hyperlink"/>
          </w:rPr>
          <w:t>http://www.health.state.mn.us/patientsafety/toolkit/index.html</w:t>
        </w:r>
      </w:hyperlink>
    </w:p>
    <w:p w14:paraId="3ED4EBD7" w14:textId="77777777" w:rsidR="00C31AC3" w:rsidRDefault="00C31AC3">
      <w:pPr>
        <w:pStyle w:val="EndnoteText"/>
      </w:pPr>
    </w:p>
  </w:endnote>
  <w:endnote w:id="43">
    <w:p w14:paraId="29ECBA2D" w14:textId="0154AD53" w:rsidR="00C31AC3" w:rsidRPr="00C31AC3" w:rsidRDefault="00C31AC3" w:rsidP="00C31AC3">
      <w:pPr>
        <w:pStyle w:val="EndnoteText"/>
        <w:rPr>
          <w:b/>
          <w:i/>
        </w:rPr>
      </w:pPr>
      <w:r>
        <w:rPr>
          <w:rStyle w:val="EndnoteReference"/>
        </w:rPr>
        <w:endnoteRef/>
      </w:r>
      <w:r>
        <w:t xml:space="preserve"> </w:t>
      </w:r>
      <w:bookmarkStart w:id="288" w:name="Endnote42"/>
      <w:r w:rsidRPr="00C31AC3">
        <w:rPr>
          <w:b/>
          <w:i/>
        </w:rPr>
        <w:t xml:space="preserve">Major Teaching Hospital </w:t>
      </w:r>
      <w:bookmarkEnd w:id="288"/>
    </w:p>
    <w:p w14:paraId="79AF29BC" w14:textId="77777777" w:rsidR="00C31AC3" w:rsidRDefault="00C31AC3" w:rsidP="00C31AC3">
      <w:pPr>
        <w:pStyle w:val="EndnoteText"/>
      </w:pPr>
      <w:r w:rsidRPr="00C31AC3">
        <w:rPr>
          <w:rFonts w:cs="Arial"/>
          <w:color w:val="000000"/>
        </w:rPr>
        <w:t xml:space="preserve">A hospital is identified as a major teaching hospital if it achieves a minimum ratio of one resident (i.e. physician in training) per four staffed inpatient beds; or, the hospital has self-designated as a major teaching hospital to the CDC NHSN. </w:t>
      </w:r>
      <w:r w:rsidRPr="00C31AC3">
        <w:rPr>
          <w:rFonts w:cs="Arial"/>
          <w:color w:val="000000"/>
          <w:sz w:val="24"/>
          <w:szCs w:val="24"/>
        </w:rPr>
        <w:t xml:space="preserve"> </w:t>
      </w:r>
    </w:p>
    <w:p w14:paraId="2BDF48AC" w14:textId="3461E075" w:rsidR="00C31AC3" w:rsidRDefault="00C31AC3">
      <w:pPr>
        <w:pStyle w:val="EndnoteText"/>
      </w:pPr>
    </w:p>
  </w:endnote>
  <w:endnote w:id="44">
    <w:p w14:paraId="09687538" w14:textId="77777777" w:rsidR="00C31AC3" w:rsidRDefault="00C31AC3">
      <w:pPr>
        <w:pStyle w:val="EndnoteText"/>
      </w:pPr>
      <w:r>
        <w:rPr>
          <w:rStyle w:val="EndnoteReference"/>
        </w:rPr>
        <w:endnoteRef/>
      </w:r>
      <w:r>
        <w:t xml:space="preserve"> </w:t>
      </w:r>
      <w:bookmarkStart w:id="289" w:name="Endnote43"/>
      <w:r w:rsidRPr="003724A2">
        <w:rPr>
          <w:b/>
          <w:i/>
        </w:rPr>
        <w:t>Human Factors Engineering</w:t>
      </w:r>
      <w:bookmarkEnd w:id="289"/>
    </w:p>
    <w:p w14:paraId="07659E38" w14:textId="77777777" w:rsidR="00C31AC3" w:rsidRDefault="00C31AC3" w:rsidP="007722A1">
      <w:r w:rsidRPr="00A368D6">
        <w:t>Personnel trained in human factors engineering include those persons with formal training in human factors engineering, human factors, ergonomics, or human engineering.  Their training includes a focus on the interaction between the human and the system, including the work environment, tools, and computer systems. A hospital employee with formal training in human factors engineering, human factors, ergonomics, or human engineering, would have a degree (e.g. a BS, MS, etc.) or would have completed 4-5 courses on the topic.  A single course would not be sufficient.</w:t>
      </w:r>
    </w:p>
    <w:p w14:paraId="607378A6" w14:textId="77777777" w:rsidR="00C31AC3" w:rsidRDefault="00C31AC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187054"/>
      <w:docPartObj>
        <w:docPartGallery w:val="Page Numbers (Bottom of Page)"/>
        <w:docPartUnique/>
      </w:docPartObj>
    </w:sdtPr>
    <w:sdtEndPr>
      <w:rPr>
        <w:b/>
        <w:noProof/>
        <w:color w:val="17365D" w:themeColor="text2" w:themeShade="BF"/>
      </w:rPr>
    </w:sdtEndPr>
    <w:sdtContent>
      <w:p w14:paraId="18AA6F1F" w14:textId="742B045A" w:rsidR="00C31AC3" w:rsidRPr="007655D4" w:rsidRDefault="00C31AC3" w:rsidP="00D04FFF">
        <w:pPr>
          <w:pStyle w:val="Footer"/>
        </w:pPr>
        <w:r w:rsidRPr="00F4794D">
          <w:rPr>
            <w:b/>
            <w:color w:val="17365D" w:themeColor="text2" w:themeShade="BF"/>
          </w:rPr>
          <w:fldChar w:fldCharType="begin"/>
        </w:r>
        <w:r w:rsidRPr="00F4794D">
          <w:rPr>
            <w:b/>
            <w:color w:val="17365D" w:themeColor="text2" w:themeShade="BF"/>
          </w:rPr>
          <w:instrText xml:space="preserve"> PAGE   \* MERGEFORMAT </w:instrText>
        </w:r>
        <w:r w:rsidRPr="00F4794D">
          <w:rPr>
            <w:b/>
            <w:color w:val="17365D" w:themeColor="text2" w:themeShade="BF"/>
          </w:rPr>
          <w:fldChar w:fldCharType="separate"/>
        </w:r>
        <w:r w:rsidR="00D6146F">
          <w:rPr>
            <w:b/>
            <w:noProof/>
            <w:color w:val="17365D" w:themeColor="text2" w:themeShade="BF"/>
          </w:rPr>
          <w:t>137</w:t>
        </w:r>
        <w:r w:rsidRPr="00F4794D">
          <w:rPr>
            <w:b/>
            <w:noProof/>
            <w:color w:val="17365D" w:themeColor="text2" w:themeShade="BF"/>
          </w:rPr>
          <w:fldChar w:fldCharType="end"/>
        </w:r>
        <w:r w:rsidRPr="00F4794D">
          <w:rPr>
            <w:b/>
            <w:color w:val="17365D" w:themeColor="text2" w:themeShade="BF"/>
          </w:rPr>
          <w:tab/>
          <w:t xml:space="preserve">Version 6.3                                  </w:t>
        </w:r>
        <w:r w:rsidRPr="00F4794D">
          <w:rPr>
            <w:b/>
            <w:color w:val="17365D" w:themeColor="text2" w:themeShade="BF"/>
          </w:rPr>
          <w:tab/>
        </w:r>
        <w:r w:rsidR="00AC1DAC">
          <w:rPr>
            <w:b/>
            <w:color w:val="17365D" w:themeColor="text2" w:themeShade="BF"/>
          </w:rPr>
          <w:t xml:space="preserve"> </w:t>
        </w:r>
        <w:r w:rsidRPr="00F4794D">
          <w:rPr>
            <w:b/>
            <w:color w:val="17365D" w:themeColor="text2" w:themeShade="BF"/>
          </w:rPr>
          <w:t>First Release: April 1, 2016</w:t>
        </w:r>
      </w:p>
      <w:p w14:paraId="5D75C177" w14:textId="542739AA" w:rsidR="00C31AC3" w:rsidRPr="00F4794D" w:rsidRDefault="00C31AC3" w:rsidP="00D04FFF">
        <w:pPr>
          <w:pStyle w:val="Footer"/>
          <w:rPr>
            <w:b/>
            <w:color w:val="17365D" w:themeColor="text2" w:themeShade="BF"/>
          </w:rPr>
        </w:pPr>
        <w:r w:rsidRPr="00F4794D">
          <w:rPr>
            <w:b/>
            <w:color w:val="17365D" w:themeColor="text2" w:themeShade="BF"/>
          </w:rPr>
          <w:tab/>
        </w:r>
        <w:r w:rsidRPr="00F4794D">
          <w:rPr>
            <w:b/>
            <w:color w:val="17365D" w:themeColor="text2" w:themeShade="BF"/>
          </w:rPr>
          <w:tab/>
        </w:r>
        <w:r w:rsidR="00AC1DAC">
          <w:rPr>
            <w:b/>
            <w:color w:val="17365D" w:themeColor="text2" w:themeShade="BF"/>
          </w:rPr>
          <w:t xml:space="preserve">                               </w:t>
        </w:r>
        <w:r w:rsidR="00052E69">
          <w:rPr>
            <w:b/>
            <w:color w:val="17365D" w:themeColor="text2" w:themeShade="BF"/>
          </w:rPr>
          <w:t xml:space="preserve"> </w:t>
        </w:r>
        <w:r w:rsidRPr="00F4794D">
          <w:rPr>
            <w:b/>
            <w:color w:val="17365D" w:themeColor="text2" w:themeShade="BF"/>
          </w:rPr>
          <w:t xml:space="preserve">Updated Release: </w:t>
        </w:r>
        <w:r w:rsidR="00052E69">
          <w:rPr>
            <w:b/>
            <w:color w:val="17365D" w:themeColor="text2" w:themeShade="BF"/>
          </w:rPr>
          <w:t xml:space="preserve">August </w:t>
        </w:r>
        <w:r w:rsidR="00AC1DAC">
          <w:rPr>
            <w:b/>
            <w:color w:val="17365D" w:themeColor="text2" w:themeShade="BF"/>
          </w:rPr>
          <w:t>22</w:t>
        </w:r>
        <w:r w:rsidR="008E5DBF">
          <w:rPr>
            <w:b/>
            <w:color w:val="17365D" w:themeColor="text2" w:themeShade="BF"/>
          </w:rPr>
          <w:t>, 2016</w:t>
        </w:r>
      </w:p>
    </w:sdtContent>
  </w:sdt>
  <w:p w14:paraId="098BDDD5" w14:textId="77777777" w:rsidR="00C31AC3" w:rsidRPr="00F4794D" w:rsidRDefault="000852AF">
    <w:pPr>
      <w:rPr>
        <w:color w:val="17365D" w:themeColor="text2" w:themeShade="BF"/>
        <w:sz w:val="16"/>
        <w:szCs w:val="16"/>
      </w:rPr>
    </w:pPr>
    <w:hyperlink w:anchor="TOC" w:history="1">
      <w:r w:rsidR="00C31AC3" w:rsidRPr="00F4794D">
        <w:rPr>
          <w:rStyle w:val="Hyperlink"/>
          <w:color w:val="17365D" w:themeColor="text2" w:themeShade="BF"/>
          <w:sz w:val="16"/>
          <w:szCs w:val="16"/>
        </w:rPr>
        <w:t>Table of Contents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B9AD57" w14:textId="77777777" w:rsidR="000852AF" w:rsidRDefault="000852AF">
      <w:r>
        <w:separator/>
      </w:r>
    </w:p>
  </w:footnote>
  <w:footnote w:type="continuationSeparator" w:id="0">
    <w:p w14:paraId="0EADB39B" w14:textId="77777777" w:rsidR="000852AF" w:rsidRDefault="00085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88862" w14:textId="77777777" w:rsidR="00C31AC3" w:rsidRDefault="00C31AC3" w:rsidP="00A828BA">
    <w:pPr>
      <w:pStyle w:val="Header"/>
      <w:tabs>
        <w:tab w:val="clear" w:pos="4320"/>
        <w:tab w:val="clear" w:pos="8640"/>
        <w:tab w:val="left" w:pos="1470"/>
      </w:tabs>
    </w:pPr>
  </w:p>
  <w:p w14:paraId="7A84D590" w14:textId="77777777" w:rsidR="00C31AC3" w:rsidRDefault="00C31AC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34014" w14:textId="77777777" w:rsidR="00C31AC3" w:rsidRPr="00B7566B" w:rsidRDefault="00C31AC3">
    <w:pPr>
      <w:rPr>
        <w:i/>
      </w:rPr>
    </w:pPr>
    <w:r w:rsidRPr="00B7566B">
      <w:rPr>
        <w:i/>
      </w:rPr>
      <w:t>2</w:t>
    </w:r>
    <w:r>
      <w:rPr>
        <w:i/>
      </w:rPr>
      <w:t>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3 – Evidence-Based Hospital Referral</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22A68" w14:textId="77777777" w:rsidR="00C31AC3" w:rsidRPr="00B7566B" w:rsidRDefault="00C31AC3">
    <w:pPr>
      <w:rPr>
        <w:i/>
      </w:rPr>
    </w:pPr>
    <w:r w:rsidRPr="00B7566B">
      <w:rPr>
        <w:i/>
      </w:rPr>
      <w:t>2</w:t>
    </w:r>
    <w:r>
      <w:rPr>
        <w:i/>
      </w:rPr>
      <w:t>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BDB9E" w14:textId="77777777" w:rsidR="00C31AC3" w:rsidRPr="00B7566B" w:rsidRDefault="00C31AC3">
    <w:pPr>
      <w:rPr>
        <w:i/>
      </w:rPr>
    </w:pPr>
    <w:r w:rsidRPr="00B7566B">
      <w:rPr>
        <w:i/>
      </w:rPr>
      <w:t>2</w:t>
    </w:r>
    <w:r>
      <w:rPr>
        <w:i/>
      </w:rPr>
      <w:t>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4 – Maternity Care</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CAD50" w14:textId="77777777" w:rsidR="00C31AC3" w:rsidRPr="00B7566B" w:rsidRDefault="00C31AC3">
    <w:pPr>
      <w:rPr>
        <w:i/>
      </w:rPr>
    </w:pPr>
    <w:r w:rsidRPr="00B7566B">
      <w:rPr>
        <w:i/>
      </w:rPr>
      <w:t>2015 Leapfrog Hospital Survey – Hard Copy</w:t>
    </w:r>
    <w:r w:rsidRPr="00B7566B">
      <w:rPr>
        <w:i/>
      </w:rPr>
      <w:ptab w:relativeTo="margin" w:alignment="center" w:leader="none"/>
    </w:r>
    <w:r w:rsidRPr="00B7566B">
      <w:rPr>
        <w:i/>
      </w:rPr>
      <w:ptab w:relativeTo="margin" w:alignment="right" w:leader="none"/>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67AB8" w14:textId="44B4C2DA" w:rsidR="00C31AC3" w:rsidRPr="00B7566B" w:rsidRDefault="00C31AC3">
    <w:pPr>
      <w:rPr>
        <w:i/>
      </w:rPr>
    </w:pPr>
    <w:r w:rsidRPr="00B7566B">
      <w:rPr>
        <w:i/>
      </w:rPr>
      <w:t>2</w:t>
    </w:r>
    <w:r>
      <w:rPr>
        <w:i/>
      </w:rPr>
      <w:t>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5 – ICU Physician Staffing</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9A368" w14:textId="77777777" w:rsidR="00C31AC3" w:rsidRPr="00B7566B" w:rsidRDefault="00C31AC3">
    <w:pPr>
      <w:rPr>
        <w:i/>
      </w:rPr>
    </w:pPr>
    <w:r w:rsidRPr="00B7566B">
      <w:rPr>
        <w:i/>
      </w:rPr>
      <w:t>2015 Leapfrog Hospital Survey – Hard Copy</w:t>
    </w:r>
    <w:r w:rsidRPr="00B7566B">
      <w:rPr>
        <w:i/>
      </w:rPr>
      <w:ptab w:relativeTo="margin" w:alignment="center" w:leader="none"/>
    </w:r>
    <w:r w:rsidRPr="00B7566B">
      <w:rPr>
        <w:i/>
      </w:rPr>
      <w:ptab w:relativeTo="margin" w:alignment="right" w:leader="none"/>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232B8" w14:textId="77777777" w:rsidR="00C31AC3" w:rsidRPr="00B7566B" w:rsidRDefault="00C31AC3">
    <w:pPr>
      <w:rPr>
        <w:i/>
      </w:rPr>
    </w:pPr>
    <w:r w:rsidRPr="00B7566B">
      <w:rPr>
        <w:i/>
      </w:rPr>
      <w:t>2</w:t>
    </w:r>
    <w:r>
      <w:rPr>
        <w:i/>
      </w:rPr>
      <w:t>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6 – NQF Safe Practices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AF801" w14:textId="77777777" w:rsidR="00C31AC3" w:rsidRPr="00B7566B" w:rsidRDefault="00C31AC3">
    <w:pPr>
      <w:rPr>
        <w:i/>
      </w:rPr>
    </w:pPr>
    <w:r w:rsidRPr="00B7566B">
      <w:rPr>
        <w:i/>
      </w:rPr>
      <w:t>2015 Leapfrog Hospital Survey – Hard Copy</w:t>
    </w:r>
    <w:r w:rsidRPr="00B7566B">
      <w:rPr>
        <w:i/>
      </w:rPr>
      <w:ptab w:relativeTo="margin" w:alignment="center" w:leader="none"/>
    </w:r>
    <w:r w:rsidRPr="00B7566B">
      <w:rPr>
        <w:i/>
      </w:rPr>
      <w:ptab w:relativeTo="margin" w:alignment="right" w:leader="none"/>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B1988" w14:textId="77777777" w:rsidR="00C31AC3" w:rsidRPr="00B7566B" w:rsidRDefault="00C31AC3">
    <w:pPr>
      <w:rPr>
        <w:i/>
      </w:rPr>
    </w:pPr>
    <w:r w:rsidRPr="00B7566B">
      <w:rPr>
        <w:i/>
      </w:rPr>
      <w:t>2</w:t>
    </w:r>
    <w:r>
      <w:rPr>
        <w:i/>
      </w:rPr>
      <w:t>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7 – Managing Serious Errors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CCEFE" w14:textId="77777777" w:rsidR="00C31AC3" w:rsidRPr="00B7566B" w:rsidRDefault="00C31AC3">
    <w:pPr>
      <w:rPr>
        <w:i/>
      </w:rPr>
    </w:pPr>
    <w:r>
      <w:rPr>
        <w:i/>
      </w:rPr>
      <w:t>2016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F1918" w14:textId="77777777" w:rsidR="00C31AC3" w:rsidRPr="00B7566B" w:rsidRDefault="00C31AC3">
    <w:pPr>
      <w:rPr>
        <w:i/>
      </w:rPr>
    </w:pPr>
    <w:r>
      <w:rPr>
        <w:i/>
      </w:rPr>
      <w:t>2016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sidRPr="00B7566B">
      <w:rPr>
        <w:i/>
      </w:rPr>
      <w:t>General Information</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22C98" w14:textId="77777777" w:rsidR="00C31AC3" w:rsidRPr="00B7566B" w:rsidRDefault="00C31AC3">
    <w:pPr>
      <w:rPr>
        <w:i/>
      </w:rPr>
    </w:pPr>
    <w:r w:rsidRPr="00B7566B">
      <w:rPr>
        <w:i/>
      </w:rPr>
      <w:t>2</w:t>
    </w:r>
    <w:r>
      <w:rPr>
        <w:i/>
      </w:rPr>
      <w:t>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8 – Bar Code Medication Administration</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36299" w14:textId="77777777" w:rsidR="00C31AC3" w:rsidRPr="00B7566B" w:rsidRDefault="00C31AC3">
    <w:pPr>
      <w:rPr>
        <w:i/>
      </w:rPr>
    </w:pPr>
    <w:r w:rsidRPr="00B7566B">
      <w:rPr>
        <w:i/>
      </w:rPr>
      <w:t>2015 Leapfrog Hospital Survey – Hard Copy</w:t>
    </w:r>
    <w:r w:rsidRPr="00B7566B">
      <w:rPr>
        <w:i/>
      </w:rPr>
      <w:ptab w:relativeTo="margin" w:alignment="center" w:leader="none"/>
    </w:r>
    <w:r w:rsidRPr="00B7566B">
      <w:rPr>
        <w:i/>
      </w:rPr>
      <w:ptab w:relativeTo="margin" w:alignment="right" w:leader="none"/>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03555" w14:textId="32BBF7B4" w:rsidR="00C31AC3" w:rsidRPr="00B7566B" w:rsidRDefault="00C31AC3">
    <w:pPr>
      <w:rPr>
        <w:i/>
      </w:rPr>
    </w:pPr>
    <w:r w:rsidRPr="00B7566B">
      <w:rPr>
        <w:i/>
      </w:rPr>
      <w:t>2</w:t>
    </w:r>
    <w:r w:rsidR="005D3538">
      <w:rPr>
        <w:i/>
      </w:rPr>
      <w:t>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BF56D" w14:textId="5979E824" w:rsidR="00C31AC3" w:rsidRPr="00B7566B" w:rsidRDefault="00C31AC3">
    <w:pPr>
      <w:rPr>
        <w:i/>
      </w:rPr>
    </w:pPr>
    <w:r>
      <w:rPr>
        <w:i/>
      </w:rPr>
      <w:t>2016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9 Hospital Readmissions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F9254" w14:textId="77777777" w:rsidR="00C31AC3" w:rsidRPr="00B7566B" w:rsidRDefault="00C31AC3">
    <w:pPr>
      <w:rPr>
        <w:i/>
      </w:rPr>
    </w:pPr>
    <w:r w:rsidRPr="00B7566B">
      <w:rPr>
        <w:i/>
      </w:rPr>
      <w:t>201</w:t>
    </w:r>
    <w:r>
      <w:rPr>
        <w:i/>
      </w:rPr>
      <w:t>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Endnotes &amp; More Information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889D9" w14:textId="77777777" w:rsidR="00C31AC3" w:rsidRPr="00D640EB" w:rsidRDefault="00C31AC3" w:rsidP="00D640E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87A9B" w14:textId="50F4F1AE" w:rsidR="00C31AC3" w:rsidRPr="00B7566B" w:rsidRDefault="00C31AC3">
    <w:pPr>
      <w:rPr>
        <w:i/>
      </w:rPr>
    </w:pPr>
    <w:r>
      <w:rPr>
        <w:i/>
      </w:rPr>
      <w:t>2016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Profile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0A849" w14:textId="77777777" w:rsidR="00C31AC3" w:rsidRPr="00B7566B" w:rsidRDefault="00C31AC3">
    <w:pPr>
      <w:rPr>
        <w:i/>
      </w:rPr>
    </w:pPr>
    <w:r>
      <w:rPr>
        <w:i/>
      </w:rPr>
      <w:t>2016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09D99" w14:textId="0371E514" w:rsidR="00C31AC3" w:rsidRPr="00B7566B" w:rsidRDefault="00C31AC3">
    <w:pPr>
      <w:rPr>
        <w:i/>
      </w:rPr>
    </w:pPr>
    <w:r>
      <w:rPr>
        <w:i/>
      </w:rPr>
      <w:t>2016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1 – Basic Hospital Information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6809E8" w14:textId="77777777" w:rsidR="00C31AC3" w:rsidRPr="00B7566B" w:rsidRDefault="00C31AC3">
    <w:pPr>
      <w:rPr>
        <w:i/>
      </w:rPr>
    </w:pPr>
    <w:r w:rsidRPr="00B7566B">
      <w:rPr>
        <w:i/>
      </w:rPr>
      <w:t>2</w:t>
    </w:r>
    <w:r>
      <w:rPr>
        <w:i/>
      </w:rPr>
      <w:t>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EE491" w14:textId="77777777" w:rsidR="00C31AC3" w:rsidRPr="00B7566B" w:rsidRDefault="00C31AC3">
    <w:pPr>
      <w:rPr>
        <w:i/>
      </w:rPr>
    </w:pPr>
    <w:r w:rsidRPr="00B7566B">
      <w:rPr>
        <w:i/>
      </w:rPr>
      <w:t>2</w:t>
    </w:r>
    <w:r>
      <w:rPr>
        <w:i/>
      </w:rPr>
      <w:t>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r>
      <w:rPr>
        <w:i/>
      </w:rPr>
      <w:t>Sect. 2 – Computerized Physician Order Entry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40FB9" w14:textId="77777777" w:rsidR="00C31AC3" w:rsidRPr="00B7566B" w:rsidRDefault="00C31AC3">
    <w:pPr>
      <w:rPr>
        <w:i/>
      </w:rPr>
    </w:pPr>
    <w:r>
      <w:rPr>
        <w:i/>
      </w:rPr>
      <w:t>2016</w:t>
    </w:r>
    <w:r w:rsidRPr="00B7566B">
      <w:rPr>
        <w:i/>
      </w:rPr>
      <w:t xml:space="preserve"> Leapfrog Hospital Survey – Hard Copy</w:t>
    </w:r>
    <w:r w:rsidRPr="00B7566B">
      <w:rPr>
        <w:i/>
      </w:rPr>
      <w:ptab w:relativeTo="margin" w:alignment="center" w:leader="none"/>
    </w:r>
    <w:r w:rsidRPr="00B7566B">
      <w:rPr>
        <w:i/>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7C8"/>
    <w:multiLevelType w:val="hybridMultilevel"/>
    <w:tmpl w:val="050E2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331E5"/>
    <w:multiLevelType w:val="singleLevel"/>
    <w:tmpl w:val="C11CFF6C"/>
    <w:lvl w:ilvl="0">
      <w:start w:val="1"/>
      <w:numFmt w:val="decimal"/>
      <w:lvlText w:val="%1)"/>
      <w:lvlJc w:val="left"/>
      <w:pPr>
        <w:tabs>
          <w:tab w:val="num" w:pos="360"/>
        </w:tabs>
        <w:ind w:left="360" w:hanging="360"/>
      </w:pPr>
      <w:rPr>
        <w:rFonts w:cs="Times New Roman" w:hint="default"/>
      </w:rPr>
    </w:lvl>
  </w:abstractNum>
  <w:abstractNum w:abstractNumId="2">
    <w:nsid w:val="01C347AA"/>
    <w:multiLevelType w:val="hybridMultilevel"/>
    <w:tmpl w:val="087A99E8"/>
    <w:lvl w:ilvl="0" w:tplc="5B96078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E97E70"/>
    <w:multiLevelType w:val="hybridMultilevel"/>
    <w:tmpl w:val="ABAE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2151DE"/>
    <w:multiLevelType w:val="hybridMultilevel"/>
    <w:tmpl w:val="170C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EE19E1"/>
    <w:multiLevelType w:val="singleLevel"/>
    <w:tmpl w:val="DE806530"/>
    <w:lvl w:ilvl="0">
      <w:start w:val="1"/>
      <w:numFmt w:val="decimal"/>
      <w:lvlText w:val="%1."/>
      <w:lvlJc w:val="left"/>
      <w:pPr>
        <w:tabs>
          <w:tab w:val="num" w:pos="720"/>
        </w:tabs>
        <w:ind w:left="720" w:hanging="360"/>
      </w:pPr>
      <w:rPr>
        <w:b/>
      </w:rPr>
    </w:lvl>
  </w:abstractNum>
  <w:abstractNum w:abstractNumId="6">
    <w:nsid w:val="03411530"/>
    <w:multiLevelType w:val="hybridMultilevel"/>
    <w:tmpl w:val="21A29B9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3CB3DFE"/>
    <w:multiLevelType w:val="multilevel"/>
    <w:tmpl w:val="0A022C6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04B96181"/>
    <w:multiLevelType w:val="hybridMultilevel"/>
    <w:tmpl w:val="A2982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812310"/>
    <w:multiLevelType w:val="hybridMultilevel"/>
    <w:tmpl w:val="CFF0A5C8"/>
    <w:lvl w:ilvl="0" w:tplc="18D4FCF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2E21EE"/>
    <w:multiLevelType w:val="hybridMultilevel"/>
    <w:tmpl w:val="20F841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7FF6C2F"/>
    <w:multiLevelType w:val="multilevel"/>
    <w:tmpl w:val="0409001F"/>
    <w:styleLink w:val="111111"/>
    <w:lvl w:ilvl="0">
      <w:start w:val="19"/>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08205429"/>
    <w:multiLevelType w:val="hybridMultilevel"/>
    <w:tmpl w:val="57F81DAA"/>
    <w:lvl w:ilvl="0" w:tplc="52D2D5C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099C671F"/>
    <w:multiLevelType w:val="singleLevel"/>
    <w:tmpl w:val="4DAE7CBE"/>
    <w:lvl w:ilvl="0">
      <w:start w:val="1"/>
      <w:numFmt w:val="decimal"/>
      <w:lvlText w:val="%1."/>
      <w:lvlJc w:val="left"/>
      <w:pPr>
        <w:tabs>
          <w:tab w:val="num" w:pos="720"/>
        </w:tabs>
        <w:ind w:left="720" w:hanging="360"/>
      </w:pPr>
      <w:rPr>
        <w:b/>
      </w:rPr>
    </w:lvl>
  </w:abstractNum>
  <w:abstractNum w:abstractNumId="14">
    <w:nsid w:val="09C75033"/>
    <w:multiLevelType w:val="singleLevel"/>
    <w:tmpl w:val="BE4CDE38"/>
    <w:lvl w:ilvl="0">
      <w:start w:val="1"/>
      <w:numFmt w:val="bullet"/>
      <w:lvlText w:val=""/>
      <w:lvlJc w:val="left"/>
      <w:pPr>
        <w:tabs>
          <w:tab w:val="num" w:pos="360"/>
        </w:tabs>
        <w:ind w:left="360" w:hanging="360"/>
      </w:pPr>
      <w:rPr>
        <w:rFonts w:ascii="Symbol" w:hAnsi="Symbol" w:hint="default"/>
      </w:rPr>
    </w:lvl>
  </w:abstractNum>
  <w:abstractNum w:abstractNumId="15">
    <w:nsid w:val="0A1B5B80"/>
    <w:multiLevelType w:val="hybridMultilevel"/>
    <w:tmpl w:val="F1A04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B0B61E7"/>
    <w:multiLevelType w:val="singleLevel"/>
    <w:tmpl w:val="E7A2C568"/>
    <w:lvl w:ilvl="0">
      <w:start w:val="1"/>
      <w:numFmt w:val="bullet"/>
      <w:lvlText w:val=""/>
      <w:lvlJc w:val="left"/>
      <w:pPr>
        <w:tabs>
          <w:tab w:val="num" w:pos="360"/>
        </w:tabs>
        <w:ind w:left="360" w:hanging="360"/>
      </w:pPr>
      <w:rPr>
        <w:rFonts w:ascii="Symbol" w:hAnsi="Symbol" w:hint="default"/>
      </w:rPr>
    </w:lvl>
  </w:abstractNum>
  <w:abstractNum w:abstractNumId="17">
    <w:nsid w:val="0E28579E"/>
    <w:multiLevelType w:val="hybridMultilevel"/>
    <w:tmpl w:val="465A6468"/>
    <w:lvl w:ilvl="0" w:tplc="72F0BC5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9C08F5"/>
    <w:multiLevelType w:val="hybridMultilevel"/>
    <w:tmpl w:val="A88ED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0FA44977"/>
    <w:multiLevelType w:val="hybridMultilevel"/>
    <w:tmpl w:val="48427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4716261"/>
    <w:multiLevelType w:val="hybridMultilevel"/>
    <w:tmpl w:val="6B647508"/>
    <w:lvl w:ilvl="0" w:tplc="0FFA25D2">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1633571A"/>
    <w:multiLevelType w:val="hybridMultilevel"/>
    <w:tmpl w:val="89AC02C2"/>
    <w:lvl w:ilvl="0" w:tplc="38A0BF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6962E9B"/>
    <w:multiLevelType w:val="hybridMultilevel"/>
    <w:tmpl w:val="35F0AE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174602B3"/>
    <w:multiLevelType w:val="singleLevel"/>
    <w:tmpl w:val="04090011"/>
    <w:lvl w:ilvl="0">
      <w:start w:val="1"/>
      <w:numFmt w:val="decimal"/>
      <w:lvlText w:val="%1)"/>
      <w:lvlJc w:val="left"/>
      <w:pPr>
        <w:ind w:left="720" w:hanging="360"/>
      </w:pPr>
    </w:lvl>
  </w:abstractNum>
  <w:abstractNum w:abstractNumId="24">
    <w:nsid w:val="18621D32"/>
    <w:multiLevelType w:val="singleLevel"/>
    <w:tmpl w:val="95FC70D4"/>
    <w:lvl w:ilvl="0">
      <w:start w:val="8"/>
      <w:numFmt w:val="decimal"/>
      <w:lvlText w:val="%1)"/>
      <w:lvlJc w:val="left"/>
      <w:pPr>
        <w:tabs>
          <w:tab w:val="num" w:pos="360"/>
        </w:tabs>
        <w:ind w:left="360" w:hanging="360"/>
      </w:pPr>
      <w:rPr>
        <w:rFonts w:cs="Times New Roman" w:hint="default"/>
      </w:rPr>
    </w:lvl>
  </w:abstractNum>
  <w:abstractNum w:abstractNumId="25">
    <w:nsid w:val="18C276D5"/>
    <w:multiLevelType w:val="multilevel"/>
    <w:tmpl w:val="0A022C6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199A6DF8"/>
    <w:multiLevelType w:val="hybridMultilevel"/>
    <w:tmpl w:val="F9863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A7A715C"/>
    <w:multiLevelType w:val="hybridMultilevel"/>
    <w:tmpl w:val="4ECC49F2"/>
    <w:lvl w:ilvl="0" w:tplc="0FFA25D2">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AF96890"/>
    <w:multiLevelType w:val="singleLevel"/>
    <w:tmpl w:val="04090017"/>
    <w:lvl w:ilvl="0">
      <w:start w:val="1"/>
      <w:numFmt w:val="lowerLetter"/>
      <w:lvlText w:val="%1)"/>
      <w:lvlJc w:val="left"/>
      <w:pPr>
        <w:ind w:left="720" w:hanging="360"/>
      </w:pPr>
    </w:lvl>
  </w:abstractNum>
  <w:abstractNum w:abstractNumId="29">
    <w:nsid w:val="1B7A5740"/>
    <w:multiLevelType w:val="hybridMultilevel"/>
    <w:tmpl w:val="6BDEBE58"/>
    <w:lvl w:ilvl="0" w:tplc="04090011">
      <w:start w:val="1"/>
      <w:numFmt w:val="decimal"/>
      <w:lvlText w:val="%1)"/>
      <w:lvlJc w:val="left"/>
      <w:pPr>
        <w:ind w:left="360" w:hanging="360"/>
      </w:pPr>
      <w:rPr>
        <w:rFonts w:hint="default"/>
      </w:rPr>
    </w:lvl>
    <w:lvl w:ilvl="1" w:tplc="CD26A376">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1BE54C18"/>
    <w:multiLevelType w:val="hybridMultilevel"/>
    <w:tmpl w:val="C7FC8104"/>
    <w:lvl w:ilvl="0" w:tplc="ED709566">
      <w:start w:val="1"/>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1C2C7F26"/>
    <w:multiLevelType w:val="hybridMultilevel"/>
    <w:tmpl w:val="5784E68C"/>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2">
    <w:nsid w:val="1C5D5D04"/>
    <w:multiLevelType w:val="hybridMultilevel"/>
    <w:tmpl w:val="1188D3F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1D60261D"/>
    <w:multiLevelType w:val="hybridMultilevel"/>
    <w:tmpl w:val="B928EA42"/>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4">
    <w:nsid w:val="1E4E4781"/>
    <w:multiLevelType w:val="hybridMultilevel"/>
    <w:tmpl w:val="CAA21F58"/>
    <w:lvl w:ilvl="0" w:tplc="04090001">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800"/>
        </w:tabs>
        <w:ind w:left="1800" w:hanging="360"/>
      </w:pPr>
      <w:rPr>
        <w:rFonts w:ascii="Symbol" w:hAnsi="Symbol" w:hint="default"/>
      </w:rPr>
    </w:lvl>
    <w:lvl w:ilvl="2" w:tplc="E89C5D3A">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1EDA40B3"/>
    <w:multiLevelType w:val="hybridMultilevel"/>
    <w:tmpl w:val="79CAB7E0"/>
    <w:lvl w:ilvl="0" w:tplc="6D8AD2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F646C56"/>
    <w:multiLevelType w:val="hybridMultilevel"/>
    <w:tmpl w:val="37C0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07C6F10"/>
    <w:multiLevelType w:val="multilevel"/>
    <w:tmpl w:val="0A022C6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211E456D"/>
    <w:multiLevelType w:val="hybridMultilevel"/>
    <w:tmpl w:val="38AEF60E"/>
    <w:lvl w:ilvl="0" w:tplc="0200F68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214E756E"/>
    <w:multiLevelType w:val="singleLevel"/>
    <w:tmpl w:val="3DDEDDC4"/>
    <w:lvl w:ilvl="0">
      <w:start w:val="1"/>
      <w:numFmt w:val="bullet"/>
      <w:lvlText w:val=""/>
      <w:lvlJc w:val="left"/>
      <w:pPr>
        <w:tabs>
          <w:tab w:val="num" w:pos="360"/>
        </w:tabs>
        <w:ind w:left="360" w:hanging="360"/>
      </w:pPr>
      <w:rPr>
        <w:rFonts w:ascii="Symbol" w:hAnsi="Symbol" w:hint="default"/>
        <w:sz w:val="20"/>
      </w:rPr>
    </w:lvl>
  </w:abstractNum>
  <w:abstractNum w:abstractNumId="40">
    <w:nsid w:val="21D3582D"/>
    <w:multiLevelType w:val="hybridMultilevel"/>
    <w:tmpl w:val="FC284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33F601E"/>
    <w:multiLevelType w:val="hybridMultilevel"/>
    <w:tmpl w:val="6F7ED614"/>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42">
    <w:nsid w:val="23BF7C67"/>
    <w:multiLevelType w:val="hybridMultilevel"/>
    <w:tmpl w:val="EE04D60E"/>
    <w:lvl w:ilvl="0" w:tplc="67800A46">
      <w:start w:val="1"/>
      <w:numFmt w:val="bullet"/>
      <w:lvlText w:val=""/>
      <w:lvlJc w:val="left"/>
      <w:pPr>
        <w:ind w:left="720" w:hanging="360"/>
      </w:pPr>
      <w:rPr>
        <w:rFonts w:ascii="Wingdings" w:hAnsi="Wingdings" w:hint="default"/>
        <w:b/>
        <w:sz w:val="24"/>
        <w:szCs w:val="24"/>
      </w:rPr>
    </w:lvl>
    <w:lvl w:ilvl="1" w:tplc="CB3A1942">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41502A7"/>
    <w:multiLevelType w:val="hybridMultilevel"/>
    <w:tmpl w:val="E73EFC1C"/>
    <w:lvl w:ilvl="0" w:tplc="DCEC015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51267F5"/>
    <w:multiLevelType w:val="hybridMultilevel"/>
    <w:tmpl w:val="17B001F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263B67F4"/>
    <w:multiLevelType w:val="hybridMultilevel"/>
    <w:tmpl w:val="732AA54A"/>
    <w:lvl w:ilvl="0" w:tplc="7F94D1E8">
      <w:start w:val="1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72D2007"/>
    <w:multiLevelType w:val="hybridMultilevel"/>
    <w:tmpl w:val="E1B2E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7D6744D"/>
    <w:multiLevelType w:val="hybridMultilevel"/>
    <w:tmpl w:val="7FEE2C0A"/>
    <w:lvl w:ilvl="0" w:tplc="5AAE5A5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29E02222"/>
    <w:multiLevelType w:val="hybridMultilevel"/>
    <w:tmpl w:val="C36EDA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2B621C9B"/>
    <w:multiLevelType w:val="hybridMultilevel"/>
    <w:tmpl w:val="C0D8926C"/>
    <w:lvl w:ilvl="0" w:tplc="C5200DB4">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2B8F36A5"/>
    <w:multiLevelType w:val="hybridMultilevel"/>
    <w:tmpl w:val="4DA4E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CDB7A30"/>
    <w:multiLevelType w:val="hybridMultilevel"/>
    <w:tmpl w:val="8C562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2D636DB5"/>
    <w:multiLevelType w:val="hybridMultilevel"/>
    <w:tmpl w:val="09BA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00D2F19"/>
    <w:multiLevelType w:val="hybridMultilevel"/>
    <w:tmpl w:val="874CE3B0"/>
    <w:lvl w:ilvl="0" w:tplc="04090001">
      <w:start w:val="1"/>
      <w:numFmt w:val="bullet"/>
      <w:lvlText w:val=""/>
      <w:lvlJc w:val="left"/>
      <w:pPr>
        <w:tabs>
          <w:tab w:val="num" w:pos="720"/>
        </w:tabs>
        <w:ind w:left="720" w:hanging="360"/>
      </w:pPr>
      <w:rPr>
        <w:rFonts w:ascii="Symbol" w:hAnsi="Symbol" w:hint="default"/>
      </w:rPr>
    </w:lvl>
    <w:lvl w:ilvl="1" w:tplc="9CCCC2EA">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18032DC"/>
    <w:multiLevelType w:val="hybridMultilevel"/>
    <w:tmpl w:val="EF92619E"/>
    <w:lvl w:ilvl="0" w:tplc="9A5888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2AB1A0F"/>
    <w:multiLevelType w:val="hybridMultilevel"/>
    <w:tmpl w:val="8BCCB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2B179CE"/>
    <w:multiLevelType w:val="hybridMultilevel"/>
    <w:tmpl w:val="67D0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5E30DD4"/>
    <w:multiLevelType w:val="hybridMultilevel"/>
    <w:tmpl w:val="CF2EA542"/>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58">
    <w:nsid w:val="36DA7C07"/>
    <w:multiLevelType w:val="singleLevel"/>
    <w:tmpl w:val="D9EE13D2"/>
    <w:lvl w:ilvl="0">
      <w:start w:val="1"/>
      <w:numFmt w:val="decimal"/>
      <w:lvlText w:val="%1."/>
      <w:lvlJc w:val="left"/>
      <w:pPr>
        <w:tabs>
          <w:tab w:val="num" w:pos="720"/>
        </w:tabs>
        <w:ind w:left="720" w:hanging="360"/>
      </w:pPr>
      <w:rPr>
        <w:b/>
      </w:rPr>
    </w:lvl>
  </w:abstractNum>
  <w:abstractNum w:abstractNumId="59">
    <w:nsid w:val="38067AEE"/>
    <w:multiLevelType w:val="hybridMultilevel"/>
    <w:tmpl w:val="BBB80770"/>
    <w:lvl w:ilvl="0" w:tplc="43F21412">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A4818A4"/>
    <w:multiLevelType w:val="hybridMultilevel"/>
    <w:tmpl w:val="DF208FA0"/>
    <w:lvl w:ilvl="0" w:tplc="C11CFF6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3A982138"/>
    <w:multiLevelType w:val="hybridMultilevel"/>
    <w:tmpl w:val="1EC4A9EE"/>
    <w:lvl w:ilvl="0" w:tplc="E6FABA6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B736AA6"/>
    <w:multiLevelType w:val="hybridMultilevel"/>
    <w:tmpl w:val="B1FCC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CE55483"/>
    <w:multiLevelType w:val="hybridMultilevel"/>
    <w:tmpl w:val="085E7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0EC6081"/>
    <w:multiLevelType w:val="hybridMultilevel"/>
    <w:tmpl w:val="48427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17F55E8"/>
    <w:multiLevelType w:val="hybridMultilevel"/>
    <w:tmpl w:val="DA462B18"/>
    <w:lvl w:ilvl="0" w:tplc="9ABA78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456FC"/>
    <w:multiLevelType w:val="singleLevel"/>
    <w:tmpl w:val="3DDEDDC4"/>
    <w:lvl w:ilvl="0">
      <w:start w:val="1"/>
      <w:numFmt w:val="bullet"/>
      <w:lvlText w:val=""/>
      <w:lvlJc w:val="left"/>
      <w:pPr>
        <w:tabs>
          <w:tab w:val="num" w:pos="360"/>
        </w:tabs>
        <w:ind w:left="360" w:hanging="360"/>
      </w:pPr>
      <w:rPr>
        <w:rFonts w:ascii="Symbol" w:hAnsi="Symbol" w:hint="default"/>
        <w:sz w:val="20"/>
      </w:rPr>
    </w:lvl>
  </w:abstractNum>
  <w:abstractNum w:abstractNumId="67">
    <w:nsid w:val="428D518B"/>
    <w:multiLevelType w:val="hybridMultilevel"/>
    <w:tmpl w:val="FB92AB54"/>
    <w:lvl w:ilvl="0" w:tplc="320430C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42DD63FD"/>
    <w:multiLevelType w:val="hybridMultilevel"/>
    <w:tmpl w:val="71261A6E"/>
    <w:lvl w:ilvl="0" w:tplc="2F648186">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30427D5"/>
    <w:multiLevelType w:val="hybridMultilevel"/>
    <w:tmpl w:val="9698ADA4"/>
    <w:lvl w:ilvl="0" w:tplc="9CCCC2E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432075E0"/>
    <w:multiLevelType w:val="hybridMultilevel"/>
    <w:tmpl w:val="3D94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33B7F39"/>
    <w:multiLevelType w:val="multilevel"/>
    <w:tmpl w:val="E5BC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44A1A5D"/>
    <w:multiLevelType w:val="hybridMultilevel"/>
    <w:tmpl w:val="DAD00508"/>
    <w:lvl w:ilvl="0" w:tplc="38A0BF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44A82982"/>
    <w:multiLevelType w:val="multilevel"/>
    <w:tmpl w:val="2BB07228"/>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nsid w:val="44E67110"/>
    <w:multiLevelType w:val="hybridMultilevel"/>
    <w:tmpl w:val="D34CA3A8"/>
    <w:lvl w:ilvl="0" w:tplc="47446C74">
      <w:start w:val="1"/>
      <w:numFmt w:val="decimal"/>
      <w:lvlText w:val="%1)"/>
      <w:lvlJc w:val="left"/>
      <w:pPr>
        <w:ind w:left="360" w:hanging="360"/>
      </w:pPr>
      <w:rPr>
        <w:rFonts w:hint="default"/>
        <w:i w:val="0"/>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5">
    <w:nsid w:val="45F92280"/>
    <w:multiLevelType w:val="hybridMultilevel"/>
    <w:tmpl w:val="5A2CA58C"/>
    <w:lvl w:ilvl="0" w:tplc="8D9079EA">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nsid w:val="46770577"/>
    <w:multiLevelType w:val="hybridMultilevel"/>
    <w:tmpl w:val="514EA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48D676B1"/>
    <w:multiLevelType w:val="hybridMultilevel"/>
    <w:tmpl w:val="71B8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F594DE8"/>
    <w:multiLevelType w:val="hybridMultilevel"/>
    <w:tmpl w:val="E7844CAE"/>
    <w:lvl w:ilvl="0" w:tplc="25220B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502A304D"/>
    <w:multiLevelType w:val="multilevel"/>
    <w:tmpl w:val="50D2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0384AF2"/>
    <w:multiLevelType w:val="singleLevel"/>
    <w:tmpl w:val="ED36CB74"/>
    <w:lvl w:ilvl="0">
      <w:start w:val="3"/>
      <w:numFmt w:val="decimal"/>
      <w:lvlText w:val="%1."/>
      <w:lvlJc w:val="left"/>
      <w:pPr>
        <w:ind w:left="720" w:hanging="360"/>
      </w:pPr>
      <w:rPr>
        <w:rFonts w:hint="default"/>
        <w:b/>
      </w:rPr>
    </w:lvl>
  </w:abstractNum>
  <w:abstractNum w:abstractNumId="81">
    <w:nsid w:val="50993DFE"/>
    <w:multiLevelType w:val="multilevel"/>
    <w:tmpl w:val="756420E0"/>
    <w:lvl w:ilvl="0">
      <w:start w:val="1"/>
      <w:numFmt w:val="bullet"/>
      <w:lvlText w:val="Q"/>
      <w:lvlJc w:val="left"/>
      <w:pPr>
        <w:tabs>
          <w:tab w:val="num" w:pos="360"/>
        </w:tabs>
        <w:ind w:left="288" w:hanging="288"/>
      </w:pPr>
      <w:rPr>
        <w:rFonts w:ascii="Arial Black" w:hAnsi="Arial Black" w:hint="default"/>
        <w:sz w:val="24"/>
      </w:rPr>
    </w:lvl>
    <w:lvl w:ilvl="1">
      <w:start w:val="1"/>
      <w:numFmt w:val="bullet"/>
      <w:pStyle w:val="Answer"/>
      <w:lvlText w:val="A"/>
      <w:lvlJc w:val="left"/>
      <w:pPr>
        <w:tabs>
          <w:tab w:val="num" w:pos="360"/>
        </w:tabs>
        <w:ind w:left="288" w:hanging="288"/>
      </w:pPr>
      <w:rPr>
        <w:rFonts w:ascii="Arial Black" w:hAnsi="Arial Black" w:hint="default"/>
        <w:sz w:val="24"/>
      </w:rPr>
    </w:lvl>
    <w:lvl w:ilvl="2">
      <w:start w:val="1"/>
      <w:numFmt w:val="bullet"/>
      <w:lvlText w:val=""/>
      <w:lvlJc w:val="left"/>
      <w:pPr>
        <w:tabs>
          <w:tab w:val="num" w:pos="792"/>
        </w:tabs>
        <w:ind w:left="648" w:hanging="216"/>
      </w:pPr>
      <w:rPr>
        <w:rFonts w:ascii="Wingdings" w:hAnsi="Wingdings" w:hint="default"/>
      </w:rPr>
    </w:lvl>
    <w:lvl w:ilvl="3">
      <w:start w:val="1"/>
      <w:numFmt w:val="bullet"/>
      <w:lvlText w:val=""/>
      <w:lvlJc w:val="left"/>
      <w:pPr>
        <w:tabs>
          <w:tab w:val="num" w:pos="1008"/>
        </w:tabs>
        <w:ind w:left="864" w:hanging="216"/>
      </w:pPr>
      <w:rPr>
        <w:rFonts w:ascii="Wingdings" w:hAnsi="Wingdings"/>
      </w:rPr>
    </w:lvl>
    <w:lvl w:ilvl="4">
      <w:start w:val="1"/>
      <w:numFmt w:val="bullet"/>
      <w:lvlText w:val=""/>
      <w:lvlJc w:val="left"/>
      <w:pPr>
        <w:tabs>
          <w:tab w:val="num" w:pos="1224"/>
        </w:tabs>
        <w:ind w:left="1080" w:hanging="216"/>
      </w:pPr>
      <w:rPr>
        <w:rFonts w:ascii="Wingdings" w:hAnsi="Wingdings"/>
      </w:rPr>
    </w:lvl>
    <w:lvl w:ilvl="5">
      <w:start w:val="1"/>
      <w:numFmt w:val="bullet"/>
      <w:lvlText w:val="»"/>
      <w:lvlJc w:val="left"/>
      <w:pPr>
        <w:tabs>
          <w:tab w:val="num" w:pos="1440"/>
        </w:tabs>
        <w:ind w:left="1296" w:hanging="216"/>
      </w:pPr>
      <w:rPr>
        <w:rFonts w:ascii="Times New Roman" w:hAnsi="Times New Roman"/>
      </w:rPr>
    </w:lvl>
    <w:lvl w:ilvl="6">
      <w:start w:val="1"/>
      <w:numFmt w:val="bullet"/>
      <w:lvlText w:val=""/>
      <w:lvlJc w:val="left"/>
      <w:pPr>
        <w:tabs>
          <w:tab w:val="num" w:pos="1656"/>
        </w:tabs>
        <w:ind w:left="1512" w:hanging="216"/>
      </w:pPr>
      <w:rPr>
        <w:rFonts w:ascii="Symbol" w:hAnsi="Symbol"/>
      </w:rPr>
    </w:lvl>
    <w:lvl w:ilvl="7">
      <w:start w:val="1"/>
      <w:numFmt w:val="bullet"/>
      <w:lvlText w:val="¤"/>
      <w:lvlJc w:val="left"/>
      <w:pPr>
        <w:tabs>
          <w:tab w:val="num" w:pos="1872"/>
        </w:tabs>
        <w:ind w:left="1728" w:hanging="216"/>
      </w:pPr>
      <w:rPr>
        <w:rFonts w:ascii="Times New Roman" w:hAnsi="Times New Roman"/>
      </w:rPr>
    </w:lvl>
    <w:lvl w:ilvl="8">
      <w:start w:val="1"/>
      <w:numFmt w:val="bullet"/>
      <w:lvlText w:val=""/>
      <w:lvlJc w:val="left"/>
      <w:pPr>
        <w:tabs>
          <w:tab w:val="num" w:pos="2088"/>
        </w:tabs>
        <w:ind w:left="1944" w:hanging="216"/>
      </w:pPr>
      <w:rPr>
        <w:rFonts w:ascii="Wingdings" w:hAnsi="Wingdings"/>
      </w:rPr>
    </w:lvl>
  </w:abstractNum>
  <w:abstractNum w:abstractNumId="82">
    <w:nsid w:val="524D16EA"/>
    <w:multiLevelType w:val="hybridMultilevel"/>
    <w:tmpl w:val="35A465D0"/>
    <w:lvl w:ilvl="0" w:tplc="43CAFCF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52EF5FED"/>
    <w:multiLevelType w:val="hybridMultilevel"/>
    <w:tmpl w:val="B5E0D2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542D08F4"/>
    <w:multiLevelType w:val="hybridMultilevel"/>
    <w:tmpl w:val="31B44050"/>
    <w:lvl w:ilvl="0" w:tplc="C8B8B9A8">
      <w:start w:val="12"/>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474358E"/>
    <w:multiLevelType w:val="hybridMultilevel"/>
    <w:tmpl w:val="6AC0B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58920F3"/>
    <w:multiLevelType w:val="multilevel"/>
    <w:tmpl w:val="87E8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6FB29E9"/>
    <w:multiLevelType w:val="hybridMultilevel"/>
    <w:tmpl w:val="59D25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58EA4694"/>
    <w:multiLevelType w:val="hybridMultilevel"/>
    <w:tmpl w:val="C2B2D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A374AC7"/>
    <w:multiLevelType w:val="hybridMultilevel"/>
    <w:tmpl w:val="E1A89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BE242E8"/>
    <w:multiLevelType w:val="hybridMultilevel"/>
    <w:tmpl w:val="09507BDE"/>
    <w:lvl w:ilvl="0" w:tplc="FFFFFFFF">
      <w:numFmt w:val="bullet"/>
      <w:lvlText w:val=""/>
      <w:lvlJc w:val="left"/>
      <w:pPr>
        <w:tabs>
          <w:tab w:val="num" w:pos="720"/>
        </w:tabs>
        <w:ind w:left="720" w:hanging="360"/>
      </w:pPr>
      <w:rPr>
        <w:rFonts w:ascii="Symbol" w:hAnsi="Symbol" w:hint="default"/>
        <w:color w:val="auto"/>
      </w:rPr>
    </w:lvl>
    <w:lvl w:ilvl="1" w:tplc="9CCCC2EA">
      <w:start w:val="1"/>
      <w:numFmt w:val="bullet"/>
      <w:lvlText w:val=""/>
      <w:lvlJc w:val="left"/>
      <w:pPr>
        <w:tabs>
          <w:tab w:val="num" w:pos="1440"/>
        </w:tabs>
        <w:ind w:left="1440" w:hanging="360"/>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1">
    <w:nsid w:val="5C3072AF"/>
    <w:multiLevelType w:val="hybridMultilevel"/>
    <w:tmpl w:val="365A7CDC"/>
    <w:lvl w:ilvl="0" w:tplc="763C3F50">
      <w:start w:val="1"/>
      <w:numFmt w:val="decimal"/>
      <w:lvlText w:val="%1)"/>
      <w:lvlJc w:val="left"/>
      <w:pPr>
        <w:tabs>
          <w:tab w:val="num" w:pos="576"/>
        </w:tabs>
        <w:ind w:left="576" w:hanging="576"/>
      </w:pPr>
      <w:rPr>
        <w:rFonts w:hint="default"/>
        <w:b/>
        <w:i w:val="0"/>
        <w:color w:val="auto"/>
      </w:rPr>
    </w:lvl>
    <w:lvl w:ilvl="1" w:tplc="0409000F">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5C660075"/>
    <w:multiLevelType w:val="hybridMultilevel"/>
    <w:tmpl w:val="6B647508"/>
    <w:lvl w:ilvl="0" w:tplc="0FFA25D2">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3">
    <w:nsid w:val="5E8977A5"/>
    <w:multiLevelType w:val="hybridMultilevel"/>
    <w:tmpl w:val="EB8E2F94"/>
    <w:lvl w:ilvl="0" w:tplc="9A5888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F67432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95">
    <w:nsid w:val="5FAC1A95"/>
    <w:multiLevelType w:val="hybridMultilevel"/>
    <w:tmpl w:val="BA5C0C48"/>
    <w:lvl w:ilvl="0" w:tplc="9A5888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5FD5346B"/>
    <w:multiLevelType w:val="hybridMultilevel"/>
    <w:tmpl w:val="538A626C"/>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7">
    <w:nsid w:val="5FFF04F5"/>
    <w:multiLevelType w:val="hybridMultilevel"/>
    <w:tmpl w:val="06F2E4DC"/>
    <w:lvl w:ilvl="0" w:tplc="DD30F8B4">
      <w:start w:val="3"/>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621205E2"/>
    <w:multiLevelType w:val="hybridMultilevel"/>
    <w:tmpl w:val="C774400C"/>
    <w:lvl w:ilvl="0" w:tplc="04090001">
      <w:start w:val="1"/>
      <w:numFmt w:val="bullet"/>
      <w:lvlText w:val=""/>
      <w:lvlJc w:val="left"/>
      <w:pPr>
        <w:tabs>
          <w:tab w:val="num" w:pos="936"/>
        </w:tabs>
        <w:ind w:left="936" w:hanging="360"/>
      </w:pPr>
      <w:rPr>
        <w:rFonts w:ascii="Symbol" w:hAnsi="Symbol" w:hint="default"/>
      </w:rPr>
    </w:lvl>
    <w:lvl w:ilvl="1" w:tplc="0409000F">
      <w:start w:val="1"/>
      <w:numFmt w:val="decimal"/>
      <w:lvlText w:val="%2."/>
      <w:lvlJc w:val="left"/>
      <w:pPr>
        <w:tabs>
          <w:tab w:val="num" w:pos="1656"/>
        </w:tabs>
        <w:ind w:left="1656" w:hanging="360"/>
      </w:pPr>
      <w:rPr>
        <w:rFonts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99">
    <w:nsid w:val="636569E0"/>
    <w:multiLevelType w:val="hybridMultilevel"/>
    <w:tmpl w:val="3F702622"/>
    <w:lvl w:ilvl="0" w:tplc="355EE706">
      <w:start w:val="1"/>
      <w:numFmt w:val="bullet"/>
      <w:lvlText w:val=""/>
      <w:lvlJc w:val="left"/>
      <w:pPr>
        <w:tabs>
          <w:tab w:val="num" w:pos="720"/>
        </w:tabs>
        <w:ind w:left="720" w:hanging="360"/>
      </w:pPr>
      <w:rPr>
        <w:rFonts w:ascii="Symbol" w:hAnsi="Symbol" w:hint="default"/>
        <w:color w:val="auto"/>
      </w:rPr>
    </w:lvl>
    <w:lvl w:ilvl="1" w:tplc="9CCCC2E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63B26545"/>
    <w:multiLevelType w:val="hybridMultilevel"/>
    <w:tmpl w:val="D898D9C8"/>
    <w:lvl w:ilvl="0" w:tplc="6E1A5FEE">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nsid w:val="650673EE"/>
    <w:multiLevelType w:val="hybridMultilevel"/>
    <w:tmpl w:val="444C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5B10D11"/>
    <w:multiLevelType w:val="multilevel"/>
    <w:tmpl w:val="F9FE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6E77AD3"/>
    <w:multiLevelType w:val="hybridMultilevel"/>
    <w:tmpl w:val="294EEED4"/>
    <w:lvl w:ilvl="0" w:tplc="CF3A7910">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nsid w:val="69A820FE"/>
    <w:multiLevelType w:val="hybridMultilevel"/>
    <w:tmpl w:val="D5B647CC"/>
    <w:lvl w:ilvl="0" w:tplc="B316D54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AD2588F"/>
    <w:multiLevelType w:val="hybridMultilevel"/>
    <w:tmpl w:val="04849CB0"/>
    <w:lvl w:ilvl="0" w:tplc="A7365532">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6AEB03EE"/>
    <w:multiLevelType w:val="hybridMultilevel"/>
    <w:tmpl w:val="38AEF60E"/>
    <w:lvl w:ilvl="0" w:tplc="0200F68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nsid w:val="6B601030"/>
    <w:multiLevelType w:val="singleLevel"/>
    <w:tmpl w:val="BE4CDE38"/>
    <w:lvl w:ilvl="0">
      <w:start w:val="1"/>
      <w:numFmt w:val="bullet"/>
      <w:lvlText w:val=""/>
      <w:lvlJc w:val="left"/>
      <w:pPr>
        <w:tabs>
          <w:tab w:val="num" w:pos="360"/>
        </w:tabs>
        <w:ind w:left="360" w:hanging="360"/>
      </w:pPr>
      <w:rPr>
        <w:rFonts w:ascii="Symbol" w:hAnsi="Symbol" w:hint="default"/>
      </w:rPr>
    </w:lvl>
  </w:abstractNum>
  <w:abstractNum w:abstractNumId="108">
    <w:nsid w:val="6CA304F2"/>
    <w:multiLevelType w:val="hybridMultilevel"/>
    <w:tmpl w:val="F7F2A54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nsid w:val="6D521FDB"/>
    <w:multiLevelType w:val="hybridMultilevel"/>
    <w:tmpl w:val="C52E1EC4"/>
    <w:lvl w:ilvl="0" w:tplc="1992625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6E3A71F2"/>
    <w:multiLevelType w:val="hybridMultilevel"/>
    <w:tmpl w:val="7D44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E7F41B8"/>
    <w:multiLevelType w:val="multilevel"/>
    <w:tmpl w:val="0A022C6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2">
    <w:nsid w:val="6FA14278"/>
    <w:multiLevelType w:val="hybridMultilevel"/>
    <w:tmpl w:val="9C24AF1A"/>
    <w:lvl w:ilvl="0" w:tplc="085E5CB8">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03E4DAB"/>
    <w:multiLevelType w:val="hybridMultilevel"/>
    <w:tmpl w:val="DE1206D4"/>
    <w:lvl w:ilvl="0" w:tplc="EDC076AA">
      <w:start w:val="1"/>
      <w:numFmt w:val="bullet"/>
      <w:lvlText w:val=""/>
      <w:lvlJc w:val="left"/>
      <w:pPr>
        <w:ind w:left="360" w:hanging="360"/>
      </w:pPr>
      <w:rPr>
        <w:rFonts w:ascii="Symbol" w:hAnsi="Symbol" w:hint="default"/>
        <w:color w:val="auto"/>
      </w:rPr>
    </w:lvl>
    <w:lvl w:ilvl="1" w:tplc="39D85EA8">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nsid w:val="70750D7A"/>
    <w:multiLevelType w:val="hybridMultilevel"/>
    <w:tmpl w:val="33DE1A1E"/>
    <w:lvl w:ilvl="0" w:tplc="1992625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70CA583C"/>
    <w:multiLevelType w:val="hybridMultilevel"/>
    <w:tmpl w:val="65FE5BA0"/>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16">
    <w:nsid w:val="71E12032"/>
    <w:multiLevelType w:val="hybridMultilevel"/>
    <w:tmpl w:val="C53E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729A400D"/>
    <w:multiLevelType w:val="multilevel"/>
    <w:tmpl w:val="062E5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36C5431"/>
    <w:multiLevelType w:val="hybridMultilevel"/>
    <w:tmpl w:val="5B727AE2"/>
    <w:lvl w:ilvl="0" w:tplc="F1724A1E">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3764F58"/>
    <w:multiLevelType w:val="hybridMultilevel"/>
    <w:tmpl w:val="E0DACDE0"/>
    <w:lvl w:ilvl="0" w:tplc="04090001">
      <w:start w:val="1"/>
      <w:numFmt w:val="bullet"/>
      <w:lvlText w:val=""/>
      <w:lvlJc w:val="left"/>
      <w:pPr>
        <w:tabs>
          <w:tab w:val="num" w:pos="720"/>
        </w:tabs>
        <w:ind w:left="720" w:hanging="360"/>
      </w:pPr>
      <w:rPr>
        <w:rFonts w:ascii="Symbol" w:hAnsi="Symbol" w:hint="default"/>
      </w:rPr>
    </w:lvl>
    <w:lvl w:ilvl="1" w:tplc="9CCCC2EA">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43A1B6D"/>
    <w:multiLevelType w:val="hybridMultilevel"/>
    <w:tmpl w:val="F7F2A54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nsid w:val="764172DC"/>
    <w:multiLevelType w:val="singleLevel"/>
    <w:tmpl w:val="0FFA25D2"/>
    <w:lvl w:ilvl="0">
      <w:start w:val="1"/>
      <w:numFmt w:val="decimal"/>
      <w:lvlText w:val="%1)"/>
      <w:lvlJc w:val="left"/>
      <w:pPr>
        <w:tabs>
          <w:tab w:val="num" w:pos="360"/>
        </w:tabs>
        <w:ind w:left="360" w:hanging="360"/>
      </w:pPr>
      <w:rPr>
        <w:rFonts w:cs="Times New Roman"/>
      </w:rPr>
    </w:lvl>
  </w:abstractNum>
  <w:abstractNum w:abstractNumId="122">
    <w:nsid w:val="771D59A1"/>
    <w:multiLevelType w:val="multilevel"/>
    <w:tmpl w:val="5EEE3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77F541F2"/>
    <w:multiLevelType w:val="multilevel"/>
    <w:tmpl w:val="4D10EE0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796E472E"/>
    <w:multiLevelType w:val="hybridMultilevel"/>
    <w:tmpl w:val="F32A2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7A112436"/>
    <w:multiLevelType w:val="hybridMultilevel"/>
    <w:tmpl w:val="40521D2C"/>
    <w:lvl w:ilvl="0" w:tplc="68D04C9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nsid w:val="7E33325D"/>
    <w:multiLevelType w:val="hybridMultilevel"/>
    <w:tmpl w:val="C20CC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7F105DBD"/>
    <w:multiLevelType w:val="hybridMultilevel"/>
    <w:tmpl w:val="D272EB5E"/>
    <w:lvl w:ilvl="0" w:tplc="04090001">
      <w:start w:val="1"/>
      <w:numFmt w:val="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28">
    <w:nsid w:val="7F6F095A"/>
    <w:multiLevelType w:val="singleLevel"/>
    <w:tmpl w:val="67800A46"/>
    <w:lvl w:ilvl="0">
      <w:start w:val="1"/>
      <w:numFmt w:val="bullet"/>
      <w:lvlText w:val=""/>
      <w:lvlJc w:val="left"/>
      <w:pPr>
        <w:ind w:left="720" w:hanging="360"/>
      </w:pPr>
      <w:rPr>
        <w:rFonts w:ascii="Wingdings" w:hAnsi="Wingdings" w:hint="default"/>
        <w:b/>
        <w:sz w:val="24"/>
        <w:szCs w:val="24"/>
      </w:rPr>
    </w:lvl>
  </w:abstractNum>
  <w:abstractNum w:abstractNumId="129">
    <w:nsid w:val="7FF41918"/>
    <w:multiLevelType w:val="hybridMultilevel"/>
    <w:tmpl w:val="0C78A962"/>
    <w:lvl w:ilvl="0" w:tplc="1992625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21"/>
  </w:num>
  <w:num w:numId="4">
    <w:abstractNumId w:val="24"/>
  </w:num>
  <w:num w:numId="5">
    <w:abstractNumId w:val="14"/>
  </w:num>
  <w:num w:numId="6">
    <w:abstractNumId w:val="111"/>
  </w:num>
  <w:num w:numId="7">
    <w:abstractNumId w:val="94"/>
  </w:num>
  <w:num w:numId="8">
    <w:abstractNumId w:val="39"/>
  </w:num>
  <w:num w:numId="9">
    <w:abstractNumId w:val="66"/>
  </w:num>
  <w:num w:numId="10">
    <w:abstractNumId w:val="16"/>
  </w:num>
  <w:num w:numId="11">
    <w:abstractNumId w:val="90"/>
  </w:num>
  <w:num w:numId="12">
    <w:abstractNumId w:val="11"/>
  </w:num>
  <w:num w:numId="13">
    <w:abstractNumId w:val="67"/>
  </w:num>
  <w:num w:numId="14">
    <w:abstractNumId w:val="60"/>
  </w:num>
  <w:num w:numId="15">
    <w:abstractNumId w:val="30"/>
  </w:num>
  <w:num w:numId="16">
    <w:abstractNumId w:val="25"/>
  </w:num>
  <w:num w:numId="17">
    <w:abstractNumId w:val="34"/>
  </w:num>
  <w:num w:numId="18">
    <w:abstractNumId w:val="7"/>
  </w:num>
  <w:num w:numId="19">
    <w:abstractNumId w:val="37"/>
  </w:num>
  <w:num w:numId="20">
    <w:abstractNumId w:val="82"/>
  </w:num>
  <w:num w:numId="21">
    <w:abstractNumId w:val="76"/>
  </w:num>
  <w:num w:numId="22">
    <w:abstractNumId w:val="63"/>
  </w:num>
  <w:num w:numId="23">
    <w:abstractNumId w:val="75"/>
  </w:num>
  <w:num w:numId="24">
    <w:abstractNumId w:val="47"/>
  </w:num>
  <w:num w:numId="25">
    <w:abstractNumId w:val="92"/>
  </w:num>
  <w:num w:numId="26">
    <w:abstractNumId w:val="27"/>
  </w:num>
  <w:num w:numId="27">
    <w:abstractNumId w:val="10"/>
  </w:num>
  <w:num w:numId="28">
    <w:abstractNumId w:val="0"/>
  </w:num>
  <w:num w:numId="29">
    <w:abstractNumId w:val="81"/>
  </w:num>
  <w:num w:numId="30">
    <w:abstractNumId w:val="80"/>
  </w:num>
  <w:num w:numId="31">
    <w:abstractNumId w:val="19"/>
  </w:num>
  <w:num w:numId="32">
    <w:abstractNumId w:val="58"/>
  </w:num>
  <w:num w:numId="33">
    <w:abstractNumId w:val="125"/>
  </w:num>
  <w:num w:numId="34">
    <w:abstractNumId w:val="105"/>
  </w:num>
  <w:num w:numId="35">
    <w:abstractNumId w:val="99"/>
  </w:num>
  <w:num w:numId="36">
    <w:abstractNumId w:val="69"/>
  </w:num>
  <w:num w:numId="37">
    <w:abstractNumId w:val="83"/>
  </w:num>
  <w:num w:numId="38">
    <w:abstractNumId w:val="119"/>
  </w:num>
  <w:num w:numId="39">
    <w:abstractNumId w:val="53"/>
  </w:num>
  <w:num w:numId="40">
    <w:abstractNumId w:val="40"/>
  </w:num>
  <w:num w:numId="41">
    <w:abstractNumId w:val="107"/>
  </w:num>
  <w:num w:numId="42">
    <w:abstractNumId w:val="13"/>
  </w:num>
  <w:num w:numId="43">
    <w:abstractNumId w:val="5"/>
  </w:num>
  <w:num w:numId="44">
    <w:abstractNumId w:val="89"/>
  </w:num>
  <w:num w:numId="45">
    <w:abstractNumId w:val="73"/>
  </w:num>
  <w:num w:numId="46">
    <w:abstractNumId w:val="128"/>
  </w:num>
  <w:num w:numId="47">
    <w:abstractNumId w:val="65"/>
  </w:num>
  <w:num w:numId="48">
    <w:abstractNumId w:val="8"/>
  </w:num>
  <w:num w:numId="49">
    <w:abstractNumId w:val="70"/>
  </w:num>
  <w:num w:numId="50">
    <w:abstractNumId w:val="85"/>
  </w:num>
  <w:num w:numId="51">
    <w:abstractNumId w:val="35"/>
  </w:num>
  <w:num w:numId="52">
    <w:abstractNumId w:val="6"/>
  </w:num>
  <w:num w:numId="53">
    <w:abstractNumId w:val="32"/>
  </w:num>
  <w:num w:numId="54">
    <w:abstractNumId w:val="44"/>
  </w:num>
  <w:num w:numId="55">
    <w:abstractNumId w:val="106"/>
  </w:num>
  <w:num w:numId="56">
    <w:abstractNumId w:val="29"/>
  </w:num>
  <w:num w:numId="57">
    <w:abstractNumId w:val="120"/>
  </w:num>
  <w:num w:numId="58">
    <w:abstractNumId w:val="49"/>
  </w:num>
  <w:num w:numId="59">
    <w:abstractNumId w:val="110"/>
  </w:num>
  <w:num w:numId="60">
    <w:abstractNumId w:val="61"/>
  </w:num>
  <w:num w:numId="61">
    <w:abstractNumId w:val="126"/>
  </w:num>
  <w:num w:numId="62">
    <w:abstractNumId w:val="100"/>
  </w:num>
  <w:num w:numId="63">
    <w:abstractNumId w:val="28"/>
  </w:num>
  <w:num w:numId="64">
    <w:abstractNumId w:val="56"/>
  </w:num>
  <w:num w:numId="65">
    <w:abstractNumId w:val="12"/>
  </w:num>
  <w:num w:numId="66">
    <w:abstractNumId w:val="91"/>
  </w:num>
  <w:num w:numId="67">
    <w:abstractNumId w:val="96"/>
  </w:num>
  <w:num w:numId="68">
    <w:abstractNumId w:val="127"/>
  </w:num>
  <w:num w:numId="69">
    <w:abstractNumId w:val="115"/>
  </w:num>
  <w:num w:numId="70">
    <w:abstractNumId w:val="98"/>
  </w:num>
  <w:num w:numId="71">
    <w:abstractNumId w:val="33"/>
  </w:num>
  <w:num w:numId="72">
    <w:abstractNumId w:val="31"/>
  </w:num>
  <w:num w:numId="73">
    <w:abstractNumId w:val="57"/>
  </w:num>
  <w:num w:numId="74">
    <w:abstractNumId w:val="41"/>
  </w:num>
  <w:num w:numId="75">
    <w:abstractNumId w:val="51"/>
  </w:num>
  <w:num w:numId="76">
    <w:abstractNumId w:val="104"/>
  </w:num>
  <w:num w:numId="77">
    <w:abstractNumId w:val="42"/>
  </w:num>
  <w:num w:numId="78">
    <w:abstractNumId w:val="9"/>
  </w:num>
  <w:num w:numId="79">
    <w:abstractNumId w:val="36"/>
  </w:num>
  <w:num w:numId="80">
    <w:abstractNumId w:val="87"/>
  </w:num>
  <w:num w:numId="81">
    <w:abstractNumId w:val="38"/>
  </w:num>
  <w:num w:numId="82">
    <w:abstractNumId w:val="50"/>
  </w:num>
  <w:num w:numId="83">
    <w:abstractNumId w:val="122"/>
  </w:num>
  <w:num w:numId="84">
    <w:abstractNumId w:val="79"/>
  </w:num>
  <w:num w:numId="85">
    <w:abstractNumId w:val="117"/>
  </w:num>
  <w:num w:numId="86">
    <w:abstractNumId w:val="71"/>
  </w:num>
  <w:num w:numId="87">
    <w:abstractNumId w:val="86"/>
  </w:num>
  <w:num w:numId="88">
    <w:abstractNumId w:val="102"/>
  </w:num>
  <w:num w:numId="89">
    <w:abstractNumId w:val="123"/>
  </w:num>
  <w:num w:numId="90">
    <w:abstractNumId w:val="101"/>
  </w:num>
  <w:num w:numId="91">
    <w:abstractNumId w:val="113"/>
  </w:num>
  <w:num w:numId="92">
    <w:abstractNumId w:val="93"/>
  </w:num>
  <w:num w:numId="93">
    <w:abstractNumId w:val="95"/>
  </w:num>
  <w:num w:numId="94">
    <w:abstractNumId w:val="54"/>
  </w:num>
  <w:num w:numId="95">
    <w:abstractNumId w:val="18"/>
  </w:num>
  <w:num w:numId="96">
    <w:abstractNumId w:val="88"/>
  </w:num>
  <w:num w:numId="97">
    <w:abstractNumId w:val="68"/>
  </w:num>
  <w:num w:numId="98">
    <w:abstractNumId w:val="78"/>
  </w:num>
  <w:num w:numId="99">
    <w:abstractNumId w:val="59"/>
  </w:num>
  <w:num w:numId="100">
    <w:abstractNumId w:val="118"/>
  </w:num>
  <w:num w:numId="101">
    <w:abstractNumId w:val="20"/>
  </w:num>
  <w:num w:numId="102">
    <w:abstractNumId w:val="116"/>
  </w:num>
  <w:num w:numId="103">
    <w:abstractNumId w:val="48"/>
  </w:num>
  <w:num w:numId="104">
    <w:abstractNumId w:val="2"/>
  </w:num>
  <w:num w:numId="105">
    <w:abstractNumId w:val="74"/>
  </w:num>
  <w:num w:numId="106">
    <w:abstractNumId w:val="97"/>
  </w:num>
  <w:num w:numId="107">
    <w:abstractNumId w:val="3"/>
  </w:num>
  <w:num w:numId="108">
    <w:abstractNumId w:val="46"/>
  </w:num>
  <w:num w:numId="109">
    <w:abstractNumId w:val="84"/>
  </w:num>
  <w:num w:numId="110">
    <w:abstractNumId w:val="45"/>
  </w:num>
  <w:num w:numId="111">
    <w:abstractNumId w:val="114"/>
  </w:num>
  <w:num w:numId="112">
    <w:abstractNumId w:val="109"/>
  </w:num>
  <w:num w:numId="113">
    <w:abstractNumId w:val="129"/>
  </w:num>
  <w:num w:numId="114">
    <w:abstractNumId w:val="17"/>
  </w:num>
  <w:num w:numId="115">
    <w:abstractNumId w:val="43"/>
  </w:num>
  <w:num w:numId="116">
    <w:abstractNumId w:val="26"/>
  </w:num>
  <w:num w:numId="117">
    <w:abstractNumId w:val="15"/>
  </w:num>
  <w:num w:numId="118">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5"/>
  </w:num>
  <w:num w:numId="120">
    <w:abstractNumId w:val="77"/>
  </w:num>
  <w:num w:numId="121">
    <w:abstractNumId w:val="52"/>
  </w:num>
  <w:num w:numId="122">
    <w:abstractNumId w:val="124"/>
  </w:num>
  <w:num w:numId="123">
    <w:abstractNumId w:val="4"/>
  </w:num>
  <w:num w:numId="124">
    <w:abstractNumId w:val="72"/>
  </w:num>
  <w:num w:numId="125">
    <w:abstractNumId w:val="21"/>
  </w:num>
  <w:num w:numId="126">
    <w:abstractNumId w:val="112"/>
  </w:num>
  <w:num w:numId="127">
    <w:abstractNumId w:val="108"/>
  </w:num>
  <w:num w:numId="128">
    <w:abstractNumId w:val="64"/>
  </w:num>
  <w:num w:numId="129">
    <w:abstractNumId w:val="62"/>
  </w:num>
  <w:num w:numId="130">
    <w:abstractNumId w:val="22"/>
  </w:num>
  <w:num w:numId="131">
    <w:abstractNumId w:val="103"/>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0AA"/>
    <w:rsid w:val="0000024C"/>
    <w:rsid w:val="00000750"/>
    <w:rsid w:val="0000076B"/>
    <w:rsid w:val="00001533"/>
    <w:rsid w:val="0000184D"/>
    <w:rsid w:val="00001D0A"/>
    <w:rsid w:val="0000296A"/>
    <w:rsid w:val="000030DD"/>
    <w:rsid w:val="000041F1"/>
    <w:rsid w:val="000047F4"/>
    <w:rsid w:val="00004DB4"/>
    <w:rsid w:val="000052E9"/>
    <w:rsid w:val="0000577D"/>
    <w:rsid w:val="000058C2"/>
    <w:rsid w:val="000065FC"/>
    <w:rsid w:val="00006D2F"/>
    <w:rsid w:val="00006DB7"/>
    <w:rsid w:val="00007336"/>
    <w:rsid w:val="00007838"/>
    <w:rsid w:val="000078F1"/>
    <w:rsid w:val="00007C09"/>
    <w:rsid w:val="00007CCE"/>
    <w:rsid w:val="0001134B"/>
    <w:rsid w:val="00012DE2"/>
    <w:rsid w:val="00013842"/>
    <w:rsid w:val="00013916"/>
    <w:rsid w:val="00014248"/>
    <w:rsid w:val="0001472D"/>
    <w:rsid w:val="000147F7"/>
    <w:rsid w:val="00014C8E"/>
    <w:rsid w:val="00014D05"/>
    <w:rsid w:val="0001543D"/>
    <w:rsid w:val="00015E7F"/>
    <w:rsid w:val="0001608C"/>
    <w:rsid w:val="00017726"/>
    <w:rsid w:val="00017855"/>
    <w:rsid w:val="00017A11"/>
    <w:rsid w:val="00020ADA"/>
    <w:rsid w:val="00020B32"/>
    <w:rsid w:val="00021C3A"/>
    <w:rsid w:val="0002363B"/>
    <w:rsid w:val="0002408B"/>
    <w:rsid w:val="00025524"/>
    <w:rsid w:val="00025567"/>
    <w:rsid w:val="00025BD9"/>
    <w:rsid w:val="00025C81"/>
    <w:rsid w:val="00025EEF"/>
    <w:rsid w:val="0002754F"/>
    <w:rsid w:val="00027E6D"/>
    <w:rsid w:val="00027FA6"/>
    <w:rsid w:val="0003003B"/>
    <w:rsid w:val="00030C36"/>
    <w:rsid w:val="00030DE2"/>
    <w:rsid w:val="000310F2"/>
    <w:rsid w:val="00031A09"/>
    <w:rsid w:val="00032A96"/>
    <w:rsid w:val="00032EBA"/>
    <w:rsid w:val="000330AB"/>
    <w:rsid w:val="00033FB4"/>
    <w:rsid w:val="000341C2"/>
    <w:rsid w:val="00034579"/>
    <w:rsid w:val="00034A18"/>
    <w:rsid w:val="00035064"/>
    <w:rsid w:val="00035773"/>
    <w:rsid w:val="00035F09"/>
    <w:rsid w:val="000368F5"/>
    <w:rsid w:val="0003742E"/>
    <w:rsid w:val="00037A67"/>
    <w:rsid w:val="00037EC7"/>
    <w:rsid w:val="00040858"/>
    <w:rsid w:val="0004283A"/>
    <w:rsid w:val="00042CC9"/>
    <w:rsid w:val="00043923"/>
    <w:rsid w:val="00044001"/>
    <w:rsid w:val="000440DB"/>
    <w:rsid w:val="00044942"/>
    <w:rsid w:val="00044E1A"/>
    <w:rsid w:val="00045ED8"/>
    <w:rsid w:val="00045F00"/>
    <w:rsid w:val="000469EC"/>
    <w:rsid w:val="00046B33"/>
    <w:rsid w:val="00046F5E"/>
    <w:rsid w:val="000479D5"/>
    <w:rsid w:val="00047ADA"/>
    <w:rsid w:val="00050081"/>
    <w:rsid w:val="00050569"/>
    <w:rsid w:val="00050DB4"/>
    <w:rsid w:val="00050E05"/>
    <w:rsid w:val="00050FED"/>
    <w:rsid w:val="0005172C"/>
    <w:rsid w:val="000521BE"/>
    <w:rsid w:val="000525C5"/>
    <w:rsid w:val="00052E69"/>
    <w:rsid w:val="00054F6D"/>
    <w:rsid w:val="00056BE0"/>
    <w:rsid w:val="000571A6"/>
    <w:rsid w:val="00057911"/>
    <w:rsid w:val="00060660"/>
    <w:rsid w:val="00060762"/>
    <w:rsid w:val="00060910"/>
    <w:rsid w:val="00061D9F"/>
    <w:rsid w:val="00061E4F"/>
    <w:rsid w:val="00062F92"/>
    <w:rsid w:val="00062FD6"/>
    <w:rsid w:val="0006336A"/>
    <w:rsid w:val="00063AC1"/>
    <w:rsid w:val="00063AE8"/>
    <w:rsid w:val="00063C81"/>
    <w:rsid w:val="00064746"/>
    <w:rsid w:val="00065862"/>
    <w:rsid w:val="00066345"/>
    <w:rsid w:val="00066B62"/>
    <w:rsid w:val="00066D42"/>
    <w:rsid w:val="0006782A"/>
    <w:rsid w:val="00067AC8"/>
    <w:rsid w:val="00067B86"/>
    <w:rsid w:val="0007087D"/>
    <w:rsid w:val="00071531"/>
    <w:rsid w:val="0007164D"/>
    <w:rsid w:val="00072193"/>
    <w:rsid w:val="000724DB"/>
    <w:rsid w:val="0007256E"/>
    <w:rsid w:val="0007258A"/>
    <w:rsid w:val="00072835"/>
    <w:rsid w:val="00072954"/>
    <w:rsid w:val="000735C6"/>
    <w:rsid w:val="000746EC"/>
    <w:rsid w:val="000747AE"/>
    <w:rsid w:val="000750E3"/>
    <w:rsid w:val="000751C8"/>
    <w:rsid w:val="000759CC"/>
    <w:rsid w:val="00075DD7"/>
    <w:rsid w:val="000762AB"/>
    <w:rsid w:val="000772F8"/>
    <w:rsid w:val="00077CD6"/>
    <w:rsid w:val="00080339"/>
    <w:rsid w:val="00080712"/>
    <w:rsid w:val="0008157E"/>
    <w:rsid w:val="000820E8"/>
    <w:rsid w:val="0008229B"/>
    <w:rsid w:val="00082CAF"/>
    <w:rsid w:val="00083AEA"/>
    <w:rsid w:val="00083C6C"/>
    <w:rsid w:val="00083DE2"/>
    <w:rsid w:val="0008502C"/>
    <w:rsid w:val="000852AF"/>
    <w:rsid w:val="000853A1"/>
    <w:rsid w:val="00085409"/>
    <w:rsid w:val="00087761"/>
    <w:rsid w:val="0008798C"/>
    <w:rsid w:val="000900CB"/>
    <w:rsid w:val="00090231"/>
    <w:rsid w:val="00090572"/>
    <w:rsid w:val="00090588"/>
    <w:rsid w:val="000909C8"/>
    <w:rsid w:val="00090AA6"/>
    <w:rsid w:val="00090F21"/>
    <w:rsid w:val="000916EA"/>
    <w:rsid w:val="00091719"/>
    <w:rsid w:val="0009346A"/>
    <w:rsid w:val="000947A7"/>
    <w:rsid w:val="00095E5B"/>
    <w:rsid w:val="000968DA"/>
    <w:rsid w:val="00096AFB"/>
    <w:rsid w:val="00096D2F"/>
    <w:rsid w:val="00097A77"/>
    <w:rsid w:val="000A0359"/>
    <w:rsid w:val="000A071B"/>
    <w:rsid w:val="000A0821"/>
    <w:rsid w:val="000A1E12"/>
    <w:rsid w:val="000A2248"/>
    <w:rsid w:val="000A3138"/>
    <w:rsid w:val="000A32AC"/>
    <w:rsid w:val="000A34CA"/>
    <w:rsid w:val="000A3FDF"/>
    <w:rsid w:val="000A44D8"/>
    <w:rsid w:val="000A4B38"/>
    <w:rsid w:val="000A4F17"/>
    <w:rsid w:val="000A4F9F"/>
    <w:rsid w:val="000A5D6B"/>
    <w:rsid w:val="000A6630"/>
    <w:rsid w:val="000A6BCC"/>
    <w:rsid w:val="000A7126"/>
    <w:rsid w:val="000A75EC"/>
    <w:rsid w:val="000A76FD"/>
    <w:rsid w:val="000B0143"/>
    <w:rsid w:val="000B06F2"/>
    <w:rsid w:val="000B1462"/>
    <w:rsid w:val="000B17CC"/>
    <w:rsid w:val="000B1D54"/>
    <w:rsid w:val="000B1D5E"/>
    <w:rsid w:val="000B316F"/>
    <w:rsid w:val="000B33B2"/>
    <w:rsid w:val="000B3E76"/>
    <w:rsid w:val="000B469D"/>
    <w:rsid w:val="000B4E73"/>
    <w:rsid w:val="000B67D1"/>
    <w:rsid w:val="000B6EA8"/>
    <w:rsid w:val="000B7352"/>
    <w:rsid w:val="000B7580"/>
    <w:rsid w:val="000B77D0"/>
    <w:rsid w:val="000B7AE2"/>
    <w:rsid w:val="000B7AF3"/>
    <w:rsid w:val="000C0FB5"/>
    <w:rsid w:val="000C1779"/>
    <w:rsid w:val="000C1E78"/>
    <w:rsid w:val="000C201C"/>
    <w:rsid w:val="000C2388"/>
    <w:rsid w:val="000C28F4"/>
    <w:rsid w:val="000C2CCC"/>
    <w:rsid w:val="000C3412"/>
    <w:rsid w:val="000C3436"/>
    <w:rsid w:val="000C38EE"/>
    <w:rsid w:val="000C3A37"/>
    <w:rsid w:val="000C3BE1"/>
    <w:rsid w:val="000C3DCA"/>
    <w:rsid w:val="000C3F52"/>
    <w:rsid w:val="000C41DD"/>
    <w:rsid w:val="000C42AD"/>
    <w:rsid w:val="000C51E6"/>
    <w:rsid w:val="000C59B7"/>
    <w:rsid w:val="000C65B9"/>
    <w:rsid w:val="000C66A7"/>
    <w:rsid w:val="000C66F4"/>
    <w:rsid w:val="000C7221"/>
    <w:rsid w:val="000C7728"/>
    <w:rsid w:val="000C7B09"/>
    <w:rsid w:val="000C7BD6"/>
    <w:rsid w:val="000D0ADD"/>
    <w:rsid w:val="000D1D72"/>
    <w:rsid w:val="000D1F9E"/>
    <w:rsid w:val="000D1FE0"/>
    <w:rsid w:val="000D2A6A"/>
    <w:rsid w:val="000D2BC0"/>
    <w:rsid w:val="000D3209"/>
    <w:rsid w:val="000D3324"/>
    <w:rsid w:val="000D3BA4"/>
    <w:rsid w:val="000D3D0A"/>
    <w:rsid w:val="000D4E81"/>
    <w:rsid w:val="000D5093"/>
    <w:rsid w:val="000D602B"/>
    <w:rsid w:val="000D6054"/>
    <w:rsid w:val="000D6150"/>
    <w:rsid w:val="000D7070"/>
    <w:rsid w:val="000D7F1C"/>
    <w:rsid w:val="000D7FF6"/>
    <w:rsid w:val="000E0406"/>
    <w:rsid w:val="000E1C18"/>
    <w:rsid w:val="000E202D"/>
    <w:rsid w:val="000E29BC"/>
    <w:rsid w:val="000E2D21"/>
    <w:rsid w:val="000E3A0A"/>
    <w:rsid w:val="000E3CA7"/>
    <w:rsid w:val="000E40E3"/>
    <w:rsid w:val="000E4238"/>
    <w:rsid w:val="000E476A"/>
    <w:rsid w:val="000E4B34"/>
    <w:rsid w:val="000E4DFC"/>
    <w:rsid w:val="000E54C1"/>
    <w:rsid w:val="000E5654"/>
    <w:rsid w:val="000E6611"/>
    <w:rsid w:val="000E68C3"/>
    <w:rsid w:val="000E6E4D"/>
    <w:rsid w:val="000E7928"/>
    <w:rsid w:val="000E7C1E"/>
    <w:rsid w:val="000E7E7F"/>
    <w:rsid w:val="000F0571"/>
    <w:rsid w:val="000F07EF"/>
    <w:rsid w:val="000F11C5"/>
    <w:rsid w:val="000F18DD"/>
    <w:rsid w:val="000F1973"/>
    <w:rsid w:val="000F1EE7"/>
    <w:rsid w:val="000F2241"/>
    <w:rsid w:val="000F286C"/>
    <w:rsid w:val="000F2C60"/>
    <w:rsid w:val="000F2CE2"/>
    <w:rsid w:val="000F2DFF"/>
    <w:rsid w:val="000F3384"/>
    <w:rsid w:val="000F3817"/>
    <w:rsid w:val="000F3C6A"/>
    <w:rsid w:val="000F409A"/>
    <w:rsid w:val="000F510F"/>
    <w:rsid w:val="000F5499"/>
    <w:rsid w:val="000F57B2"/>
    <w:rsid w:val="000F5B84"/>
    <w:rsid w:val="000F6814"/>
    <w:rsid w:val="000F6FED"/>
    <w:rsid w:val="000F78C3"/>
    <w:rsid w:val="000F7FB7"/>
    <w:rsid w:val="001000CF"/>
    <w:rsid w:val="00100246"/>
    <w:rsid w:val="0010070C"/>
    <w:rsid w:val="00100E69"/>
    <w:rsid w:val="00101293"/>
    <w:rsid w:val="00101709"/>
    <w:rsid w:val="00101749"/>
    <w:rsid w:val="00101F85"/>
    <w:rsid w:val="001024CA"/>
    <w:rsid w:val="00102512"/>
    <w:rsid w:val="001032BD"/>
    <w:rsid w:val="00103393"/>
    <w:rsid w:val="0010345B"/>
    <w:rsid w:val="0010355C"/>
    <w:rsid w:val="001036AC"/>
    <w:rsid w:val="001036BE"/>
    <w:rsid w:val="001036CE"/>
    <w:rsid w:val="00103D4E"/>
    <w:rsid w:val="00103DD1"/>
    <w:rsid w:val="00103DEB"/>
    <w:rsid w:val="00103E93"/>
    <w:rsid w:val="00104038"/>
    <w:rsid w:val="001041E2"/>
    <w:rsid w:val="00104854"/>
    <w:rsid w:val="00105203"/>
    <w:rsid w:val="00105DB4"/>
    <w:rsid w:val="00106425"/>
    <w:rsid w:val="0010643F"/>
    <w:rsid w:val="0010651C"/>
    <w:rsid w:val="00110457"/>
    <w:rsid w:val="00110D17"/>
    <w:rsid w:val="00110E2E"/>
    <w:rsid w:val="001111EC"/>
    <w:rsid w:val="001117C3"/>
    <w:rsid w:val="00111C8F"/>
    <w:rsid w:val="00112176"/>
    <w:rsid w:val="001127F4"/>
    <w:rsid w:val="00112C33"/>
    <w:rsid w:val="00112D61"/>
    <w:rsid w:val="001131B4"/>
    <w:rsid w:val="001137AC"/>
    <w:rsid w:val="00113AAF"/>
    <w:rsid w:val="00113BBD"/>
    <w:rsid w:val="001143E7"/>
    <w:rsid w:val="00114BC7"/>
    <w:rsid w:val="00116373"/>
    <w:rsid w:val="001163D6"/>
    <w:rsid w:val="00116755"/>
    <w:rsid w:val="00116F29"/>
    <w:rsid w:val="00117814"/>
    <w:rsid w:val="00117DA0"/>
    <w:rsid w:val="0012053F"/>
    <w:rsid w:val="0012054E"/>
    <w:rsid w:val="001207FA"/>
    <w:rsid w:val="00120B33"/>
    <w:rsid w:val="001214CB"/>
    <w:rsid w:val="00121772"/>
    <w:rsid w:val="00121C3B"/>
    <w:rsid w:val="001227EF"/>
    <w:rsid w:val="0012298F"/>
    <w:rsid w:val="00123EB4"/>
    <w:rsid w:val="00124DCD"/>
    <w:rsid w:val="00124E7C"/>
    <w:rsid w:val="0012514B"/>
    <w:rsid w:val="0012542D"/>
    <w:rsid w:val="001256C8"/>
    <w:rsid w:val="0012573C"/>
    <w:rsid w:val="0012712A"/>
    <w:rsid w:val="00127304"/>
    <w:rsid w:val="001273FB"/>
    <w:rsid w:val="00127490"/>
    <w:rsid w:val="00127CCD"/>
    <w:rsid w:val="00130F82"/>
    <w:rsid w:val="00131114"/>
    <w:rsid w:val="001313DC"/>
    <w:rsid w:val="00131E35"/>
    <w:rsid w:val="0013260C"/>
    <w:rsid w:val="0013289C"/>
    <w:rsid w:val="00132F36"/>
    <w:rsid w:val="00133213"/>
    <w:rsid w:val="001332E0"/>
    <w:rsid w:val="001338CC"/>
    <w:rsid w:val="00133CE2"/>
    <w:rsid w:val="0013404A"/>
    <w:rsid w:val="00134560"/>
    <w:rsid w:val="00134EBF"/>
    <w:rsid w:val="001354B2"/>
    <w:rsid w:val="001361C3"/>
    <w:rsid w:val="00137087"/>
    <w:rsid w:val="001370F3"/>
    <w:rsid w:val="00137D1B"/>
    <w:rsid w:val="0014067B"/>
    <w:rsid w:val="00141318"/>
    <w:rsid w:val="00141B70"/>
    <w:rsid w:val="00141F6B"/>
    <w:rsid w:val="0014244D"/>
    <w:rsid w:val="001435C3"/>
    <w:rsid w:val="0014380C"/>
    <w:rsid w:val="00143C75"/>
    <w:rsid w:val="001443A9"/>
    <w:rsid w:val="00144714"/>
    <w:rsid w:val="001453FC"/>
    <w:rsid w:val="00145444"/>
    <w:rsid w:val="00145BE7"/>
    <w:rsid w:val="00150537"/>
    <w:rsid w:val="00151441"/>
    <w:rsid w:val="00151894"/>
    <w:rsid w:val="0015208F"/>
    <w:rsid w:val="00152340"/>
    <w:rsid w:val="001530A8"/>
    <w:rsid w:val="001533E0"/>
    <w:rsid w:val="00153869"/>
    <w:rsid w:val="001547BE"/>
    <w:rsid w:val="00154ED9"/>
    <w:rsid w:val="00154F6C"/>
    <w:rsid w:val="001550B8"/>
    <w:rsid w:val="00156144"/>
    <w:rsid w:val="001561D0"/>
    <w:rsid w:val="001575D5"/>
    <w:rsid w:val="001608E1"/>
    <w:rsid w:val="001609EC"/>
    <w:rsid w:val="00160D1E"/>
    <w:rsid w:val="00161AD6"/>
    <w:rsid w:val="00162B0C"/>
    <w:rsid w:val="0016320B"/>
    <w:rsid w:val="00163586"/>
    <w:rsid w:val="001635E4"/>
    <w:rsid w:val="00164243"/>
    <w:rsid w:val="00164498"/>
    <w:rsid w:val="00164A8A"/>
    <w:rsid w:val="00164DB1"/>
    <w:rsid w:val="001651A4"/>
    <w:rsid w:val="001655E9"/>
    <w:rsid w:val="001658E0"/>
    <w:rsid w:val="00165F84"/>
    <w:rsid w:val="001661E0"/>
    <w:rsid w:val="00166887"/>
    <w:rsid w:val="0016689E"/>
    <w:rsid w:val="00166B81"/>
    <w:rsid w:val="00167766"/>
    <w:rsid w:val="001678B7"/>
    <w:rsid w:val="001703A0"/>
    <w:rsid w:val="001716A4"/>
    <w:rsid w:val="00171850"/>
    <w:rsid w:val="00171BBD"/>
    <w:rsid w:val="0017295A"/>
    <w:rsid w:val="001729F3"/>
    <w:rsid w:val="00172E51"/>
    <w:rsid w:val="0017315F"/>
    <w:rsid w:val="00173818"/>
    <w:rsid w:val="00173EEA"/>
    <w:rsid w:val="001749BA"/>
    <w:rsid w:val="001758C4"/>
    <w:rsid w:val="00176454"/>
    <w:rsid w:val="00176726"/>
    <w:rsid w:val="001779A6"/>
    <w:rsid w:val="00177E7B"/>
    <w:rsid w:val="001800F7"/>
    <w:rsid w:val="00180503"/>
    <w:rsid w:val="001806BB"/>
    <w:rsid w:val="00180A8C"/>
    <w:rsid w:val="001813D7"/>
    <w:rsid w:val="001824FC"/>
    <w:rsid w:val="00182613"/>
    <w:rsid w:val="00183696"/>
    <w:rsid w:val="00183FB6"/>
    <w:rsid w:val="00184370"/>
    <w:rsid w:val="0018485F"/>
    <w:rsid w:val="001848C0"/>
    <w:rsid w:val="00184F4D"/>
    <w:rsid w:val="001850ED"/>
    <w:rsid w:val="0018516D"/>
    <w:rsid w:val="001853EA"/>
    <w:rsid w:val="00185B95"/>
    <w:rsid w:val="00185D0C"/>
    <w:rsid w:val="0018702E"/>
    <w:rsid w:val="001871E9"/>
    <w:rsid w:val="00187230"/>
    <w:rsid w:val="00187534"/>
    <w:rsid w:val="00190205"/>
    <w:rsid w:val="00190470"/>
    <w:rsid w:val="001908CE"/>
    <w:rsid w:val="00190CC2"/>
    <w:rsid w:val="00190DE5"/>
    <w:rsid w:val="00190EED"/>
    <w:rsid w:val="00191EF7"/>
    <w:rsid w:val="00193223"/>
    <w:rsid w:val="0019375E"/>
    <w:rsid w:val="00193C2A"/>
    <w:rsid w:val="00194444"/>
    <w:rsid w:val="00194781"/>
    <w:rsid w:val="00194D25"/>
    <w:rsid w:val="00194EB2"/>
    <w:rsid w:val="001953D3"/>
    <w:rsid w:val="0019593B"/>
    <w:rsid w:val="00197060"/>
    <w:rsid w:val="0019786D"/>
    <w:rsid w:val="00197A9C"/>
    <w:rsid w:val="001A03D0"/>
    <w:rsid w:val="001A06BB"/>
    <w:rsid w:val="001A07D0"/>
    <w:rsid w:val="001A1870"/>
    <w:rsid w:val="001A1C57"/>
    <w:rsid w:val="001A1E9B"/>
    <w:rsid w:val="001A203D"/>
    <w:rsid w:val="001A287F"/>
    <w:rsid w:val="001A387F"/>
    <w:rsid w:val="001A4411"/>
    <w:rsid w:val="001A44F1"/>
    <w:rsid w:val="001A55CD"/>
    <w:rsid w:val="001A56E3"/>
    <w:rsid w:val="001A59BD"/>
    <w:rsid w:val="001A5F1F"/>
    <w:rsid w:val="001A63A4"/>
    <w:rsid w:val="001A6C9C"/>
    <w:rsid w:val="001A767A"/>
    <w:rsid w:val="001A7C68"/>
    <w:rsid w:val="001B0600"/>
    <w:rsid w:val="001B0698"/>
    <w:rsid w:val="001B07B8"/>
    <w:rsid w:val="001B1EEF"/>
    <w:rsid w:val="001B2BA7"/>
    <w:rsid w:val="001B2D7C"/>
    <w:rsid w:val="001B32C9"/>
    <w:rsid w:val="001B3383"/>
    <w:rsid w:val="001B348E"/>
    <w:rsid w:val="001B35EB"/>
    <w:rsid w:val="001B3645"/>
    <w:rsid w:val="001B3923"/>
    <w:rsid w:val="001B3C11"/>
    <w:rsid w:val="001B3C37"/>
    <w:rsid w:val="001B3DAD"/>
    <w:rsid w:val="001B457B"/>
    <w:rsid w:val="001B4E73"/>
    <w:rsid w:val="001B52AD"/>
    <w:rsid w:val="001B595A"/>
    <w:rsid w:val="001B632A"/>
    <w:rsid w:val="001B6F2E"/>
    <w:rsid w:val="001B703B"/>
    <w:rsid w:val="001B748A"/>
    <w:rsid w:val="001B7B1A"/>
    <w:rsid w:val="001C0540"/>
    <w:rsid w:val="001C05CD"/>
    <w:rsid w:val="001C0AEB"/>
    <w:rsid w:val="001C1979"/>
    <w:rsid w:val="001C1C9E"/>
    <w:rsid w:val="001C2AE6"/>
    <w:rsid w:val="001C2B11"/>
    <w:rsid w:val="001C44BD"/>
    <w:rsid w:val="001C4592"/>
    <w:rsid w:val="001C4722"/>
    <w:rsid w:val="001C4A49"/>
    <w:rsid w:val="001C51B7"/>
    <w:rsid w:val="001C5679"/>
    <w:rsid w:val="001C6D4B"/>
    <w:rsid w:val="001C73A6"/>
    <w:rsid w:val="001C77D6"/>
    <w:rsid w:val="001C79C0"/>
    <w:rsid w:val="001D008B"/>
    <w:rsid w:val="001D0C11"/>
    <w:rsid w:val="001D1625"/>
    <w:rsid w:val="001D1758"/>
    <w:rsid w:val="001D2569"/>
    <w:rsid w:val="001D2643"/>
    <w:rsid w:val="001D3396"/>
    <w:rsid w:val="001D3419"/>
    <w:rsid w:val="001D35DD"/>
    <w:rsid w:val="001D41B0"/>
    <w:rsid w:val="001D471C"/>
    <w:rsid w:val="001D4878"/>
    <w:rsid w:val="001D5424"/>
    <w:rsid w:val="001D5983"/>
    <w:rsid w:val="001D6230"/>
    <w:rsid w:val="001D7732"/>
    <w:rsid w:val="001D7AED"/>
    <w:rsid w:val="001E0041"/>
    <w:rsid w:val="001E0C89"/>
    <w:rsid w:val="001E1148"/>
    <w:rsid w:val="001E1449"/>
    <w:rsid w:val="001E151A"/>
    <w:rsid w:val="001E1924"/>
    <w:rsid w:val="001E227D"/>
    <w:rsid w:val="001E22C6"/>
    <w:rsid w:val="001E2485"/>
    <w:rsid w:val="001E2FB8"/>
    <w:rsid w:val="001E3954"/>
    <w:rsid w:val="001E3E1B"/>
    <w:rsid w:val="001E5212"/>
    <w:rsid w:val="001E56BE"/>
    <w:rsid w:val="001E5ACE"/>
    <w:rsid w:val="001E5CB5"/>
    <w:rsid w:val="001E6150"/>
    <w:rsid w:val="001E655C"/>
    <w:rsid w:val="001E7469"/>
    <w:rsid w:val="001E77A7"/>
    <w:rsid w:val="001E7ABD"/>
    <w:rsid w:val="001E7DFF"/>
    <w:rsid w:val="001F0A55"/>
    <w:rsid w:val="001F0C77"/>
    <w:rsid w:val="001F0DDE"/>
    <w:rsid w:val="001F139B"/>
    <w:rsid w:val="001F14AA"/>
    <w:rsid w:val="001F173E"/>
    <w:rsid w:val="001F18F1"/>
    <w:rsid w:val="001F192E"/>
    <w:rsid w:val="001F19C8"/>
    <w:rsid w:val="001F1E71"/>
    <w:rsid w:val="001F28CB"/>
    <w:rsid w:val="001F39A9"/>
    <w:rsid w:val="001F3EF6"/>
    <w:rsid w:val="001F4BF2"/>
    <w:rsid w:val="001F4D13"/>
    <w:rsid w:val="001F54AA"/>
    <w:rsid w:val="001F5791"/>
    <w:rsid w:val="001F6888"/>
    <w:rsid w:val="001F6C78"/>
    <w:rsid w:val="001F7168"/>
    <w:rsid w:val="001F72A9"/>
    <w:rsid w:val="001F737C"/>
    <w:rsid w:val="001F762A"/>
    <w:rsid w:val="001F7BA5"/>
    <w:rsid w:val="001F7E11"/>
    <w:rsid w:val="00200554"/>
    <w:rsid w:val="00200B18"/>
    <w:rsid w:val="00200BCC"/>
    <w:rsid w:val="00201210"/>
    <w:rsid w:val="002021C0"/>
    <w:rsid w:val="002028BB"/>
    <w:rsid w:val="00202D51"/>
    <w:rsid w:val="002037CD"/>
    <w:rsid w:val="002038E3"/>
    <w:rsid w:val="00203C4E"/>
    <w:rsid w:val="00203F62"/>
    <w:rsid w:val="002047FF"/>
    <w:rsid w:val="002049AF"/>
    <w:rsid w:val="002054B3"/>
    <w:rsid w:val="00205B89"/>
    <w:rsid w:val="002061CD"/>
    <w:rsid w:val="00206912"/>
    <w:rsid w:val="002073DE"/>
    <w:rsid w:val="0020793A"/>
    <w:rsid w:val="00207AD7"/>
    <w:rsid w:val="00207DEB"/>
    <w:rsid w:val="00210351"/>
    <w:rsid w:val="002110E2"/>
    <w:rsid w:val="00211572"/>
    <w:rsid w:val="0021169A"/>
    <w:rsid w:val="00211C7A"/>
    <w:rsid w:val="0021290F"/>
    <w:rsid w:val="00214C96"/>
    <w:rsid w:val="00215B49"/>
    <w:rsid w:val="00216194"/>
    <w:rsid w:val="00216282"/>
    <w:rsid w:val="002168A5"/>
    <w:rsid w:val="002172A4"/>
    <w:rsid w:val="00217A68"/>
    <w:rsid w:val="00217D8D"/>
    <w:rsid w:val="00220071"/>
    <w:rsid w:val="00220448"/>
    <w:rsid w:val="00220B0A"/>
    <w:rsid w:val="00221026"/>
    <w:rsid w:val="002224C9"/>
    <w:rsid w:val="00222623"/>
    <w:rsid w:val="00222718"/>
    <w:rsid w:val="00222F00"/>
    <w:rsid w:val="0022321B"/>
    <w:rsid w:val="00223711"/>
    <w:rsid w:val="00223D48"/>
    <w:rsid w:val="00223EF7"/>
    <w:rsid w:val="002240F4"/>
    <w:rsid w:val="00224374"/>
    <w:rsid w:val="00224D39"/>
    <w:rsid w:val="00224D9B"/>
    <w:rsid w:val="00224E3E"/>
    <w:rsid w:val="0022514F"/>
    <w:rsid w:val="002259AA"/>
    <w:rsid w:val="00226480"/>
    <w:rsid w:val="00226684"/>
    <w:rsid w:val="00226935"/>
    <w:rsid w:val="002269DA"/>
    <w:rsid w:val="00226B26"/>
    <w:rsid w:val="00226BFC"/>
    <w:rsid w:val="00227CF8"/>
    <w:rsid w:val="00230AB0"/>
    <w:rsid w:val="00230EB3"/>
    <w:rsid w:val="00230FCD"/>
    <w:rsid w:val="00231728"/>
    <w:rsid w:val="00231974"/>
    <w:rsid w:val="002319B1"/>
    <w:rsid w:val="00231BAD"/>
    <w:rsid w:val="00232D1D"/>
    <w:rsid w:val="002330CA"/>
    <w:rsid w:val="00233679"/>
    <w:rsid w:val="002336FC"/>
    <w:rsid w:val="002337F5"/>
    <w:rsid w:val="0023409D"/>
    <w:rsid w:val="00234804"/>
    <w:rsid w:val="0023577E"/>
    <w:rsid w:val="002358A6"/>
    <w:rsid w:val="00237D1D"/>
    <w:rsid w:val="00237FCB"/>
    <w:rsid w:val="0024006B"/>
    <w:rsid w:val="0024058F"/>
    <w:rsid w:val="002406D0"/>
    <w:rsid w:val="002410C4"/>
    <w:rsid w:val="00242186"/>
    <w:rsid w:val="002426C7"/>
    <w:rsid w:val="00242910"/>
    <w:rsid w:val="00242925"/>
    <w:rsid w:val="0024329D"/>
    <w:rsid w:val="00243438"/>
    <w:rsid w:val="002436EB"/>
    <w:rsid w:val="002440B5"/>
    <w:rsid w:val="002442B8"/>
    <w:rsid w:val="002444B0"/>
    <w:rsid w:val="00244710"/>
    <w:rsid w:val="00244C90"/>
    <w:rsid w:val="00244CCE"/>
    <w:rsid w:val="00244F3E"/>
    <w:rsid w:val="00246469"/>
    <w:rsid w:val="002464D6"/>
    <w:rsid w:val="002465E1"/>
    <w:rsid w:val="00246606"/>
    <w:rsid w:val="00246630"/>
    <w:rsid w:val="00246698"/>
    <w:rsid w:val="00246DCA"/>
    <w:rsid w:val="00246F49"/>
    <w:rsid w:val="002477CA"/>
    <w:rsid w:val="00247A77"/>
    <w:rsid w:val="00247BE1"/>
    <w:rsid w:val="00247CE7"/>
    <w:rsid w:val="00250382"/>
    <w:rsid w:val="00250D0B"/>
    <w:rsid w:val="00251E53"/>
    <w:rsid w:val="00251F3D"/>
    <w:rsid w:val="00252373"/>
    <w:rsid w:val="002536F3"/>
    <w:rsid w:val="002539CB"/>
    <w:rsid w:val="00253BAA"/>
    <w:rsid w:val="00253D33"/>
    <w:rsid w:val="00254467"/>
    <w:rsid w:val="00254838"/>
    <w:rsid w:val="00254E42"/>
    <w:rsid w:val="00256FB1"/>
    <w:rsid w:val="00256FF2"/>
    <w:rsid w:val="00257367"/>
    <w:rsid w:val="00257F86"/>
    <w:rsid w:val="002607F0"/>
    <w:rsid w:val="002609B0"/>
    <w:rsid w:val="00260BB8"/>
    <w:rsid w:val="00260BFC"/>
    <w:rsid w:val="00260FFA"/>
    <w:rsid w:val="0026145E"/>
    <w:rsid w:val="002614D7"/>
    <w:rsid w:val="0026153D"/>
    <w:rsid w:val="00262803"/>
    <w:rsid w:val="00262BB4"/>
    <w:rsid w:val="00262BED"/>
    <w:rsid w:val="00262D6F"/>
    <w:rsid w:val="00262EAF"/>
    <w:rsid w:val="00263618"/>
    <w:rsid w:val="00263F31"/>
    <w:rsid w:val="0026429A"/>
    <w:rsid w:val="002644DA"/>
    <w:rsid w:val="002647C8"/>
    <w:rsid w:val="00264C69"/>
    <w:rsid w:val="00265528"/>
    <w:rsid w:val="002659F8"/>
    <w:rsid w:val="00265CE7"/>
    <w:rsid w:val="00265FD5"/>
    <w:rsid w:val="00266CC2"/>
    <w:rsid w:val="00266D1B"/>
    <w:rsid w:val="002673BD"/>
    <w:rsid w:val="0026751F"/>
    <w:rsid w:val="002675B5"/>
    <w:rsid w:val="00267946"/>
    <w:rsid w:val="00267F93"/>
    <w:rsid w:val="00270163"/>
    <w:rsid w:val="00271B13"/>
    <w:rsid w:val="00272206"/>
    <w:rsid w:val="0027226D"/>
    <w:rsid w:val="0027291F"/>
    <w:rsid w:val="00273CDE"/>
    <w:rsid w:val="00273D1A"/>
    <w:rsid w:val="00273F15"/>
    <w:rsid w:val="002741BA"/>
    <w:rsid w:val="00274618"/>
    <w:rsid w:val="002747D9"/>
    <w:rsid w:val="002748AF"/>
    <w:rsid w:val="00275683"/>
    <w:rsid w:val="00275C5C"/>
    <w:rsid w:val="00276372"/>
    <w:rsid w:val="00276696"/>
    <w:rsid w:val="00276972"/>
    <w:rsid w:val="00277447"/>
    <w:rsid w:val="002802D0"/>
    <w:rsid w:val="002808C4"/>
    <w:rsid w:val="00280D5F"/>
    <w:rsid w:val="0028150B"/>
    <w:rsid w:val="0028154C"/>
    <w:rsid w:val="002816A2"/>
    <w:rsid w:val="0028173F"/>
    <w:rsid w:val="00281DE4"/>
    <w:rsid w:val="00282027"/>
    <w:rsid w:val="002823E5"/>
    <w:rsid w:val="002827AD"/>
    <w:rsid w:val="00283659"/>
    <w:rsid w:val="00283A08"/>
    <w:rsid w:val="002842C3"/>
    <w:rsid w:val="002843BC"/>
    <w:rsid w:val="00284A52"/>
    <w:rsid w:val="00284E03"/>
    <w:rsid w:val="002864AF"/>
    <w:rsid w:val="00286F83"/>
    <w:rsid w:val="00287207"/>
    <w:rsid w:val="00287D28"/>
    <w:rsid w:val="00287D66"/>
    <w:rsid w:val="002908A0"/>
    <w:rsid w:val="00290C7D"/>
    <w:rsid w:val="00290CB3"/>
    <w:rsid w:val="0029137D"/>
    <w:rsid w:val="002916A4"/>
    <w:rsid w:val="00291C83"/>
    <w:rsid w:val="002923CE"/>
    <w:rsid w:val="00292FFE"/>
    <w:rsid w:val="0029320F"/>
    <w:rsid w:val="00294054"/>
    <w:rsid w:val="00294DCC"/>
    <w:rsid w:val="0029519D"/>
    <w:rsid w:val="00296788"/>
    <w:rsid w:val="00296B88"/>
    <w:rsid w:val="00296D4B"/>
    <w:rsid w:val="00296E69"/>
    <w:rsid w:val="0029713D"/>
    <w:rsid w:val="0029782F"/>
    <w:rsid w:val="00297DB7"/>
    <w:rsid w:val="002A071A"/>
    <w:rsid w:val="002A0E0B"/>
    <w:rsid w:val="002A15A1"/>
    <w:rsid w:val="002A1A1A"/>
    <w:rsid w:val="002A1BB0"/>
    <w:rsid w:val="002A1BED"/>
    <w:rsid w:val="002A27BA"/>
    <w:rsid w:val="002A2F11"/>
    <w:rsid w:val="002A34BD"/>
    <w:rsid w:val="002A3747"/>
    <w:rsid w:val="002A3C3F"/>
    <w:rsid w:val="002A3D05"/>
    <w:rsid w:val="002A3F0F"/>
    <w:rsid w:val="002A499B"/>
    <w:rsid w:val="002A5C1D"/>
    <w:rsid w:val="002A6336"/>
    <w:rsid w:val="002B27EE"/>
    <w:rsid w:val="002B2AE8"/>
    <w:rsid w:val="002B2B09"/>
    <w:rsid w:val="002B2EF3"/>
    <w:rsid w:val="002B3707"/>
    <w:rsid w:val="002B39A7"/>
    <w:rsid w:val="002B3F29"/>
    <w:rsid w:val="002B4CF4"/>
    <w:rsid w:val="002B598A"/>
    <w:rsid w:val="002B64A8"/>
    <w:rsid w:val="002B65BE"/>
    <w:rsid w:val="002B69A4"/>
    <w:rsid w:val="002B6BCD"/>
    <w:rsid w:val="002B6EF5"/>
    <w:rsid w:val="002B7D82"/>
    <w:rsid w:val="002C0968"/>
    <w:rsid w:val="002C1044"/>
    <w:rsid w:val="002C1459"/>
    <w:rsid w:val="002C1510"/>
    <w:rsid w:val="002C1C78"/>
    <w:rsid w:val="002C1F53"/>
    <w:rsid w:val="002C22FF"/>
    <w:rsid w:val="002C2950"/>
    <w:rsid w:val="002C3019"/>
    <w:rsid w:val="002C347A"/>
    <w:rsid w:val="002C3DC5"/>
    <w:rsid w:val="002C3E94"/>
    <w:rsid w:val="002C47F7"/>
    <w:rsid w:val="002C559D"/>
    <w:rsid w:val="002C6F51"/>
    <w:rsid w:val="002C7112"/>
    <w:rsid w:val="002C725C"/>
    <w:rsid w:val="002C7A5F"/>
    <w:rsid w:val="002C7EDC"/>
    <w:rsid w:val="002D0970"/>
    <w:rsid w:val="002D1476"/>
    <w:rsid w:val="002D18A3"/>
    <w:rsid w:val="002D2C49"/>
    <w:rsid w:val="002D2F0A"/>
    <w:rsid w:val="002D3547"/>
    <w:rsid w:val="002D38EF"/>
    <w:rsid w:val="002D4BC9"/>
    <w:rsid w:val="002D4DD4"/>
    <w:rsid w:val="002D5228"/>
    <w:rsid w:val="002D5331"/>
    <w:rsid w:val="002D5BCF"/>
    <w:rsid w:val="002D67D5"/>
    <w:rsid w:val="002D698F"/>
    <w:rsid w:val="002D78E5"/>
    <w:rsid w:val="002D7B66"/>
    <w:rsid w:val="002D7D09"/>
    <w:rsid w:val="002D7E75"/>
    <w:rsid w:val="002E001E"/>
    <w:rsid w:val="002E0540"/>
    <w:rsid w:val="002E05B5"/>
    <w:rsid w:val="002E0A89"/>
    <w:rsid w:val="002E0BAF"/>
    <w:rsid w:val="002E162E"/>
    <w:rsid w:val="002E165D"/>
    <w:rsid w:val="002E1BC4"/>
    <w:rsid w:val="002E1E56"/>
    <w:rsid w:val="002E358B"/>
    <w:rsid w:val="002E4381"/>
    <w:rsid w:val="002E4439"/>
    <w:rsid w:val="002E552E"/>
    <w:rsid w:val="002E59C7"/>
    <w:rsid w:val="002E5D74"/>
    <w:rsid w:val="002E5DE7"/>
    <w:rsid w:val="002E608E"/>
    <w:rsid w:val="002E6B05"/>
    <w:rsid w:val="002E702A"/>
    <w:rsid w:val="002E7931"/>
    <w:rsid w:val="002E79BA"/>
    <w:rsid w:val="002E7C13"/>
    <w:rsid w:val="002E7DAD"/>
    <w:rsid w:val="002F08EF"/>
    <w:rsid w:val="002F0AD7"/>
    <w:rsid w:val="002F1306"/>
    <w:rsid w:val="002F165F"/>
    <w:rsid w:val="002F1946"/>
    <w:rsid w:val="002F334A"/>
    <w:rsid w:val="002F37DA"/>
    <w:rsid w:val="002F3C40"/>
    <w:rsid w:val="002F5AD9"/>
    <w:rsid w:val="002F5BF7"/>
    <w:rsid w:val="002F6407"/>
    <w:rsid w:val="002F7A7F"/>
    <w:rsid w:val="00302014"/>
    <w:rsid w:val="003020C9"/>
    <w:rsid w:val="00302A7A"/>
    <w:rsid w:val="00302C7D"/>
    <w:rsid w:val="00302F59"/>
    <w:rsid w:val="003030BA"/>
    <w:rsid w:val="00304006"/>
    <w:rsid w:val="00304B64"/>
    <w:rsid w:val="00305078"/>
    <w:rsid w:val="00306643"/>
    <w:rsid w:val="003066F3"/>
    <w:rsid w:val="00306B65"/>
    <w:rsid w:val="00306EED"/>
    <w:rsid w:val="00307783"/>
    <w:rsid w:val="00307F10"/>
    <w:rsid w:val="00307FDD"/>
    <w:rsid w:val="00310565"/>
    <w:rsid w:val="003108E7"/>
    <w:rsid w:val="00310D4F"/>
    <w:rsid w:val="00310DE7"/>
    <w:rsid w:val="00311DC3"/>
    <w:rsid w:val="0031279E"/>
    <w:rsid w:val="00313466"/>
    <w:rsid w:val="0031359B"/>
    <w:rsid w:val="00313C03"/>
    <w:rsid w:val="003145AB"/>
    <w:rsid w:val="0031475D"/>
    <w:rsid w:val="00314BD9"/>
    <w:rsid w:val="00316122"/>
    <w:rsid w:val="0031623E"/>
    <w:rsid w:val="00316F9C"/>
    <w:rsid w:val="00320462"/>
    <w:rsid w:val="0032046B"/>
    <w:rsid w:val="00320872"/>
    <w:rsid w:val="003209E7"/>
    <w:rsid w:val="00320B54"/>
    <w:rsid w:val="00320C18"/>
    <w:rsid w:val="00320E3F"/>
    <w:rsid w:val="0032142B"/>
    <w:rsid w:val="0032186D"/>
    <w:rsid w:val="003222C7"/>
    <w:rsid w:val="00322FAC"/>
    <w:rsid w:val="00323B74"/>
    <w:rsid w:val="00323CD8"/>
    <w:rsid w:val="003244B7"/>
    <w:rsid w:val="003245E9"/>
    <w:rsid w:val="00324ECA"/>
    <w:rsid w:val="00325720"/>
    <w:rsid w:val="00325ED6"/>
    <w:rsid w:val="00326344"/>
    <w:rsid w:val="00326A91"/>
    <w:rsid w:val="0032700B"/>
    <w:rsid w:val="00327E8E"/>
    <w:rsid w:val="00327FFE"/>
    <w:rsid w:val="00330284"/>
    <w:rsid w:val="00330B98"/>
    <w:rsid w:val="00330FA6"/>
    <w:rsid w:val="003310BB"/>
    <w:rsid w:val="00331345"/>
    <w:rsid w:val="0033178B"/>
    <w:rsid w:val="00332380"/>
    <w:rsid w:val="00332706"/>
    <w:rsid w:val="0033316A"/>
    <w:rsid w:val="00333B30"/>
    <w:rsid w:val="00333FA7"/>
    <w:rsid w:val="003341C3"/>
    <w:rsid w:val="003343CA"/>
    <w:rsid w:val="003347E0"/>
    <w:rsid w:val="003348EE"/>
    <w:rsid w:val="00334BF5"/>
    <w:rsid w:val="00334C70"/>
    <w:rsid w:val="0033501A"/>
    <w:rsid w:val="003351AA"/>
    <w:rsid w:val="00335343"/>
    <w:rsid w:val="003356F7"/>
    <w:rsid w:val="00335791"/>
    <w:rsid w:val="003358DE"/>
    <w:rsid w:val="00335BAD"/>
    <w:rsid w:val="00336CE8"/>
    <w:rsid w:val="003373C4"/>
    <w:rsid w:val="00337604"/>
    <w:rsid w:val="00337644"/>
    <w:rsid w:val="00340926"/>
    <w:rsid w:val="003409BC"/>
    <w:rsid w:val="00340D19"/>
    <w:rsid w:val="00341244"/>
    <w:rsid w:val="00341256"/>
    <w:rsid w:val="00341CAC"/>
    <w:rsid w:val="00341CDE"/>
    <w:rsid w:val="00341E55"/>
    <w:rsid w:val="0034356D"/>
    <w:rsid w:val="00343718"/>
    <w:rsid w:val="00344406"/>
    <w:rsid w:val="0034497A"/>
    <w:rsid w:val="00344A9B"/>
    <w:rsid w:val="00345380"/>
    <w:rsid w:val="00347569"/>
    <w:rsid w:val="003520AA"/>
    <w:rsid w:val="00352157"/>
    <w:rsid w:val="00352807"/>
    <w:rsid w:val="00352AE8"/>
    <w:rsid w:val="00352CAF"/>
    <w:rsid w:val="0035332D"/>
    <w:rsid w:val="00354227"/>
    <w:rsid w:val="003544CD"/>
    <w:rsid w:val="0035476A"/>
    <w:rsid w:val="00354814"/>
    <w:rsid w:val="00354B5A"/>
    <w:rsid w:val="00354E59"/>
    <w:rsid w:val="00354E7A"/>
    <w:rsid w:val="00356630"/>
    <w:rsid w:val="003569A1"/>
    <w:rsid w:val="003575BD"/>
    <w:rsid w:val="003577D6"/>
    <w:rsid w:val="003604AC"/>
    <w:rsid w:val="003607F6"/>
    <w:rsid w:val="00360956"/>
    <w:rsid w:val="00360963"/>
    <w:rsid w:val="00360A3B"/>
    <w:rsid w:val="00360BED"/>
    <w:rsid w:val="00360C13"/>
    <w:rsid w:val="003611CC"/>
    <w:rsid w:val="00361325"/>
    <w:rsid w:val="00361F1C"/>
    <w:rsid w:val="00362337"/>
    <w:rsid w:val="00362B11"/>
    <w:rsid w:val="0036428C"/>
    <w:rsid w:val="0036431B"/>
    <w:rsid w:val="0036583F"/>
    <w:rsid w:val="0036616A"/>
    <w:rsid w:val="003672CC"/>
    <w:rsid w:val="00367605"/>
    <w:rsid w:val="00367999"/>
    <w:rsid w:val="00367A93"/>
    <w:rsid w:val="00367BE5"/>
    <w:rsid w:val="00367D72"/>
    <w:rsid w:val="003701A0"/>
    <w:rsid w:val="00370A04"/>
    <w:rsid w:val="00370FD4"/>
    <w:rsid w:val="003724A2"/>
    <w:rsid w:val="00372E43"/>
    <w:rsid w:val="00374112"/>
    <w:rsid w:val="00374D59"/>
    <w:rsid w:val="00374F63"/>
    <w:rsid w:val="00375326"/>
    <w:rsid w:val="0037584C"/>
    <w:rsid w:val="00375903"/>
    <w:rsid w:val="00375EC9"/>
    <w:rsid w:val="003762B2"/>
    <w:rsid w:val="00376AB8"/>
    <w:rsid w:val="00376CF0"/>
    <w:rsid w:val="00377A3B"/>
    <w:rsid w:val="00380B30"/>
    <w:rsid w:val="0038119A"/>
    <w:rsid w:val="003816D2"/>
    <w:rsid w:val="00381DAB"/>
    <w:rsid w:val="00381E2E"/>
    <w:rsid w:val="00382565"/>
    <w:rsid w:val="003827A4"/>
    <w:rsid w:val="00382E09"/>
    <w:rsid w:val="00383479"/>
    <w:rsid w:val="00383620"/>
    <w:rsid w:val="00383D84"/>
    <w:rsid w:val="00383FC4"/>
    <w:rsid w:val="003848F0"/>
    <w:rsid w:val="003851EF"/>
    <w:rsid w:val="00385598"/>
    <w:rsid w:val="00385ABE"/>
    <w:rsid w:val="00386584"/>
    <w:rsid w:val="0038665A"/>
    <w:rsid w:val="00386BE5"/>
    <w:rsid w:val="00387218"/>
    <w:rsid w:val="00387B14"/>
    <w:rsid w:val="00387F2F"/>
    <w:rsid w:val="00387FBB"/>
    <w:rsid w:val="0039026C"/>
    <w:rsid w:val="003911C1"/>
    <w:rsid w:val="00391C84"/>
    <w:rsid w:val="003923FA"/>
    <w:rsid w:val="003924C1"/>
    <w:rsid w:val="00392A10"/>
    <w:rsid w:val="003933E4"/>
    <w:rsid w:val="00393698"/>
    <w:rsid w:val="003945ED"/>
    <w:rsid w:val="0039568D"/>
    <w:rsid w:val="003957CF"/>
    <w:rsid w:val="00397467"/>
    <w:rsid w:val="00397A25"/>
    <w:rsid w:val="003A009D"/>
    <w:rsid w:val="003A10BC"/>
    <w:rsid w:val="003A262A"/>
    <w:rsid w:val="003A2B9B"/>
    <w:rsid w:val="003A38E3"/>
    <w:rsid w:val="003A4DF2"/>
    <w:rsid w:val="003A506A"/>
    <w:rsid w:val="003A529A"/>
    <w:rsid w:val="003A5943"/>
    <w:rsid w:val="003A5E9E"/>
    <w:rsid w:val="003A6236"/>
    <w:rsid w:val="003A6E0B"/>
    <w:rsid w:val="003A7792"/>
    <w:rsid w:val="003A7962"/>
    <w:rsid w:val="003A7B8F"/>
    <w:rsid w:val="003A7DE0"/>
    <w:rsid w:val="003A7E98"/>
    <w:rsid w:val="003B029E"/>
    <w:rsid w:val="003B0F7B"/>
    <w:rsid w:val="003B13D4"/>
    <w:rsid w:val="003B15F7"/>
    <w:rsid w:val="003B1F04"/>
    <w:rsid w:val="003B2747"/>
    <w:rsid w:val="003B4001"/>
    <w:rsid w:val="003B60AE"/>
    <w:rsid w:val="003B6100"/>
    <w:rsid w:val="003B67FB"/>
    <w:rsid w:val="003B698A"/>
    <w:rsid w:val="003B6B0B"/>
    <w:rsid w:val="003B7A44"/>
    <w:rsid w:val="003B7B0F"/>
    <w:rsid w:val="003B7CDB"/>
    <w:rsid w:val="003C0228"/>
    <w:rsid w:val="003C0600"/>
    <w:rsid w:val="003C21D6"/>
    <w:rsid w:val="003C2405"/>
    <w:rsid w:val="003C25C3"/>
    <w:rsid w:val="003C27FD"/>
    <w:rsid w:val="003C2BE9"/>
    <w:rsid w:val="003C3AF1"/>
    <w:rsid w:val="003C422C"/>
    <w:rsid w:val="003C4456"/>
    <w:rsid w:val="003C449A"/>
    <w:rsid w:val="003C5719"/>
    <w:rsid w:val="003C5C5D"/>
    <w:rsid w:val="003C66F8"/>
    <w:rsid w:val="003C672D"/>
    <w:rsid w:val="003C6CA3"/>
    <w:rsid w:val="003C70CC"/>
    <w:rsid w:val="003C7A75"/>
    <w:rsid w:val="003C7B12"/>
    <w:rsid w:val="003C7CE9"/>
    <w:rsid w:val="003C7ECB"/>
    <w:rsid w:val="003D0255"/>
    <w:rsid w:val="003D0BDC"/>
    <w:rsid w:val="003D1388"/>
    <w:rsid w:val="003D155D"/>
    <w:rsid w:val="003D16F0"/>
    <w:rsid w:val="003D1E7E"/>
    <w:rsid w:val="003D207A"/>
    <w:rsid w:val="003D2251"/>
    <w:rsid w:val="003D238C"/>
    <w:rsid w:val="003D2446"/>
    <w:rsid w:val="003D2978"/>
    <w:rsid w:val="003D2FBB"/>
    <w:rsid w:val="003D3363"/>
    <w:rsid w:val="003D4F31"/>
    <w:rsid w:val="003D555A"/>
    <w:rsid w:val="003D5588"/>
    <w:rsid w:val="003D6A23"/>
    <w:rsid w:val="003D6E9D"/>
    <w:rsid w:val="003D7042"/>
    <w:rsid w:val="003D709E"/>
    <w:rsid w:val="003D7645"/>
    <w:rsid w:val="003E0217"/>
    <w:rsid w:val="003E02C4"/>
    <w:rsid w:val="003E03C3"/>
    <w:rsid w:val="003E0843"/>
    <w:rsid w:val="003E0D49"/>
    <w:rsid w:val="003E1EDC"/>
    <w:rsid w:val="003E20AB"/>
    <w:rsid w:val="003E242A"/>
    <w:rsid w:val="003E24F0"/>
    <w:rsid w:val="003E29BD"/>
    <w:rsid w:val="003E2B4C"/>
    <w:rsid w:val="003E2F3C"/>
    <w:rsid w:val="003E3572"/>
    <w:rsid w:val="003E3574"/>
    <w:rsid w:val="003E36BA"/>
    <w:rsid w:val="003E3803"/>
    <w:rsid w:val="003E4139"/>
    <w:rsid w:val="003E4F79"/>
    <w:rsid w:val="003E5C29"/>
    <w:rsid w:val="003E62C4"/>
    <w:rsid w:val="003E79E6"/>
    <w:rsid w:val="003F0FCC"/>
    <w:rsid w:val="003F1084"/>
    <w:rsid w:val="003F22EE"/>
    <w:rsid w:val="003F2403"/>
    <w:rsid w:val="003F24AD"/>
    <w:rsid w:val="003F2F20"/>
    <w:rsid w:val="003F320B"/>
    <w:rsid w:val="003F38D2"/>
    <w:rsid w:val="003F39D3"/>
    <w:rsid w:val="003F5528"/>
    <w:rsid w:val="003F5758"/>
    <w:rsid w:val="003F57BD"/>
    <w:rsid w:val="003F5977"/>
    <w:rsid w:val="003F5ACC"/>
    <w:rsid w:val="003F5C45"/>
    <w:rsid w:val="003F6994"/>
    <w:rsid w:val="003F6CBF"/>
    <w:rsid w:val="003F706F"/>
    <w:rsid w:val="003F763E"/>
    <w:rsid w:val="003F7DDA"/>
    <w:rsid w:val="003F7FFA"/>
    <w:rsid w:val="004001C8"/>
    <w:rsid w:val="00400C94"/>
    <w:rsid w:val="00401185"/>
    <w:rsid w:val="004018B7"/>
    <w:rsid w:val="004018D2"/>
    <w:rsid w:val="00401C38"/>
    <w:rsid w:val="004025D0"/>
    <w:rsid w:val="00402894"/>
    <w:rsid w:val="0040332E"/>
    <w:rsid w:val="00403B93"/>
    <w:rsid w:val="00404258"/>
    <w:rsid w:val="004042B6"/>
    <w:rsid w:val="004042D9"/>
    <w:rsid w:val="004045F6"/>
    <w:rsid w:val="00404B0F"/>
    <w:rsid w:val="004051FB"/>
    <w:rsid w:val="00405D40"/>
    <w:rsid w:val="004064EF"/>
    <w:rsid w:val="004070CA"/>
    <w:rsid w:val="0040722A"/>
    <w:rsid w:val="0040750E"/>
    <w:rsid w:val="00407547"/>
    <w:rsid w:val="00407C9A"/>
    <w:rsid w:val="00407EF0"/>
    <w:rsid w:val="00410672"/>
    <w:rsid w:val="004112FE"/>
    <w:rsid w:val="0041158D"/>
    <w:rsid w:val="00412257"/>
    <w:rsid w:val="00412957"/>
    <w:rsid w:val="00412C7E"/>
    <w:rsid w:val="00412DE5"/>
    <w:rsid w:val="004135E8"/>
    <w:rsid w:val="004136B6"/>
    <w:rsid w:val="00414A21"/>
    <w:rsid w:val="00414B7A"/>
    <w:rsid w:val="00414DB9"/>
    <w:rsid w:val="00414EBA"/>
    <w:rsid w:val="0041581F"/>
    <w:rsid w:val="004171C1"/>
    <w:rsid w:val="00417C11"/>
    <w:rsid w:val="004207F9"/>
    <w:rsid w:val="00420B1A"/>
    <w:rsid w:val="00420B7C"/>
    <w:rsid w:val="00420E31"/>
    <w:rsid w:val="00421A44"/>
    <w:rsid w:val="00421F95"/>
    <w:rsid w:val="004222B0"/>
    <w:rsid w:val="004223E7"/>
    <w:rsid w:val="00422817"/>
    <w:rsid w:val="00422E3E"/>
    <w:rsid w:val="0042352C"/>
    <w:rsid w:val="00424353"/>
    <w:rsid w:val="00426462"/>
    <w:rsid w:val="004266DB"/>
    <w:rsid w:val="00426A89"/>
    <w:rsid w:val="00426AEA"/>
    <w:rsid w:val="00426BC0"/>
    <w:rsid w:val="00427C81"/>
    <w:rsid w:val="00430419"/>
    <w:rsid w:val="00431029"/>
    <w:rsid w:val="00431B4B"/>
    <w:rsid w:val="00432267"/>
    <w:rsid w:val="00432574"/>
    <w:rsid w:val="004326AB"/>
    <w:rsid w:val="00432BEF"/>
    <w:rsid w:val="00432FC2"/>
    <w:rsid w:val="004331C1"/>
    <w:rsid w:val="0043326B"/>
    <w:rsid w:val="004342C2"/>
    <w:rsid w:val="0043433B"/>
    <w:rsid w:val="00434532"/>
    <w:rsid w:val="004354A2"/>
    <w:rsid w:val="00435CED"/>
    <w:rsid w:val="00436525"/>
    <w:rsid w:val="00436BA5"/>
    <w:rsid w:val="00437FEA"/>
    <w:rsid w:val="004400AA"/>
    <w:rsid w:val="004403B5"/>
    <w:rsid w:val="00440629"/>
    <w:rsid w:val="00440B2C"/>
    <w:rsid w:val="004423A7"/>
    <w:rsid w:val="0044257F"/>
    <w:rsid w:val="00443BF2"/>
    <w:rsid w:val="00443F4A"/>
    <w:rsid w:val="0044402C"/>
    <w:rsid w:val="004440E8"/>
    <w:rsid w:val="00444251"/>
    <w:rsid w:val="0044445E"/>
    <w:rsid w:val="004448BB"/>
    <w:rsid w:val="0044494F"/>
    <w:rsid w:val="00444E2E"/>
    <w:rsid w:val="00444F8E"/>
    <w:rsid w:val="00444FD1"/>
    <w:rsid w:val="0044541A"/>
    <w:rsid w:val="0044556D"/>
    <w:rsid w:val="0044587A"/>
    <w:rsid w:val="004466BD"/>
    <w:rsid w:val="00446D22"/>
    <w:rsid w:val="00446EDC"/>
    <w:rsid w:val="00450841"/>
    <w:rsid w:val="00451756"/>
    <w:rsid w:val="0045319A"/>
    <w:rsid w:val="00453724"/>
    <w:rsid w:val="00453994"/>
    <w:rsid w:val="00454BBD"/>
    <w:rsid w:val="004555F0"/>
    <w:rsid w:val="004559D1"/>
    <w:rsid w:val="00456023"/>
    <w:rsid w:val="0045694E"/>
    <w:rsid w:val="00456A42"/>
    <w:rsid w:val="00456BC0"/>
    <w:rsid w:val="00457276"/>
    <w:rsid w:val="004577FE"/>
    <w:rsid w:val="00457887"/>
    <w:rsid w:val="004578B5"/>
    <w:rsid w:val="004604C1"/>
    <w:rsid w:val="004605D7"/>
    <w:rsid w:val="00460E48"/>
    <w:rsid w:val="004610C1"/>
    <w:rsid w:val="00461472"/>
    <w:rsid w:val="004619D7"/>
    <w:rsid w:val="00461D2C"/>
    <w:rsid w:val="0046302F"/>
    <w:rsid w:val="004633F0"/>
    <w:rsid w:val="004635D7"/>
    <w:rsid w:val="004643F3"/>
    <w:rsid w:val="00464AD6"/>
    <w:rsid w:val="00465170"/>
    <w:rsid w:val="0046544E"/>
    <w:rsid w:val="004655A3"/>
    <w:rsid w:val="004656A6"/>
    <w:rsid w:val="00466772"/>
    <w:rsid w:val="004670EF"/>
    <w:rsid w:val="004673E0"/>
    <w:rsid w:val="0046780D"/>
    <w:rsid w:val="00467CC2"/>
    <w:rsid w:val="004705ED"/>
    <w:rsid w:val="00470616"/>
    <w:rsid w:val="00470927"/>
    <w:rsid w:val="00470BC2"/>
    <w:rsid w:val="00471389"/>
    <w:rsid w:val="004714D8"/>
    <w:rsid w:val="00471587"/>
    <w:rsid w:val="0047248F"/>
    <w:rsid w:val="00472543"/>
    <w:rsid w:val="00472D5C"/>
    <w:rsid w:val="00474120"/>
    <w:rsid w:val="004753A5"/>
    <w:rsid w:val="00476095"/>
    <w:rsid w:val="00476D50"/>
    <w:rsid w:val="00477476"/>
    <w:rsid w:val="00477CFA"/>
    <w:rsid w:val="0048005A"/>
    <w:rsid w:val="004801FD"/>
    <w:rsid w:val="004802A3"/>
    <w:rsid w:val="0048040C"/>
    <w:rsid w:val="00480428"/>
    <w:rsid w:val="00480892"/>
    <w:rsid w:val="00480B14"/>
    <w:rsid w:val="00480B74"/>
    <w:rsid w:val="00483919"/>
    <w:rsid w:val="00483C6C"/>
    <w:rsid w:val="00484CA3"/>
    <w:rsid w:val="00484D61"/>
    <w:rsid w:val="00484DA9"/>
    <w:rsid w:val="00485D49"/>
    <w:rsid w:val="00485F6A"/>
    <w:rsid w:val="004871DD"/>
    <w:rsid w:val="0048770F"/>
    <w:rsid w:val="0048785A"/>
    <w:rsid w:val="00490464"/>
    <w:rsid w:val="00490537"/>
    <w:rsid w:val="00490BBF"/>
    <w:rsid w:val="00490D7C"/>
    <w:rsid w:val="00490EAF"/>
    <w:rsid w:val="00490F23"/>
    <w:rsid w:val="00492114"/>
    <w:rsid w:val="004927C4"/>
    <w:rsid w:val="00492C01"/>
    <w:rsid w:val="0049386F"/>
    <w:rsid w:val="00494E33"/>
    <w:rsid w:val="00495D97"/>
    <w:rsid w:val="00495EB4"/>
    <w:rsid w:val="00496241"/>
    <w:rsid w:val="00496D10"/>
    <w:rsid w:val="00496F68"/>
    <w:rsid w:val="004977AD"/>
    <w:rsid w:val="00497B85"/>
    <w:rsid w:val="004A055D"/>
    <w:rsid w:val="004A0561"/>
    <w:rsid w:val="004A0D30"/>
    <w:rsid w:val="004A0DFD"/>
    <w:rsid w:val="004A17E1"/>
    <w:rsid w:val="004A2043"/>
    <w:rsid w:val="004A2107"/>
    <w:rsid w:val="004A2DED"/>
    <w:rsid w:val="004A2FAC"/>
    <w:rsid w:val="004A3393"/>
    <w:rsid w:val="004A33D4"/>
    <w:rsid w:val="004A35C1"/>
    <w:rsid w:val="004A4F7E"/>
    <w:rsid w:val="004A5DE2"/>
    <w:rsid w:val="004A5E4A"/>
    <w:rsid w:val="004A5F30"/>
    <w:rsid w:val="004A6140"/>
    <w:rsid w:val="004A6815"/>
    <w:rsid w:val="004A6C13"/>
    <w:rsid w:val="004A703A"/>
    <w:rsid w:val="004A72BB"/>
    <w:rsid w:val="004A78E5"/>
    <w:rsid w:val="004A7C8E"/>
    <w:rsid w:val="004A7F12"/>
    <w:rsid w:val="004A7F4C"/>
    <w:rsid w:val="004B0CCD"/>
    <w:rsid w:val="004B0D5A"/>
    <w:rsid w:val="004B1212"/>
    <w:rsid w:val="004B1305"/>
    <w:rsid w:val="004B17FE"/>
    <w:rsid w:val="004B276B"/>
    <w:rsid w:val="004B2891"/>
    <w:rsid w:val="004B31CA"/>
    <w:rsid w:val="004B4F94"/>
    <w:rsid w:val="004B531E"/>
    <w:rsid w:val="004B5808"/>
    <w:rsid w:val="004B581A"/>
    <w:rsid w:val="004B681A"/>
    <w:rsid w:val="004B6C1B"/>
    <w:rsid w:val="004B7588"/>
    <w:rsid w:val="004B7F4F"/>
    <w:rsid w:val="004C06D5"/>
    <w:rsid w:val="004C0913"/>
    <w:rsid w:val="004C094B"/>
    <w:rsid w:val="004C0DD4"/>
    <w:rsid w:val="004C12C7"/>
    <w:rsid w:val="004C16F0"/>
    <w:rsid w:val="004C2611"/>
    <w:rsid w:val="004C2C8C"/>
    <w:rsid w:val="004C2D27"/>
    <w:rsid w:val="004C2D6D"/>
    <w:rsid w:val="004C2E25"/>
    <w:rsid w:val="004C3666"/>
    <w:rsid w:val="004C3A39"/>
    <w:rsid w:val="004C3E7B"/>
    <w:rsid w:val="004C4007"/>
    <w:rsid w:val="004C405D"/>
    <w:rsid w:val="004C4864"/>
    <w:rsid w:val="004C4B8D"/>
    <w:rsid w:val="004C53C0"/>
    <w:rsid w:val="004C5B03"/>
    <w:rsid w:val="004C5CBE"/>
    <w:rsid w:val="004C5CE3"/>
    <w:rsid w:val="004C60B1"/>
    <w:rsid w:val="004C69DF"/>
    <w:rsid w:val="004C6D4E"/>
    <w:rsid w:val="004C6FDD"/>
    <w:rsid w:val="004C774F"/>
    <w:rsid w:val="004C785C"/>
    <w:rsid w:val="004C79CB"/>
    <w:rsid w:val="004D015D"/>
    <w:rsid w:val="004D0468"/>
    <w:rsid w:val="004D086C"/>
    <w:rsid w:val="004D1201"/>
    <w:rsid w:val="004D2840"/>
    <w:rsid w:val="004D2854"/>
    <w:rsid w:val="004D3FC1"/>
    <w:rsid w:val="004D41E7"/>
    <w:rsid w:val="004D478A"/>
    <w:rsid w:val="004D4809"/>
    <w:rsid w:val="004D4A1F"/>
    <w:rsid w:val="004D505A"/>
    <w:rsid w:val="004D51DC"/>
    <w:rsid w:val="004D5713"/>
    <w:rsid w:val="004D5C44"/>
    <w:rsid w:val="004D6454"/>
    <w:rsid w:val="004D6571"/>
    <w:rsid w:val="004D65A8"/>
    <w:rsid w:val="004D6C21"/>
    <w:rsid w:val="004D6EB3"/>
    <w:rsid w:val="004D6F90"/>
    <w:rsid w:val="004D7170"/>
    <w:rsid w:val="004D71C7"/>
    <w:rsid w:val="004D727E"/>
    <w:rsid w:val="004E02B9"/>
    <w:rsid w:val="004E152A"/>
    <w:rsid w:val="004E15D1"/>
    <w:rsid w:val="004E23ED"/>
    <w:rsid w:val="004E3288"/>
    <w:rsid w:val="004E36D5"/>
    <w:rsid w:val="004E3827"/>
    <w:rsid w:val="004E3A57"/>
    <w:rsid w:val="004E3A77"/>
    <w:rsid w:val="004E3C00"/>
    <w:rsid w:val="004E4A09"/>
    <w:rsid w:val="004E4C8D"/>
    <w:rsid w:val="004E5BEB"/>
    <w:rsid w:val="004E6494"/>
    <w:rsid w:val="004E6E48"/>
    <w:rsid w:val="004E75A4"/>
    <w:rsid w:val="004E76CC"/>
    <w:rsid w:val="004E7C4E"/>
    <w:rsid w:val="004F0918"/>
    <w:rsid w:val="004F0999"/>
    <w:rsid w:val="004F1389"/>
    <w:rsid w:val="004F16C2"/>
    <w:rsid w:val="004F1742"/>
    <w:rsid w:val="004F17AD"/>
    <w:rsid w:val="004F1FBC"/>
    <w:rsid w:val="004F240A"/>
    <w:rsid w:val="004F2A5A"/>
    <w:rsid w:val="004F336B"/>
    <w:rsid w:val="004F3AC5"/>
    <w:rsid w:val="004F421B"/>
    <w:rsid w:val="004F51BE"/>
    <w:rsid w:val="004F6151"/>
    <w:rsid w:val="004F68CC"/>
    <w:rsid w:val="004F6CA0"/>
    <w:rsid w:val="004F6F89"/>
    <w:rsid w:val="004F71D6"/>
    <w:rsid w:val="004F7210"/>
    <w:rsid w:val="004F7573"/>
    <w:rsid w:val="004F7B96"/>
    <w:rsid w:val="00500824"/>
    <w:rsid w:val="005008BE"/>
    <w:rsid w:val="00501BE9"/>
    <w:rsid w:val="00501FCC"/>
    <w:rsid w:val="0050222B"/>
    <w:rsid w:val="00502594"/>
    <w:rsid w:val="00502A5C"/>
    <w:rsid w:val="00502E26"/>
    <w:rsid w:val="005031A7"/>
    <w:rsid w:val="0050320E"/>
    <w:rsid w:val="0050337F"/>
    <w:rsid w:val="00505BA5"/>
    <w:rsid w:val="00505C3D"/>
    <w:rsid w:val="00505F25"/>
    <w:rsid w:val="00506197"/>
    <w:rsid w:val="00507607"/>
    <w:rsid w:val="005100BD"/>
    <w:rsid w:val="0051023C"/>
    <w:rsid w:val="005109E3"/>
    <w:rsid w:val="00510A50"/>
    <w:rsid w:val="00510CBB"/>
    <w:rsid w:val="00510CF6"/>
    <w:rsid w:val="00511008"/>
    <w:rsid w:val="00511043"/>
    <w:rsid w:val="0051125F"/>
    <w:rsid w:val="00511B77"/>
    <w:rsid w:val="00511BB0"/>
    <w:rsid w:val="00512DE4"/>
    <w:rsid w:val="005132DA"/>
    <w:rsid w:val="005137DD"/>
    <w:rsid w:val="005139C0"/>
    <w:rsid w:val="00513B61"/>
    <w:rsid w:val="00514218"/>
    <w:rsid w:val="0051486F"/>
    <w:rsid w:val="00514C00"/>
    <w:rsid w:val="00514E6B"/>
    <w:rsid w:val="005158B0"/>
    <w:rsid w:val="00516319"/>
    <w:rsid w:val="0051634B"/>
    <w:rsid w:val="00516B12"/>
    <w:rsid w:val="00516FD6"/>
    <w:rsid w:val="0051709C"/>
    <w:rsid w:val="00517198"/>
    <w:rsid w:val="00517861"/>
    <w:rsid w:val="005204BD"/>
    <w:rsid w:val="00520844"/>
    <w:rsid w:val="00520A29"/>
    <w:rsid w:val="00520CB7"/>
    <w:rsid w:val="00521057"/>
    <w:rsid w:val="00521954"/>
    <w:rsid w:val="00521F84"/>
    <w:rsid w:val="005224BA"/>
    <w:rsid w:val="0052266A"/>
    <w:rsid w:val="005229BF"/>
    <w:rsid w:val="00523071"/>
    <w:rsid w:val="005237CA"/>
    <w:rsid w:val="00523B9F"/>
    <w:rsid w:val="005243DA"/>
    <w:rsid w:val="005244F3"/>
    <w:rsid w:val="00524C4F"/>
    <w:rsid w:val="00524CED"/>
    <w:rsid w:val="005259DA"/>
    <w:rsid w:val="00525DC8"/>
    <w:rsid w:val="00526901"/>
    <w:rsid w:val="00526E9C"/>
    <w:rsid w:val="005276FF"/>
    <w:rsid w:val="005279DE"/>
    <w:rsid w:val="00527A27"/>
    <w:rsid w:val="005304AD"/>
    <w:rsid w:val="0053067E"/>
    <w:rsid w:val="0053077F"/>
    <w:rsid w:val="00530A10"/>
    <w:rsid w:val="00530A99"/>
    <w:rsid w:val="00530AF1"/>
    <w:rsid w:val="00530BA1"/>
    <w:rsid w:val="00530D6C"/>
    <w:rsid w:val="005314B1"/>
    <w:rsid w:val="00532D41"/>
    <w:rsid w:val="00532F58"/>
    <w:rsid w:val="00533131"/>
    <w:rsid w:val="00534728"/>
    <w:rsid w:val="00535A81"/>
    <w:rsid w:val="00536170"/>
    <w:rsid w:val="005364C8"/>
    <w:rsid w:val="0053692F"/>
    <w:rsid w:val="00536A38"/>
    <w:rsid w:val="00536F53"/>
    <w:rsid w:val="00537417"/>
    <w:rsid w:val="00537488"/>
    <w:rsid w:val="00541081"/>
    <w:rsid w:val="00543F3A"/>
    <w:rsid w:val="005443D1"/>
    <w:rsid w:val="005447DE"/>
    <w:rsid w:val="00544D48"/>
    <w:rsid w:val="00544F1F"/>
    <w:rsid w:val="00545103"/>
    <w:rsid w:val="005454CA"/>
    <w:rsid w:val="00546651"/>
    <w:rsid w:val="005467F7"/>
    <w:rsid w:val="005471DC"/>
    <w:rsid w:val="005472D6"/>
    <w:rsid w:val="00547731"/>
    <w:rsid w:val="00547958"/>
    <w:rsid w:val="00547B47"/>
    <w:rsid w:val="00550017"/>
    <w:rsid w:val="00551079"/>
    <w:rsid w:val="00551848"/>
    <w:rsid w:val="00551A89"/>
    <w:rsid w:val="00551AE8"/>
    <w:rsid w:val="005520F1"/>
    <w:rsid w:val="005527BA"/>
    <w:rsid w:val="00552E5D"/>
    <w:rsid w:val="0055333C"/>
    <w:rsid w:val="0055371B"/>
    <w:rsid w:val="00553AD5"/>
    <w:rsid w:val="00553B89"/>
    <w:rsid w:val="0055445B"/>
    <w:rsid w:val="00555CF0"/>
    <w:rsid w:val="00555E59"/>
    <w:rsid w:val="0055621D"/>
    <w:rsid w:val="0055635B"/>
    <w:rsid w:val="005569B8"/>
    <w:rsid w:val="00556E51"/>
    <w:rsid w:val="00557100"/>
    <w:rsid w:val="005574F6"/>
    <w:rsid w:val="005577BC"/>
    <w:rsid w:val="00557C00"/>
    <w:rsid w:val="00557C35"/>
    <w:rsid w:val="00560833"/>
    <w:rsid w:val="00561293"/>
    <w:rsid w:val="00561575"/>
    <w:rsid w:val="00561898"/>
    <w:rsid w:val="00562E6E"/>
    <w:rsid w:val="0056399E"/>
    <w:rsid w:val="005642E4"/>
    <w:rsid w:val="0056431C"/>
    <w:rsid w:val="00565325"/>
    <w:rsid w:val="0056686A"/>
    <w:rsid w:val="00567E34"/>
    <w:rsid w:val="00570C36"/>
    <w:rsid w:val="00570DAC"/>
    <w:rsid w:val="00571676"/>
    <w:rsid w:val="0057169C"/>
    <w:rsid w:val="005718AC"/>
    <w:rsid w:val="00572F93"/>
    <w:rsid w:val="0057318A"/>
    <w:rsid w:val="005735FF"/>
    <w:rsid w:val="00573876"/>
    <w:rsid w:val="00573AD5"/>
    <w:rsid w:val="00574112"/>
    <w:rsid w:val="00574222"/>
    <w:rsid w:val="00574911"/>
    <w:rsid w:val="00574A0D"/>
    <w:rsid w:val="0057579B"/>
    <w:rsid w:val="0057662B"/>
    <w:rsid w:val="0057687D"/>
    <w:rsid w:val="00577723"/>
    <w:rsid w:val="0057786E"/>
    <w:rsid w:val="00577922"/>
    <w:rsid w:val="005800AE"/>
    <w:rsid w:val="0058024A"/>
    <w:rsid w:val="00580A8A"/>
    <w:rsid w:val="005815EA"/>
    <w:rsid w:val="00581970"/>
    <w:rsid w:val="00581A6A"/>
    <w:rsid w:val="00582A15"/>
    <w:rsid w:val="00582E6B"/>
    <w:rsid w:val="00582EF8"/>
    <w:rsid w:val="00583431"/>
    <w:rsid w:val="005834B8"/>
    <w:rsid w:val="00583738"/>
    <w:rsid w:val="00583E5D"/>
    <w:rsid w:val="00583EC8"/>
    <w:rsid w:val="00584450"/>
    <w:rsid w:val="00585EF8"/>
    <w:rsid w:val="00590079"/>
    <w:rsid w:val="00590114"/>
    <w:rsid w:val="00590C44"/>
    <w:rsid w:val="00590E25"/>
    <w:rsid w:val="00590EBF"/>
    <w:rsid w:val="00591607"/>
    <w:rsid w:val="005916FD"/>
    <w:rsid w:val="00592358"/>
    <w:rsid w:val="005923D6"/>
    <w:rsid w:val="005923DC"/>
    <w:rsid w:val="005923E4"/>
    <w:rsid w:val="00593998"/>
    <w:rsid w:val="00593B00"/>
    <w:rsid w:val="005942F0"/>
    <w:rsid w:val="005957A1"/>
    <w:rsid w:val="005957D1"/>
    <w:rsid w:val="00596A7D"/>
    <w:rsid w:val="00596D5A"/>
    <w:rsid w:val="005970F4"/>
    <w:rsid w:val="00597B63"/>
    <w:rsid w:val="00597C6F"/>
    <w:rsid w:val="005A0375"/>
    <w:rsid w:val="005A21C4"/>
    <w:rsid w:val="005A25AD"/>
    <w:rsid w:val="005A2670"/>
    <w:rsid w:val="005A2722"/>
    <w:rsid w:val="005A2832"/>
    <w:rsid w:val="005A293C"/>
    <w:rsid w:val="005A2B65"/>
    <w:rsid w:val="005A2DF0"/>
    <w:rsid w:val="005A3234"/>
    <w:rsid w:val="005A3317"/>
    <w:rsid w:val="005A378A"/>
    <w:rsid w:val="005A37E0"/>
    <w:rsid w:val="005A41AD"/>
    <w:rsid w:val="005A4323"/>
    <w:rsid w:val="005A521E"/>
    <w:rsid w:val="005A533F"/>
    <w:rsid w:val="005A5600"/>
    <w:rsid w:val="005A59BF"/>
    <w:rsid w:val="005A611A"/>
    <w:rsid w:val="005A73E5"/>
    <w:rsid w:val="005A74C7"/>
    <w:rsid w:val="005B01AE"/>
    <w:rsid w:val="005B0703"/>
    <w:rsid w:val="005B0DED"/>
    <w:rsid w:val="005B1312"/>
    <w:rsid w:val="005B137C"/>
    <w:rsid w:val="005B16BA"/>
    <w:rsid w:val="005B1AFA"/>
    <w:rsid w:val="005B2D9A"/>
    <w:rsid w:val="005B2EEB"/>
    <w:rsid w:val="005B389F"/>
    <w:rsid w:val="005B4265"/>
    <w:rsid w:val="005B447F"/>
    <w:rsid w:val="005B4703"/>
    <w:rsid w:val="005B4BC3"/>
    <w:rsid w:val="005B4BE7"/>
    <w:rsid w:val="005B5CAD"/>
    <w:rsid w:val="005B5E84"/>
    <w:rsid w:val="005B689D"/>
    <w:rsid w:val="005B7128"/>
    <w:rsid w:val="005B720F"/>
    <w:rsid w:val="005B78E1"/>
    <w:rsid w:val="005B7CB8"/>
    <w:rsid w:val="005C01D6"/>
    <w:rsid w:val="005C05FF"/>
    <w:rsid w:val="005C141D"/>
    <w:rsid w:val="005C2B38"/>
    <w:rsid w:val="005C316D"/>
    <w:rsid w:val="005C3293"/>
    <w:rsid w:val="005C347A"/>
    <w:rsid w:val="005C3994"/>
    <w:rsid w:val="005C3E54"/>
    <w:rsid w:val="005C4F59"/>
    <w:rsid w:val="005C4F7B"/>
    <w:rsid w:val="005C51BC"/>
    <w:rsid w:val="005C53B5"/>
    <w:rsid w:val="005C5C78"/>
    <w:rsid w:val="005C6B81"/>
    <w:rsid w:val="005C6E46"/>
    <w:rsid w:val="005C71F3"/>
    <w:rsid w:val="005C71FE"/>
    <w:rsid w:val="005C732F"/>
    <w:rsid w:val="005C7531"/>
    <w:rsid w:val="005C7985"/>
    <w:rsid w:val="005D03E1"/>
    <w:rsid w:val="005D0BEE"/>
    <w:rsid w:val="005D149C"/>
    <w:rsid w:val="005D1588"/>
    <w:rsid w:val="005D1AFF"/>
    <w:rsid w:val="005D237F"/>
    <w:rsid w:val="005D28E6"/>
    <w:rsid w:val="005D2B97"/>
    <w:rsid w:val="005D2C20"/>
    <w:rsid w:val="005D2DE8"/>
    <w:rsid w:val="005D3426"/>
    <w:rsid w:val="005D3538"/>
    <w:rsid w:val="005D39A3"/>
    <w:rsid w:val="005D3AC7"/>
    <w:rsid w:val="005D4B73"/>
    <w:rsid w:val="005D5389"/>
    <w:rsid w:val="005D53E7"/>
    <w:rsid w:val="005D7304"/>
    <w:rsid w:val="005D7A3B"/>
    <w:rsid w:val="005E0CCA"/>
    <w:rsid w:val="005E148C"/>
    <w:rsid w:val="005E1848"/>
    <w:rsid w:val="005E1FC5"/>
    <w:rsid w:val="005E23F2"/>
    <w:rsid w:val="005E24B3"/>
    <w:rsid w:val="005E2B92"/>
    <w:rsid w:val="005E2E3A"/>
    <w:rsid w:val="005E39EC"/>
    <w:rsid w:val="005E49B1"/>
    <w:rsid w:val="005E4C26"/>
    <w:rsid w:val="005E4DE6"/>
    <w:rsid w:val="005E59D8"/>
    <w:rsid w:val="005E5CDC"/>
    <w:rsid w:val="005E5CE0"/>
    <w:rsid w:val="005E6146"/>
    <w:rsid w:val="005E7479"/>
    <w:rsid w:val="005E74A2"/>
    <w:rsid w:val="005E7C7C"/>
    <w:rsid w:val="005E7F07"/>
    <w:rsid w:val="005F029A"/>
    <w:rsid w:val="005F0973"/>
    <w:rsid w:val="005F1134"/>
    <w:rsid w:val="005F293D"/>
    <w:rsid w:val="005F2F6C"/>
    <w:rsid w:val="005F34F8"/>
    <w:rsid w:val="005F3BD2"/>
    <w:rsid w:val="005F497A"/>
    <w:rsid w:val="005F5270"/>
    <w:rsid w:val="005F58D3"/>
    <w:rsid w:val="005F68DF"/>
    <w:rsid w:val="005F6A6F"/>
    <w:rsid w:val="005F6BB1"/>
    <w:rsid w:val="005F6C6F"/>
    <w:rsid w:val="005F6CD2"/>
    <w:rsid w:val="005F6EA4"/>
    <w:rsid w:val="006000B9"/>
    <w:rsid w:val="0060128B"/>
    <w:rsid w:val="006014D6"/>
    <w:rsid w:val="006020A9"/>
    <w:rsid w:val="00602272"/>
    <w:rsid w:val="00602714"/>
    <w:rsid w:val="0060336C"/>
    <w:rsid w:val="006039AB"/>
    <w:rsid w:val="00604417"/>
    <w:rsid w:val="006049B0"/>
    <w:rsid w:val="00605199"/>
    <w:rsid w:val="006059BA"/>
    <w:rsid w:val="00606157"/>
    <w:rsid w:val="006065BF"/>
    <w:rsid w:val="0060690C"/>
    <w:rsid w:val="00607CD9"/>
    <w:rsid w:val="00607D0C"/>
    <w:rsid w:val="00607DA7"/>
    <w:rsid w:val="00607DB3"/>
    <w:rsid w:val="006109D7"/>
    <w:rsid w:val="00610A02"/>
    <w:rsid w:val="00611230"/>
    <w:rsid w:val="006114BE"/>
    <w:rsid w:val="006114C5"/>
    <w:rsid w:val="0061158D"/>
    <w:rsid w:val="006118BB"/>
    <w:rsid w:val="006119CF"/>
    <w:rsid w:val="00611BD6"/>
    <w:rsid w:val="006129EF"/>
    <w:rsid w:val="006136B9"/>
    <w:rsid w:val="00613883"/>
    <w:rsid w:val="00613902"/>
    <w:rsid w:val="00614016"/>
    <w:rsid w:val="006145BF"/>
    <w:rsid w:val="00615551"/>
    <w:rsid w:val="006155A7"/>
    <w:rsid w:val="006159D8"/>
    <w:rsid w:val="00615A3C"/>
    <w:rsid w:val="00615CE0"/>
    <w:rsid w:val="006161E4"/>
    <w:rsid w:val="00616894"/>
    <w:rsid w:val="00616CAF"/>
    <w:rsid w:val="00616FC5"/>
    <w:rsid w:val="00617308"/>
    <w:rsid w:val="00617557"/>
    <w:rsid w:val="00617D35"/>
    <w:rsid w:val="00617DF8"/>
    <w:rsid w:val="00617E31"/>
    <w:rsid w:val="00620A83"/>
    <w:rsid w:val="00621099"/>
    <w:rsid w:val="006214C4"/>
    <w:rsid w:val="0062165A"/>
    <w:rsid w:val="006218CC"/>
    <w:rsid w:val="00621FA7"/>
    <w:rsid w:val="006229CA"/>
    <w:rsid w:val="00622D92"/>
    <w:rsid w:val="006233A1"/>
    <w:rsid w:val="00623596"/>
    <w:rsid w:val="00624112"/>
    <w:rsid w:val="006249DB"/>
    <w:rsid w:val="00624C15"/>
    <w:rsid w:val="00624D83"/>
    <w:rsid w:val="00624F65"/>
    <w:rsid w:val="0062504C"/>
    <w:rsid w:val="006251B7"/>
    <w:rsid w:val="00625D0F"/>
    <w:rsid w:val="00626517"/>
    <w:rsid w:val="006269C6"/>
    <w:rsid w:val="00626F98"/>
    <w:rsid w:val="00627396"/>
    <w:rsid w:val="00627405"/>
    <w:rsid w:val="006275D3"/>
    <w:rsid w:val="0062793D"/>
    <w:rsid w:val="00627C4E"/>
    <w:rsid w:val="006306D8"/>
    <w:rsid w:val="00631AF2"/>
    <w:rsid w:val="00631BD8"/>
    <w:rsid w:val="00632E91"/>
    <w:rsid w:val="00632F96"/>
    <w:rsid w:val="00633157"/>
    <w:rsid w:val="00633203"/>
    <w:rsid w:val="006332E2"/>
    <w:rsid w:val="00633D38"/>
    <w:rsid w:val="00634613"/>
    <w:rsid w:val="00634733"/>
    <w:rsid w:val="00634D2F"/>
    <w:rsid w:val="0063571A"/>
    <w:rsid w:val="00635B41"/>
    <w:rsid w:val="006366A0"/>
    <w:rsid w:val="00636D22"/>
    <w:rsid w:val="00637465"/>
    <w:rsid w:val="006404F0"/>
    <w:rsid w:val="00640950"/>
    <w:rsid w:val="00640C88"/>
    <w:rsid w:val="00640E85"/>
    <w:rsid w:val="0064106F"/>
    <w:rsid w:val="00641384"/>
    <w:rsid w:val="00641BA5"/>
    <w:rsid w:val="0064237E"/>
    <w:rsid w:val="00642847"/>
    <w:rsid w:val="006429C6"/>
    <w:rsid w:val="00643E8C"/>
    <w:rsid w:val="00643F1B"/>
    <w:rsid w:val="00643F39"/>
    <w:rsid w:val="00644DA9"/>
    <w:rsid w:val="00646550"/>
    <w:rsid w:val="00647C49"/>
    <w:rsid w:val="00650210"/>
    <w:rsid w:val="00650375"/>
    <w:rsid w:val="00650690"/>
    <w:rsid w:val="00650C64"/>
    <w:rsid w:val="00651644"/>
    <w:rsid w:val="006517AA"/>
    <w:rsid w:val="00651B7D"/>
    <w:rsid w:val="006520C1"/>
    <w:rsid w:val="00652422"/>
    <w:rsid w:val="006533B5"/>
    <w:rsid w:val="00653673"/>
    <w:rsid w:val="00653966"/>
    <w:rsid w:val="006542A0"/>
    <w:rsid w:val="006543C9"/>
    <w:rsid w:val="0065444E"/>
    <w:rsid w:val="00654A66"/>
    <w:rsid w:val="00655953"/>
    <w:rsid w:val="00655B2A"/>
    <w:rsid w:val="00655EEC"/>
    <w:rsid w:val="006561E3"/>
    <w:rsid w:val="006572A6"/>
    <w:rsid w:val="0065777E"/>
    <w:rsid w:val="006603A6"/>
    <w:rsid w:val="006605AB"/>
    <w:rsid w:val="006606EB"/>
    <w:rsid w:val="0066075A"/>
    <w:rsid w:val="0066087D"/>
    <w:rsid w:val="00660CE4"/>
    <w:rsid w:val="00660E6F"/>
    <w:rsid w:val="006613AC"/>
    <w:rsid w:val="00662F6D"/>
    <w:rsid w:val="00663474"/>
    <w:rsid w:val="006635B2"/>
    <w:rsid w:val="00664101"/>
    <w:rsid w:val="00664380"/>
    <w:rsid w:val="0066441F"/>
    <w:rsid w:val="00664B1E"/>
    <w:rsid w:val="00665798"/>
    <w:rsid w:val="00665ECC"/>
    <w:rsid w:val="0066612B"/>
    <w:rsid w:val="00666A45"/>
    <w:rsid w:val="00666DDA"/>
    <w:rsid w:val="0066711E"/>
    <w:rsid w:val="006708B3"/>
    <w:rsid w:val="00670C3B"/>
    <w:rsid w:val="00671228"/>
    <w:rsid w:val="006712DD"/>
    <w:rsid w:val="006714C0"/>
    <w:rsid w:val="00671B9B"/>
    <w:rsid w:val="00671BE9"/>
    <w:rsid w:val="0067229F"/>
    <w:rsid w:val="006725DF"/>
    <w:rsid w:val="006732B5"/>
    <w:rsid w:val="00674239"/>
    <w:rsid w:val="00674905"/>
    <w:rsid w:val="00675249"/>
    <w:rsid w:val="0067550E"/>
    <w:rsid w:val="00675A52"/>
    <w:rsid w:val="006761E8"/>
    <w:rsid w:val="0067665B"/>
    <w:rsid w:val="00676775"/>
    <w:rsid w:val="006768D9"/>
    <w:rsid w:val="00676937"/>
    <w:rsid w:val="00676C76"/>
    <w:rsid w:val="006770C2"/>
    <w:rsid w:val="006778F7"/>
    <w:rsid w:val="006802C9"/>
    <w:rsid w:val="00680BFC"/>
    <w:rsid w:val="00680F20"/>
    <w:rsid w:val="006816C7"/>
    <w:rsid w:val="00681B89"/>
    <w:rsid w:val="006826FB"/>
    <w:rsid w:val="00682CD1"/>
    <w:rsid w:val="00682D4C"/>
    <w:rsid w:val="0068304F"/>
    <w:rsid w:val="006836D4"/>
    <w:rsid w:val="0068372E"/>
    <w:rsid w:val="00683D2D"/>
    <w:rsid w:val="006848CC"/>
    <w:rsid w:val="00684BD4"/>
    <w:rsid w:val="006851FF"/>
    <w:rsid w:val="006856B3"/>
    <w:rsid w:val="00685F05"/>
    <w:rsid w:val="0068613F"/>
    <w:rsid w:val="00690129"/>
    <w:rsid w:val="006901C2"/>
    <w:rsid w:val="00690231"/>
    <w:rsid w:val="00690D9E"/>
    <w:rsid w:val="00691565"/>
    <w:rsid w:val="00691846"/>
    <w:rsid w:val="00691A2A"/>
    <w:rsid w:val="006928BA"/>
    <w:rsid w:val="00692B4F"/>
    <w:rsid w:val="006931C9"/>
    <w:rsid w:val="006934E2"/>
    <w:rsid w:val="00693A8A"/>
    <w:rsid w:val="00693CBE"/>
    <w:rsid w:val="006942CF"/>
    <w:rsid w:val="006942DD"/>
    <w:rsid w:val="00695227"/>
    <w:rsid w:val="00695626"/>
    <w:rsid w:val="00696040"/>
    <w:rsid w:val="00696DB4"/>
    <w:rsid w:val="00696F4D"/>
    <w:rsid w:val="006972B6"/>
    <w:rsid w:val="006973D1"/>
    <w:rsid w:val="00697507"/>
    <w:rsid w:val="00697601"/>
    <w:rsid w:val="00697615"/>
    <w:rsid w:val="006977F3"/>
    <w:rsid w:val="006A0E00"/>
    <w:rsid w:val="006A1800"/>
    <w:rsid w:val="006A30CE"/>
    <w:rsid w:val="006A316E"/>
    <w:rsid w:val="006A33B8"/>
    <w:rsid w:val="006A3E69"/>
    <w:rsid w:val="006A3FDE"/>
    <w:rsid w:val="006A4D1D"/>
    <w:rsid w:val="006A5507"/>
    <w:rsid w:val="006A5A50"/>
    <w:rsid w:val="006A5A82"/>
    <w:rsid w:val="006A5E66"/>
    <w:rsid w:val="006A6287"/>
    <w:rsid w:val="006A6739"/>
    <w:rsid w:val="006A68B6"/>
    <w:rsid w:val="006A71AB"/>
    <w:rsid w:val="006A733E"/>
    <w:rsid w:val="006A7541"/>
    <w:rsid w:val="006A7B46"/>
    <w:rsid w:val="006A7B66"/>
    <w:rsid w:val="006A7E41"/>
    <w:rsid w:val="006B0679"/>
    <w:rsid w:val="006B0958"/>
    <w:rsid w:val="006B0FEB"/>
    <w:rsid w:val="006B19E3"/>
    <w:rsid w:val="006B1D89"/>
    <w:rsid w:val="006B287B"/>
    <w:rsid w:val="006B3B8C"/>
    <w:rsid w:val="006B4932"/>
    <w:rsid w:val="006B5931"/>
    <w:rsid w:val="006B778C"/>
    <w:rsid w:val="006B7E72"/>
    <w:rsid w:val="006B7EC6"/>
    <w:rsid w:val="006C165F"/>
    <w:rsid w:val="006C1775"/>
    <w:rsid w:val="006C19DE"/>
    <w:rsid w:val="006C1A8E"/>
    <w:rsid w:val="006C1E86"/>
    <w:rsid w:val="006C1FB8"/>
    <w:rsid w:val="006C27F7"/>
    <w:rsid w:val="006C2A05"/>
    <w:rsid w:val="006C333D"/>
    <w:rsid w:val="006C3A34"/>
    <w:rsid w:val="006C47D8"/>
    <w:rsid w:val="006C61CD"/>
    <w:rsid w:val="006C65C8"/>
    <w:rsid w:val="006C7020"/>
    <w:rsid w:val="006C7A17"/>
    <w:rsid w:val="006C7D41"/>
    <w:rsid w:val="006D003E"/>
    <w:rsid w:val="006D0155"/>
    <w:rsid w:val="006D12EB"/>
    <w:rsid w:val="006D22E6"/>
    <w:rsid w:val="006D28F3"/>
    <w:rsid w:val="006D2992"/>
    <w:rsid w:val="006D2E27"/>
    <w:rsid w:val="006D30FD"/>
    <w:rsid w:val="006D344B"/>
    <w:rsid w:val="006D3FF4"/>
    <w:rsid w:val="006D4189"/>
    <w:rsid w:val="006D42BE"/>
    <w:rsid w:val="006D4ABF"/>
    <w:rsid w:val="006D4DD4"/>
    <w:rsid w:val="006D5C5E"/>
    <w:rsid w:val="006D5D07"/>
    <w:rsid w:val="006D67B3"/>
    <w:rsid w:val="006D7C3E"/>
    <w:rsid w:val="006E0E0B"/>
    <w:rsid w:val="006E1232"/>
    <w:rsid w:val="006E1239"/>
    <w:rsid w:val="006E1B91"/>
    <w:rsid w:val="006E1E55"/>
    <w:rsid w:val="006E21B3"/>
    <w:rsid w:val="006E21B5"/>
    <w:rsid w:val="006E21B6"/>
    <w:rsid w:val="006E2BE6"/>
    <w:rsid w:val="006E32AA"/>
    <w:rsid w:val="006E368B"/>
    <w:rsid w:val="006E3793"/>
    <w:rsid w:val="006E3E89"/>
    <w:rsid w:val="006E4707"/>
    <w:rsid w:val="006E4BB1"/>
    <w:rsid w:val="006E50EF"/>
    <w:rsid w:val="006E5CEA"/>
    <w:rsid w:val="006E6D81"/>
    <w:rsid w:val="006E75AD"/>
    <w:rsid w:val="006F1537"/>
    <w:rsid w:val="006F157D"/>
    <w:rsid w:val="006F19E7"/>
    <w:rsid w:val="006F2842"/>
    <w:rsid w:val="006F342F"/>
    <w:rsid w:val="006F3661"/>
    <w:rsid w:val="006F4717"/>
    <w:rsid w:val="006F4D33"/>
    <w:rsid w:val="006F4E34"/>
    <w:rsid w:val="006F5A29"/>
    <w:rsid w:val="006F61FB"/>
    <w:rsid w:val="006F635D"/>
    <w:rsid w:val="006F685E"/>
    <w:rsid w:val="006F7343"/>
    <w:rsid w:val="006F7378"/>
    <w:rsid w:val="006F7407"/>
    <w:rsid w:val="006F7B4B"/>
    <w:rsid w:val="006F7F1B"/>
    <w:rsid w:val="0070049F"/>
    <w:rsid w:val="00700D92"/>
    <w:rsid w:val="00700E25"/>
    <w:rsid w:val="00701540"/>
    <w:rsid w:val="0070197E"/>
    <w:rsid w:val="00701C3C"/>
    <w:rsid w:val="007023CB"/>
    <w:rsid w:val="00702512"/>
    <w:rsid w:val="00702993"/>
    <w:rsid w:val="00702B66"/>
    <w:rsid w:val="007042E9"/>
    <w:rsid w:val="00704FDE"/>
    <w:rsid w:val="00706950"/>
    <w:rsid w:val="00710511"/>
    <w:rsid w:val="007117BD"/>
    <w:rsid w:val="00711B50"/>
    <w:rsid w:val="00711D3A"/>
    <w:rsid w:val="00712DD3"/>
    <w:rsid w:val="00713920"/>
    <w:rsid w:val="00713944"/>
    <w:rsid w:val="00713D3B"/>
    <w:rsid w:val="0071467F"/>
    <w:rsid w:val="0071482E"/>
    <w:rsid w:val="00714892"/>
    <w:rsid w:val="00714967"/>
    <w:rsid w:val="00714B5E"/>
    <w:rsid w:val="007151C9"/>
    <w:rsid w:val="00715FCA"/>
    <w:rsid w:val="007162B1"/>
    <w:rsid w:val="00716787"/>
    <w:rsid w:val="00716FF0"/>
    <w:rsid w:val="007179BA"/>
    <w:rsid w:val="00720277"/>
    <w:rsid w:val="00720312"/>
    <w:rsid w:val="007204A0"/>
    <w:rsid w:val="00721A1B"/>
    <w:rsid w:val="0072213F"/>
    <w:rsid w:val="00722411"/>
    <w:rsid w:val="00722A3C"/>
    <w:rsid w:val="00722BD7"/>
    <w:rsid w:val="00722DEA"/>
    <w:rsid w:val="007232E9"/>
    <w:rsid w:val="00723517"/>
    <w:rsid w:val="007240E9"/>
    <w:rsid w:val="007246AE"/>
    <w:rsid w:val="00725152"/>
    <w:rsid w:val="00725220"/>
    <w:rsid w:val="007252FC"/>
    <w:rsid w:val="0072530E"/>
    <w:rsid w:val="007255F7"/>
    <w:rsid w:val="00726F20"/>
    <w:rsid w:val="007279DB"/>
    <w:rsid w:val="00727F20"/>
    <w:rsid w:val="00730AB6"/>
    <w:rsid w:val="0073192B"/>
    <w:rsid w:val="007319CF"/>
    <w:rsid w:val="00731ACA"/>
    <w:rsid w:val="00731E37"/>
    <w:rsid w:val="007333D7"/>
    <w:rsid w:val="00733536"/>
    <w:rsid w:val="00733926"/>
    <w:rsid w:val="007341B1"/>
    <w:rsid w:val="00734361"/>
    <w:rsid w:val="007352FE"/>
    <w:rsid w:val="00735853"/>
    <w:rsid w:val="007358BF"/>
    <w:rsid w:val="00735CC7"/>
    <w:rsid w:val="00735D57"/>
    <w:rsid w:val="00736B9B"/>
    <w:rsid w:val="0073727D"/>
    <w:rsid w:val="007379B6"/>
    <w:rsid w:val="0074030B"/>
    <w:rsid w:val="0074110B"/>
    <w:rsid w:val="0074197E"/>
    <w:rsid w:val="0074262D"/>
    <w:rsid w:val="00742696"/>
    <w:rsid w:val="00742AA9"/>
    <w:rsid w:val="00742C50"/>
    <w:rsid w:val="007431C8"/>
    <w:rsid w:val="00743229"/>
    <w:rsid w:val="00743982"/>
    <w:rsid w:val="0074460F"/>
    <w:rsid w:val="0074497F"/>
    <w:rsid w:val="00744CB8"/>
    <w:rsid w:val="007452CE"/>
    <w:rsid w:val="007459EC"/>
    <w:rsid w:val="0074622E"/>
    <w:rsid w:val="00746387"/>
    <w:rsid w:val="00746A0E"/>
    <w:rsid w:val="0074715C"/>
    <w:rsid w:val="007477C6"/>
    <w:rsid w:val="00747B01"/>
    <w:rsid w:val="00747C34"/>
    <w:rsid w:val="007506CA"/>
    <w:rsid w:val="00750DD5"/>
    <w:rsid w:val="00751044"/>
    <w:rsid w:val="00751138"/>
    <w:rsid w:val="00751DDE"/>
    <w:rsid w:val="00752B8E"/>
    <w:rsid w:val="00753237"/>
    <w:rsid w:val="007534B3"/>
    <w:rsid w:val="00753E7E"/>
    <w:rsid w:val="00755986"/>
    <w:rsid w:val="007559DA"/>
    <w:rsid w:val="00755C15"/>
    <w:rsid w:val="00755CAB"/>
    <w:rsid w:val="00756202"/>
    <w:rsid w:val="00756536"/>
    <w:rsid w:val="00756F02"/>
    <w:rsid w:val="007571E9"/>
    <w:rsid w:val="00760EB2"/>
    <w:rsid w:val="007619F0"/>
    <w:rsid w:val="00762734"/>
    <w:rsid w:val="00762756"/>
    <w:rsid w:val="007632E1"/>
    <w:rsid w:val="00763995"/>
    <w:rsid w:val="0076466C"/>
    <w:rsid w:val="00764B45"/>
    <w:rsid w:val="00765461"/>
    <w:rsid w:val="007655D4"/>
    <w:rsid w:val="00766291"/>
    <w:rsid w:val="007668C1"/>
    <w:rsid w:val="00766E99"/>
    <w:rsid w:val="0076753F"/>
    <w:rsid w:val="00767724"/>
    <w:rsid w:val="007679E5"/>
    <w:rsid w:val="00767C56"/>
    <w:rsid w:val="00767D8E"/>
    <w:rsid w:val="0077023F"/>
    <w:rsid w:val="00770995"/>
    <w:rsid w:val="00770A88"/>
    <w:rsid w:val="00770D72"/>
    <w:rsid w:val="00770FD2"/>
    <w:rsid w:val="00771A8B"/>
    <w:rsid w:val="00772141"/>
    <w:rsid w:val="007722A1"/>
    <w:rsid w:val="0077257E"/>
    <w:rsid w:val="00772639"/>
    <w:rsid w:val="00772B6F"/>
    <w:rsid w:val="00773D25"/>
    <w:rsid w:val="00774DCB"/>
    <w:rsid w:val="0077602C"/>
    <w:rsid w:val="007762FC"/>
    <w:rsid w:val="0077651D"/>
    <w:rsid w:val="007770D3"/>
    <w:rsid w:val="00777CF3"/>
    <w:rsid w:val="007802DE"/>
    <w:rsid w:val="007808D0"/>
    <w:rsid w:val="007817E4"/>
    <w:rsid w:val="00781BDA"/>
    <w:rsid w:val="00783330"/>
    <w:rsid w:val="007836E6"/>
    <w:rsid w:val="00783C51"/>
    <w:rsid w:val="0078410D"/>
    <w:rsid w:val="0078471E"/>
    <w:rsid w:val="007849B0"/>
    <w:rsid w:val="00784B68"/>
    <w:rsid w:val="00786A7D"/>
    <w:rsid w:val="0078701B"/>
    <w:rsid w:val="00787BB0"/>
    <w:rsid w:val="007903D1"/>
    <w:rsid w:val="0079087A"/>
    <w:rsid w:val="00790CDE"/>
    <w:rsid w:val="00791D5B"/>
    <w:rsid w:val="00791DFB"/>
    <w:rsid w:val="0079226E"/>
    <w:rsid w:val="007924AC"/>
    <w:rsid w:val="00792957"/>
    <w:rsid w:val="00792A72"/>
    <w:rsid w:val="007933B4"/>
    <w:rsid w:val="0079370C"/>
    <w:rsid w:val="00793F76"/>
    <w:rsid w:val="00793F8E"/>
    <w:rsid w:val="007942B5"/>
    <w:rsid w:val="007944DC"/>
    <w:rsid w:val="00794557"/>
    <w:rsid w:val="00794A36"/>
    <w:rsid w:val="00794AFD"/>
    <w:rsid w:val="00794CCC"/>
    <w:rsid w:val="00794E67"/>
    <w:rsid w:val="00795002"/>
    <w:rsid w:val="0079504C"/>
    <w:rsid w:val="007955DF"/>
    <w:rsid w:val="0079593E"/>
    <w:rsid w:val="00796154"/>
    <w:rsid w:val="00796ED1"/>
    <w:rsid w:val="0079722D"/>
    <w:rsid w:val="00797829"/>
    <w:rsid w:val="007A0BB5"/>
    <w:rsid w:val="007A1594"/>
    <w:rsid w:val="007A19DD"/>
    <w:rsid w:val="007A2200"/>
    <w:rsid w:val="007A2540"/>
    <w:rsid w:val="007A263F"/>
    <w:rsid w:val="007A2F89"/>
    <w:rsid w:val="007A4190"/>
    <w:rsid w:val="007A4221"/>
    <w:rsid w:val="007A44CB"/>
    <w:rsid w:val="007A4C8B"/>
    <w:rsid w:val="007A544B"/>
    <w:rsid w:val="007A56A0"/>
    <w:rsid w:val="007A5FCD"/>
    <w:rsid w:val="007A62C4"/>
    <w:rsid w:val="007A6593"/>
    <w:rsid w:val="007A6CF8"/>
    <w:rsid w:val="007A712F"/>
    <w:rsid w:val="007A7396"/>
    <w:rsid w:val="007A7528"/>
    <w:rsid w:val="007A7D31"/>
    <w:rsid w:val="007B0024"/>
    <w:rsid w:val="007B0D25"/>
    <w:rsid w:val="007B0D79"/>
    <w:rsid w:val="007B1273"/>
    <w:rsid w:val="007B1741"/>
    <w:rsid w:val="007B1764"/>
    <w:rsid w:val="007B1991"/>
    <w:rsid w:val="007B2508"/>
    <w:rsid w:val="007B27EA"/>
    <w:rsid w:val="007B318A"/>
    <w:rsid w:val="007B39AD"/>
    <w:rsid w:val="007B3A32"/>
    <w:rsid w:val="007B3B54"/>
    <w:rsid w:val="007B42A0"/>
    <w:rsid w:val="007B42D0"/>
    <w:rsid w:val="007B46AF"/>
    <w:rsid w:val="007B51DD"/>
    <w:rsid w:val="007B5A1B"/>
    <w:rsid w:val="007B740C"/>
    <w:rsid w:val="007B76E7"/>
    <w:rsid w:val="007C0B75"/>
    <w:rsid w:val="007C108F"/>
    <w:rsid w:val="007C1596"/>
    <w:rsid w:val="007C1A9F"/>
    <w:rsid w:val="007C2055"/>
    <w:rsid w:val="007C2746"/>
    <w:rsid w:val="007C2A37"/>
    <w:rsid w:val="007C3262"/>
    <w:rsid w:val="007C36FF"/>
    <w:rsid w:val="007C39FE"/>
    <w:rsid w:val="007C45AD"/>
    <w:rsid w:val="007C498E"/>
    <w:rsid w:val="007C4AE8"/>
    <w:rsid w:val="007C52BA"/>
    <w:rsid w:val="007C5559"/>
    <w:rsid w:val="007C591B"/>
    <w:rsid w:val="007C7021"/>
    <w:rsid w:val="007C7DBD"/>
    <w:rsid w:val="007D0D9A"/>
    <w:rsid w:val="007D0E5C"/>
    <w:rsid w:val="007D0F79"/>
    <w:rsid w:val="007D12AA"/>
    <w:rsid w:val="007D1421"/>
    <w:rsid w:val="007D16F9"/>
    <w:rsid w:val="007D1EA1"/>
    <w:rsid w:val="007D2DD1"/>
    <w:rsid w:val="007D39A6"/>
    <w:rsid w:val="007D39F9"/>
    <w:rsid w:val="007D411B"/>
    <w:rsid w:val="007D425B"/>
    <w:rsid w:val="007D47E3"/>
    <w:rsid w:val="007D4C98"/>
    <w:rsid w:val="007D4CA8"/>
    <w:rsid w:val="007D5250"/>
    <w:rsid w:val="007D58B8"/>
    <w:rsid w:val="007D6354"/>
    <w:rsid w:val="007D641A"/>
    <w:rsid w:val="007D68BC"/>
    <w:rsid w:val="007D6F07"/>
    <w:rsid w:val="007E0083"/>
    <w:rsid w:val="007E025B"/>
    <w:rsid w:val="007E127C"/>
    <w:rsid w:val="007E1482"/>
    <w:rsid w:val="007E14B1"/>
    <w:rsid w:val="007E1945"/>
    <w:rsid w:val="007E1CAA"/>
    <w:rsid w:val="007E1CFD"/>
    <w:rsid w:val="007E22D0"/>
    <w:rsid w:val="007E2DEF"/>
    <w:rsid w:val="007E2EF2"/>
    <w:rsid w:val="007E3B9F"/>
    <w:rsid w:val="007E3CA8"/>
    <w:rsid w:val="007E407F"/>
    <w:rsid w:val="007E43E3"/>
    <w:rsid w:val="007E4655"/>
    <w:rsid w:val="007E48F1"/>
    <w:rsid w:val="007E495E"/>
    <w:rsid w:val="007E4FAA"/>
    <w:rsid w:val="007E5454"/>
    <w:rsid w:val="007E575A"/>
    <w:rsid w:val="007E5CE1"/>
    <w:rsid w:val="007E6426"/>
    <w:rsid w:val="007E6637"/>
    <w:rsid w:val="007E6A1B"/>
    <w:rsid w:val="007E79A9"/>
    <w:rsid w:val="007F0431"/>
    <w:rsid w:val="007F08D3"/>
    <w:rsid w:val="007F144B"/>
    <w:rsid w:val="007F1825"/>
    <w:rsid w:val="007F1FE1"/>
    <w:rsid w:val="007F23EE"/>
    <w:rsid w:val="007F27D1"/>
    <w:rsid w:val="007F3345"/>
    <w:rsid w:val="007F35F0"/>
    <w:rsid w:val="007F3B8C"/>
    <w:rsid w:val="007F3F62"/>
    <w:rsid w:val="007F4015"/>
    <w:rsid w:val="007F415F"/>
    <w:rsid w:val="007F448D"/>
    <w:rsid w:val="007F46DF"/>
    <w:rsid w:val="007F48DE"/>
    <w:rsid w:val="007F526D"/>
    <w:rsid w:val="007F5706"/>
    <w:rsid w:val="007F58CF"/>
    <w:rsid w:val="007F5962"/>
    <w:rsid w:val="007F623A"/>
    <w:rsid w:val="007F6A53"/>
    <w:rsid w:val="007F6CE2"/>
    <w:rsid w:val="007F7C05"/>
    <w:rsid w:val="007F7D36"/>
    <w:rsid w:val="0080187A"/>
    <w:rsid w:val="008018E8"/>
    <w:rsid w:val="00801A03"/>
    <w:rsid w:val="00801AF9"/>
    <w:rsid w:val="00801D95"/>
    <w:rsid w:val="00801FD9"/>
    <w:rsid w:val="008021E1"/>
    <w:rsid w:val="0080261B"/>
    <w:rsid w:val="0080299B"/>
    <w:rsid w:val="00803259"/>
    <w:rsid w:val="008035DE"/>
    <w:rsid w:val="00804408"/>
    <w:rsid w:val="00804F4A"/>
    <w:rsid w:val="0080537B"/>
    <w:rsid w:val="008053E2"/>
    <w:rsid w:val="00805DAC"/>
    <w:rsid w:val="00806329"/>
    <w:rsid w:val="00806BAF"/>
    <w:rsid w:val="008071C6"/>
    <w:rsid w:val="00807241"/>
    <w:rsid w:val="00807DF8"/>
    <w:rsid w:val="00807FA4"/>
    <w:rsid w:val="008103A0"/>
    <w:rsid w:val="008109A0"/>
    <w:rsid w:val="008109B7"/>
    <w:rsid w:val="00810DBF"/>
    <w:rsid w:val="008110F5"/>
    <w:rsid w:val="008113D7"/>
    <w:rsid w:val="008118A0"/>
    <w:rsid w:val="008118CF"/>
    <w:rsid w:val="00811AF0"/>
    <w:rsid w:val="00811E9B"/>
    <w:rsid w:val="0081248B"/>
    <w:rsid w:val="008124D6"/>
    <w:rsid w:val="00812CD1"/>
    <w:rsid w:val="00812F2E"/>
    <w:rsid w:val="0081367D"/>
    <w:rsid w:val="00813783"/>
    <w:rsid w:val="00814569"/>
    <w:rsid w:val="00814D29"/>
    <w:rsid w:val="00815047"/>
    <w:rsid w:val="008154D6"/>
    <w:rsid w:val="00815653"/>
    <w:rsid w:val="00816944"/>
    <w:rsid w:val="00816D2E"/>
    <w:rsid w:val="00816E00"/>
    <w:rsid w:val="0081734B"/>
    <w:rsid w:val="0081786B"/>
    <w:rsid w:val="00817AC1"/>
    <w:rsid w:val="008203E8"/>
    <w:rsid w:val="0082055F"/>
    <w:rsid w:val="00821996"/>
    <w:rsid w:val="0082244C"/>
    <w:rsid w:val="00822C5C"/>
    <w:rsid w:val="00822CCF"/>
    <w:rsid w:val="008241A1"/>
    <w:rsid w:val="00824972"/>
    <w:rsid w:val="00824B3C"/>
    <w:rsid w:val="00824DD6"/>
    <w:rsid w:val="00825321"/>
    <w:rsid w:val="00825A2A"/>
    <w:rsid w:val="008266F0"/>
    <w:rsid w:val="008276A0"/>
    <w:rsid w:val="00827A31"/>
    <w:rsid w:val="00830EBA"/>
    <w:rsid w:val="00831650"/>
    <w:rsid w:val="00831C70"/>
    <w:rsid w:val="00832641"/>
    <w:rsid w:val="00833321"/>
    <w:rsid w:val="008334A3"/>
    <w:rsid w:val="00833F85"/>
    <w:rsid w:val="0083456D"/>
    <w:rsid w:val="00834856"/>
    <w:rsid w:val="00834A44"/>
    <w:rsid w:val="00834F22"/>
    <w:rsid w:val="00837133"/>
    <w:rsid w:val="00837144"/>
    <w:rsid w:val="0083742D"/>
    <w:rsid w:val="00837C3E"/>
    <w:rsid w:val="00840E07"/>
    <w:rsid w:val="00840F75"/>
    <w:rsid w:val="008410B3"/>
    <w:rsid w:val="00841C71"/>
    <w:rsid w:val="0084243D"/>
    <w:rsid w:val="0084262A"/>
    <w:rsid w:val="00842EF6"/>
    <w:rsid w:val="008434B7"/>
    <w:rsid w:val="00843E8A"/>
    <w:rsid w:val="0084403C"/>
    <w:rsid w:val="00844FB2"/>
    <w:rsid w:val="0084500D"/>
    <w:rsid w:val="00845CCA"/>
    <w:rsid w:val="008460A7"/>
    <w:rsid w:val="00846177"/>
    <w:rsid w:val="00846709"/>
    <w:rsid w:val="00847004"/>
    <w:rsid w:val="008473CB"/>
    <w:rsid w:val="00847820"/>
    <w:rsid w:val="00847E1D"/>
    <w:rsid w:val="008517AB"/>
    <w:rsid w:val="008518EB"/>
    <w:rsid w:val="00851D5C"/>
    <w:rsid w:val="00852284"/>
    <w:rsid w:val="008526DF"/>
    <w:rsid w:val="00852839"/>
    <w:rsid w:val="00852EBA"/>
    <w:rsid w:val="00852ECA"/>
    <w:rsid w:val="0085320B"/>
    <w:rsid w:val="00853F2F"/>
    <w:rsid w:val="008550D9"/>
    <w:rsid w:val="008558C1"/>
    <w:rsid w:val="008559DD"/>
    <w:rsid w:val="0085621B"/>
    <w:rsid w:val="00856701"/>
    <w:rsid w:val="008575F8"/>
    <w:rsid w:val="00857E36"/>
    <w:rsid w:val="008602AB"/>
    <w:rsid w:val="008615ED"/>
    <w:rsid w:val="00861B77"/>
    <w:rsid w:val="00862314"/>
    <w:rsid w:val="0086231B"/>
    <w:rsid w:val="008626B9"/>
    <w:rsid w:val="008629C4"/>
    <w:rsid w:val="00862ECA"/>
    <w:rsid w:val="00862F7E"/>
    <w:rsid w:val="00863317"/>
    <w:rsid w:val="0086371E"/>
    <w:rsid w:val="00863752"/>
    <w:rsid w:val="00864CF5"/>
    <w:rsid w:val="0086593A"/>
    <w:rsid w:val="00865C7F"/>
    <w:rsid w:val="00865DAB"/>
    <w:rsid w:val="0086770B"/>
    <w:rsid w:val="008677E7"/>
    <w:rsid w:val="008678FD"/>
    <w:rsid w:val="0086797A"/>
    <w:rsid w:val="0087013E"/>
    <w:rsid w:val="0087020F"/>
    <w:rsid w:val="00870322"/>
    <w:rsid w:val="00870329"/>
    <w:rsid w:val="00870687"/>
    <w:rsid w:val="008709B0"/>
    <w:rsid w:val="008709C2"/>
    <w:rsid w:val="00871364"/>
    <w:rsid w:val="00872296"/>
    <w:rsid w:val="00872404"/>
    <w:rsid w:val="00872938"/>
    <w:rsid w:val="008733FC"/>
    <w:rsid w:val="008739FC"/>
    <w:rsid w:val="00875494"/>
    <w:rsid w:val="00880948"/>
    <w:rsid w:val="00881088"/>
    <w:rsid w:val="00881663"/>
    <w:rsid w:val="00883B32"/>
    <w:rsid w:val="00884856"/>
    <w:rsid w:val="00884FB7"/>
    <w:rsid w:val="0088516F"/>
    <w:rsid w:val="00885370"/>
    <w:rsid w:val="008857D7"/>
    <w:rsid w:val="00886ABC"/>
    <w:rsid w:val="00887286"/>
    <w:rsid w:val="0088771B"/>
    <w:rsid w:val="00890191"/>
    <w:rsid w:val="0089049E"/>
    <w:rsid w:val="008910AA"/>
    <w:rsid w:val="00891389"/>
    <w:rsid w:val="008913B5"/>
    <w:rsid w:val="008916DA"/>
    <w:rsid w:val="00891789"/>
    <w:rsid w:val="008926B1"/>
    <w:rsid w:val="00892982"/>
    <w:rsid w:val="00892FAA"/>
    <w:rsid w:val="00893071"/>
    <w:rsid w:val="00893CA3"/>
    <w:rsid w:val="00893F12"/>
    <w:rsid w:val="00893F95"/>
    <w:rsid w:val="00894578"/>
    <w:rsid w:val="00894697"/>
    <w:rsid w:val="00895400"/>
    <w:rsid w:val="008955A6"/>
    <w:rsid w:val="00895D6A"/>
    <w:rsid w:val="008964AC"/>
    <w:rsid w:val="00896A97"/>
    <w:rsid w:val="00896D16"/>
    <w:rsid w:val="00897801"/>
    <w:rsid w:val="00897A68"/>
    <w:rsid w:val="008A0BD1"/>
    <w:rsid w:val="008A0C49"/>
    <w:rsid w:val="008A0FAE"/>
    <w:rsid w:val="008A1447"/>
    <w:rsid w:val="008A3108"/>
    <w:rsid w:val="008A32DF"/>
    <w:rsid w:val="008A41A3"/>
    <w:rsid w:val="008A4406"/>
    <w:rsid w:val="008A6018"/>
    <w:rsid w:val="008A6059"/>
    <w:rsid w:val="008A6546"/>
    <w:rsid w:val="008A68E3"/>
    <w:rsid w:val="008A6A1B"/>
    <w:rsid w:val="008A7BEF"/>
    <w:rsid w:val="008B05B9"/>
    <w:rsid w:val="008B075C"/>
    <w:rsid w:val="008B1C42"/>
    <w:rsid w:val="008B1E7E"/>
    <w:rsid w:val="008B1F33"/>
    <w:rsid w:val="008B2A09"/>
    <w:rsid w:val="008B335C"/>
    <w:rsid w:val="008B34CC"/>
    <w:rsid w:val="008B3DED"/>
    <w:rsid w:val="008B4262"/>
    <w:rsid w:val="008B42DA"/>
    <w:rsid w:val="008B49BB"/>
    <w:rsid w:val="008B5F08"/>
    <w:rsid w:val="008B6153"/>
    <w:rsid w:val="008B75F6"/>
    <w:rsid w:val="008B7AEB"/>
    <w:rsid w:val="008C02BE"/>
    <w:rsid w:val="008C0787"/>
    <w:rsid w:val="008C2842"/>
    <w:rsid w:val="008C2907"/>
    <w:rsid w:val="008C31A0"/>
    <w:rsid w:val="008C3BAA"/>
    <w:rsid w:val="008C46F7"/>
    <w:rsid w:val="008C47D7"/>
    <w:rsid w:val="008C4F84"/>
    <w:rsid w:val="008C5275"/>
    <w:rsid w:val="008C693C"/>
    <w:rsid w:val="008C6DB9"/>
    <w:rsid w:val="008C6E9E"/>
    <w:rsid w:val="008C7527"/>
    <w:rsid w:val="008C7611"/>
    <w:rsid w:val="008C765E"/>
    <w:rsid w:val="008C7D5B"/>
    <w:rsid w:val="008D06A6"/>
    <w:rsid w:val="008D0EAF"/>
    <w:rsid w:val="008D1ED1"/>
    <w:rsid w:val="008D2265"/>
    <w:rsid w:val="008D2906"/>
    <w:rsid w:val="008D2BA1"/>
    <w:rsid w:val="008D2FFC"/>
    <w:rsid w:val="008D3385"/>
    <w:rsid w:val="008D3727"/>
    <w:rsid w:val="008D384B"/>
    <w:rsid w:val="008D38D4"/>
    <w:rsid w:val="008D46D8"/>
    <w:rsid w:val="008D5D8A"/>
    <w:rsid w:val="008D6141"/>
    <w:rsid w:val="008D694B"/>
    <w:rsid w:val="008D7B73"/>
    <w:rsid w:val="008D7FF4"/>
    <w:rsid w:val="008E01D1"/>
    <w:rsid w:val="008E04E8"/>
    <w:rsid w:val="008E0BEA"/>
    <w:rsid w:val="008E23A2"/>
    <w:rsid w:val="008E2FB3"/>
    <w:rsid w:val="008E3254"/>
    <w:rsid w:val="008E32AA"/>
    <w:rsid w:val="008E4211"/>
    <w:rsid w:val="008E4965"/>
    <w:rsid w:val="008E4D12"/>
    <w:rsid w:val="008E4FE8"/>
    <w:rsid w:val="008E5DBF"/>
    <w:rsid w:val="008E60F2"/>
    <w:rsid w:val="008E64E4"/>
    <w:rsid w:val="008E667E"/>
    <w:rsid w:val="008E6924"/>
    <w:rsid w:val="008E6973"/>
    <w:rsid w:val="008E717C"/>
    <w:rsid w:val="008E72EF"/>
    <w:rsid w:val="008F00F3"/>
    <w:rsid w:val="008F0184"/>
    <w:rsid w:val="008F02CE"/>
    <w:rsid w:val="008F08E9"/>
    <w:rsid w:val="008F0E19"/>
    <w:rsid w:val="008F1C64"/>
    <w:rsid w:val="008F2200"/>
    <w:rsid w:val="008F2D26"/>
    <w:rsid w:val="008F30B4"/>
    <w:rsid w:val="008F33BA"/>
    <w:rsid w:val="008F43EB"/>
    <w:rsid w:val="008F4C72"/>
    <w:rsid w:val="008F4CE5"/>
    <w:rsid w:val="008F55E6"/>
    <w:rsid w:val="008F585C"/>
    <w:rsid w:val="008F6309"/>
    <w:rsid w:val="008F685E"/>
    <w:rsid w:val="008F75E0"/>
    <w:rsid w:val="008F7730"/>
    <w:rsid w:val="008F79E7"/>
    <w:rsid w:val="009007C4"/>
    <w:rsid w:val="0090080F"/>
    <w:rsid w:val="009009D1"/>
    <w:rsid w:val="00900B08"/>
    <w:rsid w:val="00900F02"/>
    <w:rsid w:val="00901AE3"/>
    <w:rsid w:val="0090215D"/>
    <w:rsid w:val="009032A5"/>
    <w:rsid w:val="009043DC"/>
    <w:rsid w:val="00904FBB"/>
    <w:rsid w:val="009051D8"/>
    <w:rsid w:val="00905270"/>
    <w:rsid w:val="00905C82"/>
    <w:rsid w:val="009068DC"/>
    <w:rsid w:val="00906B1B"/>
    <w:rsid w:val="00906CEC"/>
    <w:rsid w:val="009077FA"/>
    <w:rsid w:val="00907C1B"/>
    <w:rsid w:val="00907E44"/>
    <w:rsid w:val="00910038"/>
    <w:rsid w:val="009106A9"/>
    <w:rsid w:val="00910D29"/>
    <w:rsid w:val="00910DD8"/>
    <w:rsid w:val="00910F3C"/>
    <w:rsid w:val="00911A6F"/>
    <w:rsid w:val="0091278F"/>
    <w:rsid w:val="00912FBC"/>
    <w:rsid w:val="00913144"/>
    <w:rsid w:val="00913F55"/>
    <w:rsid w:val="00914837"/>
    <w:rsid w:val="00914FAE"/>
    <w:rsid w:val="0091537A"/>
    <w:rsid w:val="009163A6"/>
    <w:rsid w:val="009169D9"/>
    <w:rsid w:val="00917130"/>
    <w:rsid w:val="00917687"/>
    <w:rsid w:val="009202B6"/>
    <w:rsid w:val="00920708"/>
    <w:rsid w:val="00920A74"/>
    <w:rsid w:val="00920D45"/>
    <w:rsid w:val="00920EF6"/>
    <w:rsid w:val="0092134E"/>
    <w:rsid w:val="00921AB2"/>
    <w:rsid w:val="00921C5A"/>
    <w:rsid w:val="00921DEC"/>
    <w:rsid w:val="0092265F"/>
    <w:rsid w:val="00922844"/>
    <w:rsid w:val="00922CF8"/>
    <w:rsid w:val="009234F5"/>
    <w:rsid w:val="0092455F"/>
    <w:rsid w:val="00924682"/>
    <w:rsid w:val="009248E0"/>
    <w:rsid w:val="00924AEA"/>
    <w:rsid w:val="00924EE7"/>
    <w:rsid w:val="00924FF9"/>
    <w:rsid w:val="00925A7E"/>
    <w:rsid w:val="00926CC5"/>
    <w:rsid w:val="00926CFF"/>
    <w:rsid w:val="0092703F"/>
    <w:rsid w:val="00927841"/>
    <w:rsid w:val="0092786C"/>
    <w:rsid w:val="009278AF"/>
    <w:rsid w:val="00927F3E"/>
    <w:rsid w:val="00930000"/>
    <w:rsid w:val="00930339"/>
    <w:rsid w:val="0093035E"/>
    <w:rsid w:val="0093086E"/>
    <w:rsid w:val="00930CE9"/>
    <w:rsid w:val="009314F8"/>
    <w:rsid w:val="0093190A"/>
    <w:rsid w:val="009319CA"/>
    <w:rsid w:val="00931DA1"/>
    <w:rsid w:val="00931E3A"/>
    <w:rsid w:val="00932BC1"/>
    <w:rsid w:val="0093311D"/>
    <w:rsid w:val="00933854"/>
    <w:rsid w:val="00933C0E"/>
    <w:rsid w:val="00933C3C"/>
    <w:rsid w:val="009345AC"/>
    <w:rsid w:val="00934FD2"/>
    <w:rsid w:val="00935A92"/>
    <w:rsid w:val="00935DF3"/>
    <w:rsid w:val="00936968"/>
    <w:rsid w:val="00937518"/>
    <w:rsid w:val="0093758E"/>
    <w:rsid w:val="009376FC"/>
    <w:rsid w:val="00937933"/>
    <w:rsid w:val="00937E9B"/>
    <w:rsid w:val="00937FEA"/>
    <w:rsid w:val="00940A59"/>
    <w:rsid w:val="00940EA2"/>
    <w:rsid w:val="0094168C"/>
    <w:rsid w:val="0094185F"/>
    <w:rsid w:val="00941D43"/>
    <w:rsid w:val="0094202D"/>
    <w:rsid w:val="00942529"/>
    <w:rsid w:val="009425F0"/>
    <w:rsid w:val="00942D8C"/>
    <w:rsid w:val="00942DB7"/>
    <w:rsid w:val="00943472"/>
    <w:rsid w:val="00943BA3"/>
    <w:rsid w:val="0094401D"/>
    <w:rsid w:val="00945948"/>
    <w:rsid w:val="00945E99"/>
    <w:rsid w:val="00945F47"/>
    <w:rsid w:val="00946674"/>
    <w:rsid w:val="00946E43"/>
    <w:rsid w:val="00946FD4"/>
    <w:rsid w:val="00947F00"/>
    <w:rsid w:val="009500E9"/>
    <w:rsid w:val="00950281"/>
    <w:rsid w:val="00950575"/>
    <w:rsid w:val="00951242"/>
    <w:rsid w:val="009524E7"/>
    <w:rsid w:val="00952E16"/>
    <w:rsid w:val="0095357E"/>
    <w:rsid w:val="00953BEC"/>
    <w:rsid w:val="0095495E"/>
    <w:rsid w:val="00954B73"/>
    <w:rsid w:val="00954E19"/>
    <w:rsid w:val="00955832"/>
    <w:rsid w:val="00955D2C"/>
    <w:rsid w:val="00955F8B"/>
    <w:rsid w:val="00955F8C"/>
    <w:rsid w:val="00956597"/>
    <w:rsid w:val="009570D1"/>
    <w:rsid w:val="009573A0"/>
    <w:rsid w:val="009576D7"/>
    <w:rsid w:val="00957A73"/>
    <w:rsid w:val="009604C4"/>
    <w:rsid w:val="00960BF5"/>
    <w:rsid w:val="00960D76"/>
    <w:rsid w:val="00960E6A"/>
    <w:rsid w:val="00961071"/>
    <w:rsid w:val="0096117E"/>
    <w:rsid w:val="00961313"/>
    <w:rsid w:val="009615E7"/>
    <w:rsid w:val="00961DBA"/>
    <w:rsid w:val="009622EB"/>
    <w:rsid w:val="009624EE"/>
    <w:rsid w:val="00962563"/>
    <w:rsid w:val="009632AD"/>
    <w:rsid w:val="00963ED7"/>
    <w:rsid w:val="00963F55"/>
    <w:rsid w:val="009646BD"/>
    <w:rsid w:val="00964842"/>
    <w:rsid w:val="00965066"/>
    <w:rsid w:val="009652B9"/>
    <w:rsid w:val="00965881"/>
    <w:rsid w:val="00965B98"/>
    <w:rsid w:val="00966B18"/>
    <w:rsid w:val="0096757D"/>
    <w:rsid w:val="009700FA"/>
    <w:rsid w:val="0097198F"/>
    <w:rsid w:val="00971C4D"/>
    <w:rsid w:val="0097210B"/>
    <w:rsid w:val="009722F9"/>
    <w:rsid w:val="009723B9"/>
    <w:rsid w:val="00972879"/>
    <w:rsid w:val="009728BE"/>
    <w:rsid w:val="00972AE3"/>
    <w:rsid w:val="00972C2D"/>
    <w:rsid w:val="0097321B"/>
    <w:rsid w:val="009737FA"/>
    <w:rsid w:val="00974346"/>
    <w:rsid w:val="0097465C"/>
    <w:rsid w:val="009747E0"/>
    <w:rsid w:val="00974919"/>
    <w:rsid w:val="00975425"/>
    <w:rsid w:val="00976EE6"/>
    <w:rsid w:val="00977980"/>
    <w:rsid w:val="00977A60"/>
    <w:rsid w:val="00977AAF"/>
    <w:rsid w:val="0098054D"/>
    <w:rsid w:val="00980752"/>
    <w:rsid w:val="0098157B"/>
    <w:rsid w:val="00981C49"/>
    <w:rsid w:val="00982366"/>
    <w:rsid w:val="009824FF"/>
    <w:rsid w:val="00982D70"/>
    <w:rsid w:val="009833CF"/>
    <w:rsid w:val="00983EE2"/>
    <w:rsid w:val="009868CC"/>
    <w:rsid w:val="00986A3C"/>
    <w:rsid w:val="00986B3E"/>
    <w:rsid w:val="00986FFD"/>
    <w:rsid w:val="0098794C"/>
    <w:rsid w:val="00990C23"/>
    <w:rsid w:val="00990D75"/>
    <w:rsid w:val="00990EC1"/>
    <w:rsid w:val="00991580"/>
    <w:rsid w:val="00992808"/>
    <w:rsid w:val="00992F92"/>
    <w:rsid w:val="0099387B"/>
    <w:rsid w:val="009944E4"/>
    <w:rsid w:val="00994638"/>
    <w:rsid w:val="00994A9E"/>
    <w:rsid w:val="00994B7E"/>
    <w:rsid w:val="00995231"/>
    <w:rsid w:val="009956E1"/>
    <w:rsid w:val="00995D96"/>
    <w:rsid w:val="009A03E9"/>
    <w:rsid w:val="009A05C0"/>
    <w:rsid w:val="009A0A4D"/>
    <w:rsid w:val="009A19A7"/>
    <w:rsid w:val="009A1BC1"/>
    <w:rsid w:val="009A1F7C"/>
    <w:rsid w:val="009A27E1"/>
    <w:rsid w:val="009A2C15"/>
    <w:rsid w:val="009A2F13"/>
    <w:rsid w:val="009A35CF"/>
    <w:rsid w:val="009A361A"/>
    <w:rsid w:val="009A399D"/>
    <w:rsid w:val="009A39E6"/>
    <w:rsid w:val="009A41D4"/>
    <w:rsid w:val="009A4257"/>
    <w:rsid w:val="009A477A"/>
    <w:rsid w:val="009A5412"/>
    <w:rsid w:val="009A58B7"/>
    <w:rsid w:val="009A6176"/>
    <w:rsid w:val="009A66FB"/>
    <w:rsid w:val="009A71F7"/>
    <w:rsid w:val="009A7C51"/>
    <w:rsid w:val="009A7FD5"/>
    <w:rsid w:val="009B0732"/>
    <w:rsid w:val="009B0AEF"/>
    <w:rsid w:val="009B0B0A"/>
    <w:rsid w:val="009B14AC"/>
    <w:rsid w:val="009B1EF1"/>
    <w:rsid w:val="009B1FFB"/>
    <w:rsid w:val="009B2298"/>
    <w:rsid w:val="009B2B2D"/>
    <w:rsid w:val="009B2C60"/>
    <w:rsid w:val="009B2E40"/>
    <w:rsid w:val="009B2FDD"/>
    <w:rsid w:val="009B3238"/>
    <w:rsid w:val="009B3424"/>
    <w:rsid w:val="009B3AE5"/>
    <w:rsid w:val="009B3CD5"/>
    <w:rsid w:val="009B4336"/>
    <w:rsid w:val="009B47B8"/>
    <w:rsid w:val="009B4F92"/>
    <w:rsid w:val="009B5ADB"/>
    <w:rsid w:val="009B65AF"/>
    <w:rsid w:val="009B7C94"/>
    <w:rsid w:val="009C11EE"/>
    <w:rsid w:val="009C21A9"/>
    <w:rsid w:val="009C3715"/>
    <w:rsid w:val="009C39C2"/>
    <w:rsid w:val="009C4ECC"/>
    <w:rsid w:val="009C4F36"/>
    <w:rsid w:val="009C538B"/>
    <w:rsid w:val="009C53AC"/>
    <w:rsid w:val="009C5A4E"/>
    <w:rsid w:val="009C65CB"/>
    <w:rsid w:val="009C690D"/>
    <w:rsid w:val="009C6B6F"/>
    <w:rsid w:val="009C78F8"/>
    <w:rsid w:val="009D00E0"/>
    <w:rsid w:val="009D01D1"/>
    <w:rsid w:val="009D12E7"/>
    <w:rsid w:val="009D2A6C"/>
    <w:rsid w:val="009D387F"/>
    <w:rsid w:val="009D3EE4"/>
    <w:rsid w:val="009D4EAF"/>
    <w:rsid w:val="009D517D"/>
    <w:rsid w:val="009D53DD"/>
    <w:rsid w:val="009D5698"/>
    <w:rsid w:val="009D57A4"/>
    <w:rsid w:val="009D5AC2"/>
    <w:rsid w:val="009D5FFF"/>
    <w:rsid w:val="009D7E78"/>
    <w:rsid w:val="009E0006"/>
    <w:rsid w:val="009E0974"/>
    <w:rsid w:val="009E0DC2"/>
    <w:rsid w:val="009E268A"/>
    <w:rsid w:val="009E39A5"/>
    <w:rsid w:val="009E3AFC"/>
    <w:rsid w:val="009E3DD2"/>
    <w:rsid w:val="009E3FFC"/>
    <w:rsid w:val="009E55BA"/>
    <w:rsid w:val="009E5708"/>
    <w:rsid w:val="009E6872"/>
    <w:rsid w:val="009E6905"/>
    <w:rsid w:val="009E6D89"/>
    <w:rsid w:val="009E7330"/>
    <w:rsid w:val="009F1467"/>
    <w:rsid w:val="009F29DC"/>
    <w:rsid w:val="009F3288"/>
    <w:rsid w:val="009F4D43"/>
    <w:rsid w:val="009F5108"/>
    <w:rsid w:val="009F61C0"/>
    <w:rsid w:val="009F6C33"/>
    <w:rsid w:val="009F731C"/>
    <w:rsid w:val="009F7F39"/>
    <w:rsid w:val="00A00030"/>
    <w:rsid w:val="00A0039D"/>
    <w:rsid w:val="00A0046B"/>
    <w:rsid w:val="00A00473"/>
    <w:rsid w:val="00A008F4"/>
    <w:rsid w:val="00A00AFF"/>
    <w:rsid w:val="00A00EC0"/>
    <w:rsid w:val="00A0100A"/>
    <w:rsid w:val="00A02841"/>
    <w:rsid w:val="00A02948"/>
    <w:rsid w:val="00A02DBA"/>
    <w:rsid w:val="00A02F5C"/>
    <w:rsid w:val="00A02FB1"/>
    <w:rsid w:val="00A03078"/>
    <w:rsid w:val="00A03140"/>
    <w:rsid w:val="00A0329D"/>
    <w:rsid w:val="00A0361A"/>
    <w:rsid w:val="00A03ED5"/>
    <w:rsid w:val="00A04BFE"/>
    <w:rsid w:val="00A0543B"/>
    <w:rsid w:val="00A05D23"/>
    <w:rsid w:val="00A06C82"/>
    <w:rsid w:val="00A0728D"/>
    <w:rsid w:val="00A07CE2"/>
    <w:rsid w:val="00A10590"/>
    <w:rsid w:val="00A108CE"/>
    <w:rsid w:val="00A10C81"/>
    <w:rsid w:val="00A115A7"/>
    <w:rsid w:val="00A116E1"/>
    <w:rsid w:val="00A11782"/>
    <w:rsid w:val="00A117F0"/>
    <w:rsid w:val="00A11B88"/>
    <w:rsid w:val="00A12474"/>
    <w:rsid w:val="00A12822"/>
    <w:rsid w:val="00A12AFF"/>
    <w:rsid w:val="00A12BA9"/>
    <w:rsid w:val="00A12C8F"/>
    <w:rsid w:val="00A12FDF"/>
    <w:rsid w:val="00A13288"/>
    <w:rsid w:val="00A134F5"/>
    <w:rsid w:val="00A139F0"/>
    <w:rsid w:val="00A13BBA"/>
    <w:rsid w:val="00A14147"/>
    <w:rsid w:val="00A144E7"/>
    <w:rsid w:val="00A14A5A"/>
    <w:rsid w:val="00A14C49"/>
    <w:rsid w:val="00A15048"/>
    <w:rsid w:val="00A154FE"/>
    <w:rsid w:val="00A15EC6"/>
    <w:rsid w:val="00A168E1"/>
    <w:rsid w:val="00A2034C"/>
    <w:rsid w:val="00A20EF0"/>
    <w:rsid w:val="00A213AC"/>
    <w:rsid w:val="00A21AD3"/>
    <w:rsid w:val="00A220F3"/>
    <w:rsid w:val="00A23291"/>
    <w:rsid w:val="00A232FD"/>
    <w:rsid w:val="00A23C7E"/>
    <w:rsid w:val="00A2432C"/>
    <w:rsid w:val="00A24398"/>
    <w:rsid w:val="00A25028"/>
    <w:rsid w:val="00A25494"/>
    <w:rsid w:val="00A25E3F"/>
    <w:rsid w:val="00A260EA"/>
    <w:rsid w:val="00A2642F"/>
    <w:rsid w:val="00A2658C"/>
    <w:rsid w:val="00A2693E"/>
    <w:rsid w:val="00A26EF5"/>
    <w:rsid w:val="00A26F28"/>
    <w:rsid w:val="00A2750A"/>
    <w:rsid w:val="00A27608"/>
    <w:rsid w:val="00A27F3B"/>
    <w:rsid w:val="00A3027B"/>
    <w:rsid w:val="00A309AB"/>
    <w:rsid w:val="00A315A2"/>
    <w:rsid w:val="00A3421E"/>
    <w:rsid w:val="00A35A9E"/>
    <w:rsid w:val="00A36B4D"/>
    <w:rsid w:val="00A37C0F"/>
    <w:rsid w:val="00A37DC5"/>
    <w:rsid w:val="00A407F0"/>
    <w:rsid w:val="00A4106D"/>
    <w:rsid w:val="00A41B94"/>
    <w:rsid w:val="00A42C3F"/>
    <w:rsid w:val="00A43085"/>
    <w:rsid w:val="00A437A9"/>
    <w:rsid w:val="00A43BDB"/>
    <w:rsid w:val="00A43E25"/>
    <w:rsid w:val="00A4418C"/>
    <w:rsid w:val="00A4465A"/>
    <w:rsid w:val="00A447D7"/>
    <w:rsid w:val="00A44B48"/>
    <w:rsid w:val="00A44BAF"/>
    <w:rsid w:val="00A4543F"/>
    <w:rsid w:val="00A4550B"/>
    <w:rsid w:val="00A45C4A"/>
    <w:rsid w:val="00A45E01"/>
    <w:rsid w:val="00A45E81"/>
    <w:rsid w:val="00A46118"/>
    <w:rsid w:val="00A464DA"/>
    <w:rsid w:val="00A4652F"/>
    <w:rsid w:val="00A465A7"/>
    <w:rsid w:val="00A467E9"/>
    <w:rsid w:val="00A4787E"/>
    <w:rsid w:val="00A50D3D"/>
    <w:rsid w:val="00A51136"/>
    <w:rsid w:val="00A5272C"/>
    <w:rsid w:val="00A527CD"/>
    <w:rsid w:val="00A53DAF"/>
    <w:rsid w:val="00A55A15"/>
    <w:rsid w:val="00A55AFF"/>
    <w:rsid w:val="00A56317"/>
    <w:rsid w:val="00A57122"/>
    <w:rsid w:val="00A60474"/>
    <w:rsid w:val="00A60B51"/>
    <w:rsid w:val="00A61625"/>
    <w:rsid w:val="00A61E5C"/>
    <w:rsid w:val="00A6241E"/>
    <w:rsid w:val="00A62775"/>
    <w:rsid w:val="00A62AA3"/>
    <w:rsid w:val="00A63315"/>
    <w:rsid w:val="00A6412A"/>
    <w:rsid w:val="00A65419"/>
    <w:rsid w:val="00A66172"/>
    <w:rsid w:val="00A6680C"/>
    <w:rsid w:val="00A67237"/>
    <w:rsid w:val="00A67347"/>
    <w:rsid w:val="00A67397"/>
    <w:rsid w:val="00A67836"/>
    <w:rsid w:val="00A6795C"/>
    <w:rsid w:val="00A67DFF"/>
    <w:rsid w:val="00A67F56"/>
    <w:rsid w:val="00A67F76"/>
    <w:rsid w:val="00A705F7"/>
    <w:rsid w:val="00A71EAA"/>
    <w:rsid w:val="00A725B3"/>
    <w:rsid w:val="00A73006"/>
    <w:rsid w:val="00A737F1"/>
    <w:rsid w:val="00A73B3B"/>
    <w:rsid w:val="00A73EB6"/>
    <w:rsid w:val="00A741C5"/>
    <w:rsid w:val="00A7430E"/>
    <w:rsid w:val="00A74531"/>
    <w:rsid w:val="00A74CE3"/>
    <w:rsid w:val="00A74F35"/>
    <w:rsid w:val="00A7507B"/>
    <w:rsid w:val="00A75524"/>
    <w:rsid w:val="00A755B5"/>
    <w:rsid w:val="00A75E87"/>
    <w:rsid w:val="00A75EF4"/>
    <w:rsid w:val="00A768E9"/>
    <w:rsid w:val="00A771AA"/>
    <w:rsid w:val="00A77555"/>
    <w:rsid w:val="00A77BB0"/>
    <w:rsid w:val="00A80412"/>
    <w:rsid w:val="00A8048C"/>
    <w:rsid w:val="00A8091B"/>
    <w:rsid w:val="00A80B11"/>
    <w:rsid w:val="00A80D89"/>
    <w:rsid w:val="00A80E51"/>
    <w:rsid w:val="00A811E5"/>
    <w:rsid w:val="00A82565"/>
    <w:rsid w:val="00A825F2"/>
    <w:rsid w:val="00A828BA"/>
    <w:rsid w:val="00A83243"/>
    <w:rsid w:val="00A83A9F"/>
    <w:rsid w:val="00A840C7"/>
    <w:rsid w:val="00A8462F"/>
    <w:rsid w:val="00A84D18"/>
    <w:rsid w:val="00A84D9B"/>
    <w:rsid w:val="00A8549F"/>
    <w:rsid w:val="00A8574A"/>
    <w:rsid w:val="00A8584E"/>
    <w:rsid w:val="00A85A2E"/>
    <w:rsid w:val="00A85D0E"/>
    <w:rsid w:val="00A86269"/>
    <w:rsid w:val="00A86AF1"/>
    <w:rsid w:val="00A874D7"/>
    <w:rsid w:val="00A87833"/>
    <w:rsid w:val="00A87A9D"/>
    <w:rsid w:val="00A9062B"/>
    <w:rsid w:val="00A90D3F"/>
    <w:rsid w:val="00A90D65"/>
    <w:rsid w:val="00A91361"/>
    <w:rsid w:val="00A92091"/>
    <w:rsid w:val="00A92295"/>
    <w:rsid w:val="00A924FE"/>
    <w:rsid w:val="00A926B0"/>
    <w:rsid w:val="00A92D49"/>
    <w:rsid w:val="00A92DEB"/>
    <w:rsid w:val="00A938FC"/>
    <w:rsid w:val="00A94159"/>
    <w:rsid w:val="00A942EA"/>
    <w:rsid w:val="00A943F2"/>
    <w:rsid w:val="00A9480D"/>
    <w:rsid w:val="00A9676B"/>
    <w:rsid w:val="00A96805"/>
    <w:rsid w:val="00A96CCB"/>
    <w:rsid w:val="00A96D05"/>
    <w:rsid w:val="00A971BE"/>
    <w:rsid w:val="00A975E2"/>
    <w:rsid w:val="00AA127E"/>
    <w:rsid w:val="00AA16C8"/>
    <w:rsid w:val="00AA2107"/>
    <w:rsid w:val="00AA2590"/>
    <w:rsid w:val="00AA3309"/>
    <w:rsid w:val="00AA36B3"/>
    <w:rsid w:val="00AA3848"/>
    <w:rsid w:val="00AA40F8"/>
    <w:rsid w:val="00AA4704"/>
    <w:rsid w:val="00AA5400"/>
    <w:rsid w:val="00AA5514"/>
    <w:rsid w:val="00AA655F"/>
    <w:rsid w:val="00AA6B62"/>
    <w:rsid w:val="00AA6BE8"/>
    <w:rsid w:val="00AA799E"/>
    <w:rsid w:val="00AB053E"/>
    <w:rsid w:val="00AB09A1"/>
    <w:rsid w:val="00AB0BB9"/>
    <w:rsid w:val="00AB0CBD"/>
    <w:rsid w:val="00AB199F"/>
    <w:rsid w:val="00AB1E7B"/>
    <w:rsid w:val="00AB2043"/>
    <w:rsid w:val="00AB24CB"/>
    <w:rsid w:val="00AB26A6"/>
    <w:rsid w:val="00AB26F6"/>
    <w:rsid w:val="00AB272E"/>
    <w:rsid w:val="00AB2927"/>
    <w:rsid w:val="00AB298E"/>
    <w:rsid w:val="00AB32DA"/>
    <w:rsid w:val="00AB3860"/>
    <w:rsid w:val="00AB3B35"/>
    <w:rsid w:val="00AB3B98"/>
    <w:rsid w:val="00AB3FDA"/>
    <w:rsid w:val="00AB4561"/>
    <w:rsid w:val="00AB4802"/>
    <w:rsid w:val="00AB4D94"/>
    <w:rsid w:val="00AB61D4"/>
    <w:rsid w:val="00AB7128"/>
    <w:rsid w:val="00AB7CDE"/>
    <w:rsid w:val="00AC0682"/>
    <w:rsid w:val="00AC0766"/>
    <w:rsid w:val="00AC126B"/>
    <w:rsid w:val="00AC1445"/>
    <w:rsid w:val="00AC1511"/>
    <w:rsid w:val="00AC167A"/>
    <w:rsid w:val="00AC17D1"/>
    <w:rsid w:val="00AC1A18"/>
    <w:rsid w:val="00AC1DAC"/>
    <w:rsid w:val="00AC25D7"/>
    <w:rsid w:val="00AC2682"/>
    <w:rsid w:val="00AC2A1F"/>
    <w:rsid w:val="00AC2A21"/>
    <w:rsid w:val="00AC2C2E"/>
    <w:rsid w:val="00AC3C60"/>
    <w:rsid w:val="00AC3D26"/>
    <w:rsid w:val="00AC4022"/>
    <w:rsid w:val="00AC40A3"/>
    <w:rsid w:val="00AC4388"/>
    <w:rsid w:val="00AC457D"/>
    <w:rsid w:val="00AC5174"/>
    <w:rsid w:val="00AC579B"/>
    <w:rsid w:val="00AC597E"/>
    <w:rsid w:val="00AC62E4"/>
    <w:rsid w:val="00AC66DF"/>
    <w:rsid w:val="00AC6EDC"/>
    <w:rsid w:val="00AC72D8"/>
    <w:rsid w:val="00AC769E"/>
    <w:rsid w:val="00AC7AD8"/>
    <w:rsid w:val="00AC7E69"/>
    <w:rsid w:val="00AD0134"/>
    <w:rsid w:val="00AD0243"/>
    <w:rsid w:val="00AD046A"/>
    <w:rsid w:val="00AD07BE"/>
    <w:rsid w:val="00AD0A76"/>
    <w:rsid w:val="00AD0B13"/>
    <w:rsid w:val="00AD0CA0"/>
    <w:rsid w:val="00AD0FCA"/>
    <w:rsid w:val="00AD0FE2"/>
    <w:rsid w:val="00AD1901"/>
    <w:rsid w:val="00AD23D7"/>
    <w:rsid w:val="00AD3202"/>
    <w:rsid w:val="00AD3571"/>
    <w:rsid w:val="00AD3D25"/>
    <w:rsid w:val="00AD4014"/>
    <w:rsid w:val="00AD4620"/>
    <w:rsid w:val="00AD50A5"/>
    <w:rsid w:val="00AD50F4"/>
    <w:rsid w:val="00AD574E"/>
    <w:rsid w:val="00AD580A"/>
    <w:rsid w:val="00AD6A77"/>
    <w:rsid w:val="00AE02F3"/>
    <w:rsid w:val="00AE0382"/>
    <w:rsid w:val="00AE078C"/>
    <w:rsid w:val="00AE09BE"/>
    <w:rsid w:val="00AE1866"/>
    <w:rsid w:val="00AE1A2D"/>
    <w:rsid w:val="00AE1AED"/>
    <w:rsid w:val="00AE1D87"/>
    <w:rsid w:val="00AE2119"/>
    <w:rsid w:val="00AE2C07"/>
    <w:rsid w:val="00AE2CE1"/>
    <w:rsid w:val="00AE33E9"/>
    <w:rsid w:val="00AE34B1"/>
    <w:rsid w:val="00AE4409"/>
    <w:rsid w:val="00AE4CDB"/>
    <w:rsid w:val="00AE4E77"/>
    <w:rsid w:val="00AE528D"/>
    <w:rsid w:val="00AE61D1"/>
    <w:rsid w:val="00AE6212"/>
    <w:rsid w:val="00AE647A"/>
    <w:rsid w:val="00AE6920"/>
    <w:rsid w:val="00AE7CCA"/>
    <w:rsid w:val="00AE7D27"/>
    <w:rsid w:val="00AF0457"/>
    <w:rsid w:val="00AF07C0"/>
    <w:rsid w:val="00AF0869"/>
    <w:rsid w:val="00AF0E03"/>
    <w:rsid w:val="00AF1305"/>
    <w:rsid w:val="00AF221D"/>
    <w:rsid w:val="00AF2DB6"/>
    <w:rsid w:val="00AF30CB"/>
    <w:rsid w:val="00AF3557"/>
    <w:rsid w:val="00AF3835"/>
    <w:rsid w:val="00AF4429"/>
    <w:rsid w:val="00AF47D0"/>
    <w:rsid w:val="00AF4995"/>
    <w:rsid w:val="00AF565A"/>
    <w:rsid w:val="00AF6BD9"/>
    <w:rsid w:val="00AF7112"/>
    <w:rsid w:val="00AF73AA"/>
    <w:rsid w:val="00B016F2"/>
    <w:rsid w:val="00B01852"/>
    <w:rsid w:val="00B01F40"/>
    <w:rsid w:val="00B02A73"/>
    <w:rsid w:val="00B0355B"/>
    <w:rsid w:val="00B037BD"/>
    <w:rsid w:val="00B041D8"/>
    <w:rsid w:val="00B04F65"/>
    <w:rsid w:val="00B050FC"/>
    <w:rsid w:val="00B05422"/>
    <w:rsid w:val="00B062F5"/>
    <w:rsid w:val="00B06977"/>
    <w:rsid w:val="00B069ED"/>
    <w:rsid w:val="00B074D7"/>
    <w:rsid w:val="00B078D5"/>
    <w:rsid w:val="00B07F6E"/>
    <w:rsid w:val="00B105D0"/>
    <w:rsid w:val="00B10BFF"/>
    <w:rsid w:val="00B11D44"/>
    <w:rsid w:val="00B11D4D"/>
    <w:rsid w:val="00B125A3"/>
    <w:rsid w:val="00B12DB2"/>
    <w:rsid w:val="00B12EC9"/>
    <w:rsid w:val="00B13032"/>
    <w:rsid w:val="00B13271"/>
    <w:rsid w:val="00B1335E"/>
    <w:rsid w:val="00B135D7"/>
    <w:rsid w:val="00B138D9"/>
    <w:rsid w:val="00B13A56"/>
    <w:rsid w:val="00B13AFD"/>
    <w:rsid w:val="00B13D4E"/>
    <w:rsid w:val="00B13FE3"/>
    <w:rsid w:val="00B14A6A"/>
    <w:rsid w:val="00B14FE1"/>
    <w:rsid w:val="00B153BB"/>
    <w:rsid w:val="00B15A43"/>
    <w:rsid w:val="00B166AF"/>
    <w:rsid w:val="00B16D18"/>
    <w:rsid w:val="00B1737D"/>
    <w:rsid w:val="00B17795"/>
    <w:rsid w:val="00B17C9D"/>
    <w:rsid w:val="00B17EC2"/>
    <w:rsid w:val="00B201B6"/>
    <w:rsid w:val="00B20DD5"/>
    <w:rsid w:val="00B20E62"/>
    <w:rsid w:val="00B214AB"/>
    <w:rsid w:val="00B21947"/>
    <w:rsid w:val="00B21AF1"/>
    <w:rsid w:val="00B2202B"/>
    <w:rsid w:val="00B22313"/>
    <w:rsid w:val="00B22B89"/>
    <w:rsid w:val="00B23683"/>
    <w:rsid w:val="00B23C79"/>
    <w:rsid w:val="00B243D6"/>
    <w:rsid w:val="00B269C1"/>
    <w:rsid w:val="00B27373"/>
    <w:rsid w:val="00B27578"/>
    <w:rsid w:val="00B27617"/>
    <w:rsid w:val="00B27776"/>
    <w:rsid w:val="00B306E2"/>
    <w:rsid w:val="00B31B8C"/>
    <w:rsid w:val="00B31D3F"/>
    <w:rsid w:val="00B33404"/>
    <w:rsid w:val="00B33552"/>
    <w:rsid w:val="00B338F4"/>
    <w:rsid w:val="00B342B6"/>
    <w:rsid w:val="00B342E6"/>
    <w:rsid w:val="00B35977"/>
    <w:rsid w:val="00B35BC5"/>
    <w:rsid w:val="00B36972"/>
    <w:rsid w:val="00B36AA8"/>
    <w:rsid w:val="00B36C59"/>
    <w:rsid w:val="00B36CBD"/>
    <w:rsid w:val="00B3755C"/>
    <w:rsid w:val="00B37638"/>
    <w:rsid w:val="00B378F1"/>
    <w:rsid w:val="00B40040"/>
    <w:rsid w:val="00B405FC"/>
    <w:rsid w:val="00B41914"/>
    <w:rsid w:val="00B42DF0"/>
    <w:rsid w:val="00B42FE7"/>
    <w:rsid w:val="00B43DBC"/>
    <w:rsid w:val="00B4418F"/>
    <w:rsid w:val="00B441E9"/>
    <w:rsid w:val="00B44E0D"/>
    <w:rsid w:val="00B44E5D"/>
    <w:rsid w:val="00B45B92"/>
    <w:rsid w:val="00B45EF0"/>
    <w:rsid w:val="00B46769"/>
    <w:rsid w:val="00B468AE"/>
    <w:rsid w:val="00B46972"/>
    <w:rsid w:val="00B473BA"/>
    <w:rsid w:val="00B475D0"/>
    <w:rsid w:val="00B475F3"/>
    <w:rsid w:val="00B47EFC"/>
    <w:rsid w:val="00B50222"/>
    <w:rsid w:val="00B511B8"/>
    <w:rsid w:val="00B51673"/>
    <w:rsid w:val="00B52BBD"/>
    <w:rsid w:val="00B52C5E"/>
    <w:rsid w:val="00B52DC7"/>
    <w:rsid w:val="00B532CE"/>
    <w:rsid w:val="00B53747"/>
    <w:rsid w:val="00B53917"/>
    <w:rsid w:val="00B54730"/>
    <w:rsid w:val="00B547EC"/>
    <w:rsid w:val="00B54CF3"/>
    <w:rsid w:val="00B55902"/>
    <w:rsid w:val="00B55B96"/>
    <w:rsid w:val="00B56313"/>
    <w:rsid w:val="00B563E2"/>
    <w:rsid w:val="00B56412"/>
    <w:rsid w:val="00B56BC3"/>
    <w:rsid w:val="00B56CC1"/>
    <w:rsid w:val="00B56F32"/>
    <w:rsid w:val="00B579CE"/>
    <w:rsid w:val="00B60308"/>
    <w:rsid w:val="00B6092D"/>
    <w:rsid w:val="00B62C63"/>
    <w:rsid w:val="00B633AE"/>
    <w:rsid w:val="00B63467"/>
    <w:rsid w:val="00B63580"/>
    <w:rsid w:val="00B64620"/>
    <w:rsid w:val="00B646CC"/>
    <w:rsid w:val="00B64F9C"/>
    <w:rsid w:val="00B65282"/>
    <w:rsid w:val="00B702B8"/>
    <w:rsid w:val="00B709A9"/>
    <w:rsid w:val="00B70D11"/>
    <w:rsid w:val="00B71B5D"/>
    <w:rsid w:val="00B72246"/>
    <w:rsid w:val="00B73A25"/>
    <w:rsid w:val="00B73BA3"/>
    <w:rsid w:val="00B73FF8"/>
    <w:rsid w:val="00B74818"/>
    <w:rsid w:val="00B7566B"/>
    <w:rsid w:val="00B75A52"/>
    <w:rsid w:val="00B76006"/>
    <w:rsid w:val="00B76433"/>
    <w:rsid w:val="00B764A0"/>
    <w:rsid w:val="00B77CDF"/>
    <w:rsid w:val="00B804CC"/>
    <w:rsid w:val="00B81046"/>
    <w:rsid w:val="00B816FA"/>
    <w:rsid w:val="00B823AA"/>
    <w:rsid w:val="00B82E68"/>
    <w:rsid w:val="00B82E87"/>
    <w:rsid w:val="00B83D6F"/>
    <w:rsid w:val="00B842D3"/>
    <w:rsid w:val="00B8464B"/>
    <w:rsid w:val="00B846BC"/>
    <w:rsid w:val="00B84731"/>
    <w:rsid w:val="00B848AA"/>
    <w:rsid w:val="00B858E5"/>
    <w:rsid w:val="00B86043"/>
    <w:rsid w:val="00B86077"/>
    <w:rsid w:val="00B86317"/>
    <w:rsid w:val="00B870E0"/>
    <w:rsid w:val="00B876B2"/>
    <w:rsid w:val="00B90182"/>
    <w:rsid w:val="00B90584"/>
    <w:rsid w:val="00B90ACF"/>
    <w:rsid w:val="00B90B91"/>
    <w:rsid w:val="00B9109A"/>
    <w:rsid w:val="00B91177"/>
    <w:rsid w:val="00B9167D"/>
    <w:rsid w:val="00B9170C"/>
    <w:rsid w:val="00B92060"/>
    <w:rsid w:val="00B92FA1"/>
    <w:rsid w:val="00B9391B"/>
    <w:rsid w:val="00B93FDD"/>
    <w:rsid w:val="00B943D3"/>
    <w:rsid w:val="00B943DC"/>
    <w:rsid w:val="00B94686"/>
    <w:rsid w:val="00B94757"/>
    <w:rsid w:val="00B9488C"/>
    <w:rsid w:val="00B94AA8"/>
    <w:rsid w:val="00B95041"/>
    <w:rsid w:val="00B954EC"/>
    <w:rsid w:val="00B95669"/>
    <w:rsid w:val="00B96B37"/>
    <w:rsid w:val="00B96C5D"/>
    <w:rsid w:val="00B96EE5"/>
    <w:rsid w:val="00B974BF"/>
    <w:rsid w:val="00B97E24"/>
    <w:rsid w:val="00BA066C"/>
    <w:rsid w:val="00BA096D"/>
    <w:rsid w:val="00BA1620"/>
    <w:rsid w:val="00BA19A3"/>
    <w:rsid w:val="00BA1B73"/>
    <w:rsid w:val="00BA2324"/>
    <w:rsid w:val="00BA25BB"/>
    <w:rsid w:val="00BA3240"/>
    <w:rsid w:val="00BA3AAA"/>
    <w:rsid w:val="00BA3D2C"/>
    <w:rsid w:val="00BA3EBD"/>
    <w:rsid w:val="00BA4C4A"/>
    <w:rsid w:val="00BA5274"/>
    <w:rsid w:val="00BA5413"/>
    <w:rsid w:val="00BA5576"/>
    <w:rsid w:val="00BA58F6"/>
    <w:rsid w:val="00BA6436"/>
    <w:rsid w:val="00BA6696"/>
    <w:rsid w:val="00BA6D26"/>
    <w:rsid w:val="00BA7333"/>
    <w:rsid w:val="00BA7C7D"/>
    <w:rsid w:val="00BA7E8D"/>
    <w:rsid w:val="00BB02C9"/>
    <w:rsid w:val="00BB0515"/>
    <w:rsid w:val="00BB054B"/>
    <w:rsid w:val="00BB1A7B"/>
    <w:rsid w:val="00BB1AF9"/>
    <w:rsid w:val="00BB1F3E"/>
    <w:rsid w:val="00BB22B5"/>
    <w:rsid w:val="00BB2A3B"/>
    <w:rsid w:val="00BB2FF5"/>
    <w:rsid w:val="00BB3109"/>
    <w:rsid w:val="00BB3D49"/>
    <w:rsid w:val="00BB3F27"/>
    <w:rsid w:val="00BB41A9"/>
    <w:rsid w:val="00BB4A2C"/>
    <w:rsid w:val="00BB4EBA"/>
    <w:rsid w:val="00BB5297"/>
    <w:rsid w:val="00BB5B4C"/>
    <w:rsid w:val="00BB5CDD"/>
    <w:rsid w:val="00BB5FD5"/>
    <w:rsid w:val="00BB6764"/>
    <w:rsid w:val="00BB6F9E"/>
    <w:rsid w:val="00BB7F28"/>
    <w:rsid w:val="00BC17F0"/>
    <w:rsid w:val="00BC283A"/>
    <w:rsid w:val="00BC2A99"/>
    <w:rsid w:val="00BC380E"/>
    <w:rsid w:val="00BC5075"/>
    <w:rsid w:val="00BC522F"/>
    <w:rsid w:val="00BC569C"/>
    <w:rsid w:val="00BC57FF"/>
    <w:rsid w:val="00BC59C6"/>
    <w:rsid w:val="00BC5B5E"/>
    <w:rsid w:val="00BC61C0"/>
    <w:rsid w:val="00BC63DE"/>
    <w:rsid w:val="00BC6F44"/>
    <w:rsid w:val="00BC6FFB"/>
    <w:rsid w:val="00BD01E8"/>
    <w:rsid w:val="00BD02D3"/>
    <w:rsid w:val="00BD0884"/>
    <w:rsid w:val="00BD10D7"/>
    <w:rsid w:val="00BD157F"/>
    <w:rsid w:val="00BD17E2"/>
    <w:rsid w:val="00BD1914"/>
    <w:rsid w:val="00BD1BB1"/>
    <w:rsid w:val="00BD221E"/>
    <w:rsid w:val="00BD24F1"/>
    <w:rsid w:val="00BD2929"/>
    <w:rsid w:val="00BD350A"/>
    <w:rsid w:val="00BD39E4"/>
    <w:rsid w:val="00BD4259"/>
    <w:rsid w:val="00BD4A20"/>
    <w:rsid w:val="00BD5C4B"/>
    <w:rsid w:val="00BD5EC2"/>
    <w:rsid w:val="00BD648C"/>
    <w:rsid w:val="00BD66D9"/>
    <w:rsid w:val="00BD67BF"/>
    <w:rsid w:val="00BD6AEC"/>
    <w:rsid w:val="00BD6C6C"/>
    <w:rsid w:val="00BD6F35"/>
    <w:rsid w:val="00BD7E6E"/>
    <w:rsid w:val="00BE073C"/>
    <w:rsid w:val="00BE0FE2"/>
    <w:rsid w:val="00BE11E6"/>
    <w:rsid w:val="00BE1453"/>
    <w:rsid w:val="00BE2AD0"/>
    <w:rsid w:val="00BE2D35"/>
    <w:rsid w:val="00BE32AE"/>
    <w:rsid w:val="00BE366E"/>
    <w:rsid w:val="00BE4605"/>
    <w:rsid w:val="00BE4712"/>
    <w:rsid w:val="00BE4FC5"/>
    <w:rsid w:val="00BE5C91"/>
    <w:rsid w:val="00BE68D9"/>
    <w:rsid w:val="00BE6E89"/>
    <w:rsid w:val="00BE71F2"/>
    <w:rsid w:val="00BE72E9"/>
    <w:rsid w:val="00BE7B45"/>
    <w:rsid w:val="00BE7CED"/>
    <w:rsid w:val="00BE7EFE"/>
    <w:rsid w:val="00BF04F9"/>
    <w:rsid w:val="00BF09C2"/>
    <w:rsid w:val="00BF0D52"/>
    <w:rsid w:val="00BF0F2F"/>
    <w:rsid w:val="00BF222F"/>
    <w:rsid w:val="00BF240D"/>
    <w:rsid w:val="00BF257E"/>
    <w:rsid w:val="00BF2675"/>
    <w:rsid w:val="00BF27F1"/>
    <w:rsid w:val="00BF2A39"/>
    <w:rsid w:val="00BF2D62"/>
    <w:rsid w:val="00BF32DE"/>
    <w:rsid w:val="00BF3411"/>
    <w:rsid w:val="00BF3B9C"/>
    <w:rsid w:val="00BF46D8"/>
    <w:rsid w:val="00BF531C"/>
    <w:rsid w:val="00BF5F91"/>
    <w:rsid w:val="00BF5FD9"/>
    <w:rsid w:val="00BF630F"/>
    <w:rsid w:val="00BF6439"/>
    <w:rsid w:val="00BF66F5"/>
    <w:rsid w:val="00BF726E"/>
    <w:rsid w:val="00BF7764"/>
    <w:rsid w:val="00BF7ACA"/>
    <w:rsid w:val="00BF7B1A"/>
    <w:rsid w:val="00BF7DF9"/>
    <w:rsid w:val="00C0073A"/>
    <w:rsid w:val="00C0113E"/>
    <w:rsid w:val="00C01152"/>
    <w:rsid w:val="00C015A7"/>
    <w:rsid w:val="00C015B2"/>
    <w:rsid w:val="00C0211B"/>
    <w:rsid w:val="00C02EB3"/>
    <w:rsid w:val="00C0410B"/>
    <w:rsid w:val="00C0444F"/>
    <w:rsid w:val="00C057EE"/>
    <w:rsid w:val="00C0593A"/>
    <w:rsid w:val="00C05B1F"/>
    <w:rsid w:val="00C05C88"/>
    <w:rsid w:val="00C05D68"/>
    <w:rsid w:val="00C06D0D"/>
    <w:rsid w:val="00C075C3"/>
    <w:rsid w:val="00C07D40"/>
    <w:rsid w:val="00C1036F"/>
    <w:rsid w:val="00C1038A"/>
    <w:rsid w:val="00C10644"/>
    <w:rsid w:val="00C10B93"/>
    <w:rsid w:val="00C10F26"/>
    <w:rsid w:val="00C12B81"/>
    <w:rsid w:val="00C12D24"/>
    <w:rsid w:val="00C12D98"/>
    <w:rsid w:val="00C12E7C"/>
    <w:rsid w:val="00C13028"/>
    <w:rsid w:val="00C1349E"/>
    <w:rsid w:val="00C13A3B"/>
    <w:rsid w:val="00C13A67"/>
    <w:rsid w:val="00C13A92"/>
    <w:rsid w:val="00C141DD"/>
    <w:rsid w:val="00C14492"/>
    <w:rsid w:val="00C14715"/>
    <w:rsid w:val="00C165DB"/>
    <w:rsid w:val="00C16ABC"/>
    <w:rsid w:val="00C17811"/>
    <w:rsid w:val="00C20C3B"/>
    <w:rsid w:val="00C20D55"/>
    <w:rsid w:val="00C2217A"/>
    <w:rsid w:val="00C224E8"/>
    <w:rsid w:val="00C22E49"/>
    <w:rsid w:val="00C2330D"/>
    <w:rsid w:val="00C23682"/>
    <w:rsid w:val="00C238C0"/>
    <w:rsid w:val="00C23A99"/>
    <w:rsid w:val="00C23F96"/>
    <w:rsid w:val="00C243D0"/>
    <w:rsid w:val="00C2502E"/>
    <w:rsid w:val="00C25787"/>
    <w:rsid w:val="00C2652D"/>
    <w:rsid w:val="00C267F1"/>
    <w:rsid w:val="00C26E03"/>
    <w:rsid w:val="00C26F4E"/>
    <w:rsid w:val="00C306D8"/>
    <w:rsid w:val="00C30C14"/>
    <w:rsid w:val="00C30E7D"/>
    <w:rsid w:val="00C31280"/>
    <w:rsid w:val="00C31813"/>
    <w:rsid w:val="00C319AF"/>
    <w:rsid w:val="00C31A10"/>
    <w:rsid w:val="00C31AC3"/>
    <w:rsid w:val="00C31B30"/>
    <w:rsid w:val="00C33709"/>
    <w:rsid w:val="00C33725"/>
    <w:rsid w:val="00C3391A"/>
    <w:rsid w:val="00C33B2A"/>
    <w:rsid w:val="00C34C47"/>
    <w:rsid w:val="00C3532A"/>
    <w:rsid w:val="00C35B32"/>
    <w:rsid w:val="00C35C80"/>
    <w:rsid w:val="00C35DF0"/>
    <w:rsid w:val="00C3617A"/>
    <w:rsid w:val="00C4085C"/>
    <w:rsid w:val="00C41355"/>
    <w:rsid w:val="00C4211C"/>
    <w:rsid w:val="00C4232F"/>
    <w:rsid w:val="00C4254C"/>
    <w:rsid w:val="00C42669"/>
    <w:rsid w:val="00C429B8"/>
    <w:rsid w:val="00C42A9D"/>
    <w:rsid w:val="00C42BED"/>
    <w:rsid w:val="00C43880"/>
    <w:rsid w:val="00C442E4"/>
    <w:rsid w:val="00C44B4E"/>
    <w:rsid w:val="00C44CB7"/>
    <w:rsid w:val="00C44E41"/>
    <w:rsid w:val="00C4580A"/>
    <w:rsid w:val="00C4586D"/>
    <w:rsid w:val="00C45EEC"/>
    <w:rsid w:val="00C46C3A"/>
    <w:rsid w:val="00C46D49"/>
    <w:rsid w:val="00C46FE4"/>
    <w:rsid w:val="00C47713"/>
    <w:rsid w:val="00C4778D"/>
    <w:rsid w:val="00C478B8"/>
    <w:rsid w:val="00C50263"/>
    <w:rsid w:val="00C50838"/>
    <w:rsid w:val="00C5108B"/>
    <w:rsid w:val="00C519E9"/>
    <w:rsid w:val="00C51E6F"/>
    <w:rsid w:val="00C524A2"/>
    <w:rsid w:val="00C52666"/>
    <w:rsid w:val="00C527B4"/>
    <w:rsid w:val="00C52CD3"/>
    <w:rsid w:val="00C53100"/>
    <w:rsid w:val="00C53997"/>
    <w:rsid w:val="00C53B65"/>
    <w:rsid w:val="00C53D39"/>
    <w:rsid w:val="00C53F59"/>
    <w:rsid w:val="00C54263"/>
    <w:rsid w:val="00C5575B"/>
    <w:rsid w:val="00C5593E"/>
    <w:rsid w:val="00C56BA5"/>
    <w:rsid w:val="00C56D9D"/>
    <w:rsid w:val="00C5777E"/>
    <w:rsid w:val="00C57BDC"/>
    <w:rsid w:val="00C57CCE"/>
    <w:rsid w:val="00C60CFD"/>
    <w:rsid w:val="00C61D36"/>
    <w:rsid w:val="00C627A7"/>
    <w:rsid w:val="00C632C5"/>
    <w:rsid w:val="00C63FCE"/>
    <w:rsid w:val="00C646A3"/>
    <w:rsid w:val="00C64709"/>
    <w:rsid w:val="00C64770"/>
    <w:rsid w:val="00C6498F"/>
    <w:rsid w:val="00C64BF5"/>
    <w:rsid w:val="00C64E84"/>
    <w:rsid w:val="00C64E9F"/>
    <w:rsid w:val="00C66199"/>
    <w:rsid w:val="00C661FD"/>
    <w:rsid w:val="00C66265"/>
    <w:rsid w:val="00C66703"/>
    <w:rsid w:val="00C66906"/>
    <w:rsid w:val="00C66B80"/>
    <w:rsid w:val="00C66BC4"/>
    <w:rsid w:val="00C67350"/>
    <w:rsid w:val="00C67E87"/>
    <w:rsid w:val="00C706A0"/>
    <w:rsid w:val="00C70BE2"/>
    <w:rsid w:val="00C70E86"/>
    <w:rsid w:val="00C71C15"/>
    <w:rsid w:val="00C72A5C"/>
    <w:rsid w:val="00C72D21"/>
    <w:rsid w:val="00C730D0"/>
    <w:rsid w:val="00C73B87"/>
    <w:rsid w:val="00C74AB7"/>
    <w:rsid w:val="00C74EDF"/>
    <w:rsid w:val="00C74FCA"/>
    <w:rsid w:val="00C7520B"/>
    <w:rsid w:val="00C755AC"/>
    <w:rsid w:val="00C7583A"/>
    <w:rsid w:val="00C75D9D"/>
    <w:rsid w:val="00C75E10"/>
    <w:rsid w:val="00C75E1A"/>
    <w:rsid w:val="00C764E3"/>
    <w:rsid w:val="00C7655D"/>
    <w:rsid w:val="00C765FC"/>
    <w:rsid w:val="00C76D87"/>
    <w:rsid w:val="00C76EDD"/>
    <w:rsid w:val="00C76FE1"/>
    <w:rsid w:val="00C779BF"/>
    <w:rsid w:val="00C80178"/>
    <w:rsid w:val="00C817D0"/>
    <w:rsid w:val="00C8183B"/>
    <w:rsid w:val="00C82064"/>
    <w:rsid w:val="00C82097"/>
    <w:rsid w:val="00C82307"/>
    <w:rsid w:val="00C836F8"/>
    <w:rsid w:val="00C83706"/>
    <w:rsid w:val="00C84038"/>
    <w:rsid w:val="00C84824"/>
    <w:rsid w:val="00C8499B"/>
    <w:rsid w:val="00C84D07"/>
    <w:rsid w:val="00C8556D"/>
    <w:rsid w:val="00C8570F"/>
    <w:rsid w:val="00C85747"/>
    <w:rsid w:val="00C85A8E"/>
    <w:rsid w:val="00C85ABC"/>
    <w:rsid w:val="00C86D78"/>
    <w:rsid w:val="00C86EDB"/>
    <w:rsid w:val="00C87222"/>
    <w:rsid w:val="00C87C2F"/>
    <w:rsid w:val="00C87CA0"/>
    <w:rsid w:val="00C90025"/>
    <w:rsid w:val="00C90306"/>
    <w:rsid w:val="00C906B4"/>
    <w:rsid w:val="00C90C13"/>
    <w:rsid w:val="00C90D63"/>
    <w:rsid w:val="00C90EE8"/>
    <w:rsid w:val="00C9106A"/>
    <w:rsid w:val="00C911BD"/>
    <w:rsid w:val="00C9121E"/>
    <w:rsid w:val="00C91EB6"/>
    <w:rsid w:val="00C92E37"/>
    <w:rsid w:val="00C92F0A"/>
    <w:rsid w:val="00C9326A"/>
    <w:rsid w:val="00C9360B"/>
    <w:rsid w:val="00C9514C"/>
    <w:rsid w:val="00C9516D"/>
    <w:rsid w:val="00C961E4"/>
    <w:rsid w:val="00C967C1"/>
    <w:rsid w:val="00C96B15"/>
    <w:rsid w:val="00C974CD"/>
    <w:rsid w:val="00C97ABF"/>
    <w:rsid w:val="00CA0022"/>
    <w:rsid w:val="00CA00D0"/>
    <w:rsid w:val="00CA03F9"/>
    <w:rsid w:val="00CA08B3"/>
    <w:rsid w:val="00CA0960"/>
    <w:rsid w:val="00CA1206"/>
    <w:rsid w:val="00CA1D26"/>
    <w:rsid w:val="00CA2255"/>
    <w:rsid w:val="00CA2ADC"/>
    <w:rsid w:val="00CA2AFB"/>
    <w:rsid w:val="00CA2C0B"/>
    <w:rsid w:val="00CA3004"/>
    <w:rsid w:val="00CA30E2"/>
    <w:rsid w:val="00CA32D1"/>
    <w:rsid w:val="00CA3AE6"/>
    <w:rsid w:val="00CA4068"/>
    <w:rsid w:val="00CA407F"/>
    <w:rsid w:val="00CA45EC"/>
    <w:rsid w:val="00CA4847"/>
    <w:rsid w:val="00CA56D8"/>
    <w:rsid w:val="00CA5A29"/>
    <w:rsid w:val="00CA5B96"/>
    <w:rsid w:val="00CA5E4C"/>
    <w:rsid w:val="00CA611C"/>
    <w:rsid w:val="00CA641B"/>
    <w:rsid w:val="00CA6C29"/>
    <w:rsid w:val="00CA6F31"/>
    <w:rsid w:val="00CA7078"/>
    <w:rsid w:val="00CA7EAE"/>
    <w:rsid w:val="00CB062D"/>
    <w:rsid w:val="00CB0BDE"/>
    <w:rsid w:val="00CB0E5C"/>
    <w:rsid w:val="00CB117C"/>
    <w:rsid w:val="00CB1774"/>
    <w:rsid w:val="00CB1983"/>
    <w:rsid w:val="00CB1A5F"/>
    <w:rsid w:val="00CB1F18"/>
    <w:rsid w:val="00CB2476"/>
    <w:rsid w:val="00CB2A3F"/>
    <w:rsid w:val="00CB2CA1"/>
    <w:rsid w:val="00CB2DEA"/>
    <w:rsid w:val="00CB2EDB"/>
    <w:rsid w:val="00CB3018"/>
    <w:rsid w:val="00CB3710"/>
    <w:rsid w:val="00CB42DA"/>
    <w:rsid w:val="00CB43CD"/>
    <w:rsid w:val="00CB4734"/>
    <w:rsid w:val="00CB4924"/>
    <w:rsid w:val="00CB4959"/>
    <w:rsid w:val="00CB4C32"/>
    <w:rsid w:val="00CB4F68"/>
    <w:rsid w:val="00CB5065"/>
    <w:rsid w:val="00CB5519"/>
    <w:rsid w:val="00CB5BDB"/>
    <w:rsid w:val="00CB6025"/>
    <w:rsid w:val="00CB6420"/>
    <w:rsid w:val="00CB69B9"/>
    <w:rsid w:val="00CB6B36"/>
    <w:rsid w:val="00CB6D59"/>
    <w:rsid w:val="00CB727B"/>
    <w:rsid w:val="00CB742D"/>
    <w:rsid w:val="00CB7522"/>
    <w:rsid w:val="00CB76E4"/>
    <w:rsid w:val="00CB77C0"/>
    <w:rsid w:val="00CB78F3"/>
    <w:rsid w:val="00CC078E"/>
    <w:rsid w:val="00CC0E2D"/>
    <w:rsid w:val="00CC1A17"/>
    <w:rsid w:val="00CC203D"/>
    <w:rsid w:val="00CC2910"/>
    <w:rsid w:val="00CC2915"/>
    <w:rsid w:val="00CC2E61"/>
    <w:rsid w:val="00CC3392"/>
    <w:rsid w:val="00CC3B48"/>
    <w:rsid w:val="00CC3D27"/>
    <w:rsid w:val="00CC3F5B"/>
    <w:rsid w:val="00CC4486"/>
    <w:rsid w:val="00CC4598"/>
    <w:rsid w:val="00CC467F"/>
    <w:rsid w:val="00CC4B19"/>
    <w:rsid w:val="00CC52F5"/>
    <w:rsid w:val="00CC562F"/>
    <w:rsid w:val="00CC5A3C"/>
    <w:rsid w:val="00CC5A68"/>
    <w:rsid w:val="00CC5F02"/>
    <w:rsid w:val="00CC6148"/>
    <w:rsid w:val="00CC637B"/>
    <w:rsid w:val="00CC658D"/>
    <w:rsid w:val="00CD0B0C"/>
    <w:rsid w:val="00CD1878"/>
    <w:rsid w:val="00CD4AC2"/>
    <w:rsid w:val="00CD4E13"/>
    <w:rsid w:val="00CD518A"/>
    <w:rsid w:val="00CD5602"/>
    <w:rsid w:val="00CD590F"/>
    <w:rsid w:val="00CD5A63"/>
    <w:rsid w:val="00CD5B8B"/>
    <w:rsid w:val="00CD5F8F"/>
    <w:rsid w:val="00CD6028"/>
    <w:rsid w:val="00CD7AE6"/>
    <w:rsid w:val="00CE0633"/>
    <w:rsid w:val="00CE1739"/>
    <w:rsid w:val="00CE20F8"/>
    <w:rsid w:val="00CE2E99"/>
    <w:rsid w:val="00CE36B8"/>
    <w:rsid w:val="00CE4D1A"/>
    <w:rsid w:val="00CE4D7F"/>
    <w:rsid w:val="00CE550E"/>
    <w:rsid w:val="00CE5795"/>
    <w:rsid w:val="00CE66BF"/>
    <w:rsid w:val="00CE67E3"/>
    <w:rsid w:val="00CE7322"/>
    <w:rsid w:val="00CE781D"/>
    <w:rsid w:val="00CF01F4"/>
    <w:rsid w:val="00CF0B69"/>
    <w:rsid w:val="00CF0B79"/>
    <w:rsid w:val="00CF0FD6"/>
    <w:rsid w:val="00CF1281"/>
    <w:rsid w:val="00CF1873"/>
    <w:rsid w:val="00CF1881"/>
    <w:rsid w:val="00CF1983"/>
    <w:rsid w:val="00CF19E5"/>
    <w:rsid w:val="00CF2DD1"/>
    <w:rsid w:val="00CF3B7C"/>
    <w:rsid w:val="00CF3C27"/>
    <w:rsid w:val="00CF3E56"/>
    <w:rsid w:val="00CF40BC"/>
    <w:rsid w:val="00CF41DC"/>
    <w:rsid w:val="00CF5058"/>
    <w:rsid w:val="00CF5A9F"/>
    <w:rsid w:val="00CF62AD"/>
    <w:rsid w:val="00CF6678"/>
    <w:rsid w:val="00CF6E32"/>
    <w:rsid w:val="00CF6F5B"/>
    <w:rsid w:val="00CF769E"/>
    <w:rsid w:val="00CF7C6B"/>
    <w:rsid w:val="00CF7E11"/>
    <w:rsid w:val="00D00108"/>
    <w:rsid w:val="00D008B3"/>
    <w:rsid w:val="00D00916"/>
    <w:rsid w:val="00D01039"/>
    <w:rsid w:val="00D013CA"/>
    <w:rsid w:val="00D01544"/>
    <w:rsid w:val="00D0241E"/>
    <w:rsid w:val="00D02D92"/>
    <w:rsid w:val="00D03FB8"/>
    <w:rsid w:val="00D045E4"/>
    <w:rsid w:val="00D04A09"/>
    <w:rsid w:val="00D04CE3"/>
    <w:rsid w:val="00D04EF6"/>
    <w:rsid w:val="00D04FFF"/>
    <w:rsid w:val="00D053EF"/>
    <w:rsid w:val="00D058EE"/>
    <w:rsid w:val="00D05DFD"/>
    <w:rsid w:val="00D06832"/>
    <w:rsid w:val="00D079E7"/>
    <w:rsid w:val="00D1050E"/>
    <w:rsid w:val="00D10C94"/>
    <w:rsid w:val="00D10EC9"/>
    <w:rsid w:val="00D11161"/>
    <w:rsid w:val="00D11379"/>
    <w:rsid w:val="00D11436"/>
    <w:rsid w:val="00D11E43"/>
    <w:rsid w:val="00D1257B"/>
    <w:rsid w:val="00D138A7"/>
    <w:rsid w:val="00D13E80"/>
    <w:rsid w:val="00D13EB5"/>
    <w:rsid w:val="00D14BB9"/>
    <w:rsid w:val="00D14BCA"/>
    <w:rsid w:val="00D150C6"/>
    <w:rsid w:val="00D1572F"/>
    <w:rsid w:val="00D15B34"/>
    <w:rsid w:val="00D16CAC"/>
    <w:rsid w:val="00D1736C"/>
    <w:rsid w:val="00D17415"/>
    <w:rsid w:val="00D20217"/>
    <w:rsid w:val="00D20F32"/>
    <w:rsid w:val="00D21104"/>
    <w:rsid w:val="00D212EA"/>
    <w:rsid w:val="00D21DBB"/>
    <w:rsid w:val="00D22377"/>
    <w:rsid w:val="00D23307"/>
    <w:rsid w:val="00D23985"/>
    <w:rsid w:val="00D23BFE"/>
    <w:rsid w:val="00D23E76"/>
    <w:rsid w:val="00D23EC7"/>
    <w:rsid w:val="00D241E2"/>
    <w:rsid w:val="00D242AC"/>
    <w:rsid w:val="00D2472C"/>
    <w:rsid w:val="00D247B1"/>
    <w:rsid w:val="00D24D9D"/>
    <w:rsid w:val="00D24E59"/>
    <w:rsid w:val="00D24FC1"/>
    <w:rsid w:val="00D254BD"/>
    <w:rsid w:val="00D25999"/>
    <w:rsid w:val="00D26943"/>
    <w:rsid w:val="00D2699C"/>
    <w:rsid w:val="00D2735B"/>
    <w:rsid w:val="00D27F51"/>
    <w:rsid w:val="00D3097E"/>
    <w:rsid w:val="00D31992"/>
    <w:rsid w:val="00D31B2E"/>
    <w:rsid w:val="00D31CE7"/>
    <w:rsid w:val="00D322BA"/>
    <w:rsid w:val="00D32FAE"/>
    <w:rsid w:val="00D3334E"/>
    <w:rsid w:val="00D33559"/>
    <w:rsid w:val="00D33723"/>
    <w:rsid w:val="00D3389D"/>
    <w:rsid w:val="00D33DD0"/>
    <w:rsid w:val="00D33EE9"/>
    <w:rsid w:val="00D34262"/>
    <w:rsid w:val="00D34636"/>
    <w:rsid w:val="00D34976"/>
    <w:rsid w:val="00D34D47"/>
    <w:rsid w:val="00D35116"/>
    <w:rsid w:val="00D35D72"/>
    <w:rsid w:val="00D360D1"/>
    <w:rsid w:val="00D36431"/>
    <w:rsid w:val="00D3669B"/>
    <w:rsid w:val="00D36961"/>
    <w:rsid w:val="00D36A0E"/>
    <w:rsid w:val="00D37108"/>
    <w:rsid w:val="00D3719A"/>
    <w:rsid w:val="00D37CA9"/>
    <w:rsid w:val="00D40136"/>
    <w:rsid w:val="00D40B73"/>
    <w:rsid w:val="00D40F60"/>
    <w:rsid w:val="00D4156D"/>
    <w:rsid w:val="00D416FA"/>
    <w:rsid w:val="00D418E5"/>
    <w:rsid w:val="00D42A72"/>
    <w:rsid w:val="00D42B0F"/>
    <w:rsid w:val="00D42D4F"/>
    <w:rsid w:val="00D4351F"/>
    <w:rsid w:val="00D43C2F"/>
    <w:rsid w:val="00D44799"/>
    <w:rsid w:val="00D44A89"/>
    <w:rsid w:val="00D45352"/>
    <w:rsid w:val="00D45CF4"/>
    <w:rsid w:val="00D46976"/>
    <w:rsid w:val="00D50625"/>
    <w:rsid w:val="00D506C9"/>
    <w:rsid w:val="00D50A00"/>
    <w:rsid w:val="00D50BB5"/>
    <w:rsid w:val="00D50C0A"/>
    <w:rsid w:val="00D51075"/>
    <w:rsid w:val="00D51805"/>
    <w:rsid w:val="00D518AA"/>
    <w:rsid w:val="00D51AAB"/>
    <w:rsid w:val="00D51B32"/>
    <w:rsid w:val="00D5275F"/>
    <w:rsid w:val="00D52AE2"/>
    <w:rsid w:val="00D52E9D"/>
    <w:rsid w:val="00D540D1"/>
    <w:rsid w:val="00D553D3"/>
    <w:rsid w:val="00D5582E"/>
    <w:rsid w:val="00D55F72"/>
    <w:rsid w:val="00D5669B"/>
    <w:rsid w:val="00D577C7"/>
    <w:rsid w:val="00D57A22"/>
    <w:rsid w:val="00D60271"/>
    <w:rsid w:val="00D60492"/>
    <w:rsid w:val="00D60707"/>
    <w:rsid w:val="00D60C75"/>
    <w:rsid w:val="00D61206"/>
    <w:rsid w:val="00D61294"/>
    <w:rsid w:val="00D6146F"/>
    <w:rsid w:val="00D62E09"/>
    <w:rsid w:val="00D633F6"/>
    <w:rsid w:val="00D634CF"/>
    <w:rsid w:val="00D635EA"/>
    <w:rsid w:val="00D636B3"/>
    <w:rsid w:val="00D63A3B"/>
    <w:rsid w:val="00D63ADA"/>
    <w:rsid w:val="00D63B58"/>
    <w:rsid w:val="00D640EB"/>
    <w:rsid w:val="00D64DEF"/>
    <w:rsid w:val="00D64F0C"/>
    <w:rsid w:val="00D650B6"/>
    <w:rsid w:val="00D65253"/>
    <w:rsid w:val="00D663B4"/>
    <w:rsid w:val="00D67408"/>
    <w:rsid w:val="00D70431"/>
    <w:rsid w:val="00D7096B"/>
    <w:rsid w:val="00D70DD6"/>
    <w:rsid w:val="00D71F55"/>
    <w:rsid w:val="00D723A6"/>
    <w:rsid w:val="00D72771"/>
    <w:rsid w:val="00D734C8"/>
    <w:rsid w:val="00D741B6"/>
    <w:rsid w:val="00D7449D"/>
    <w:rsid w:val="00D7459F"/>
    <w:rsid w:val="00D746D3"/>
    <w:rsid w:val="00D74BC8"/>
    <w:rsid w:val="00D75C80"/>
    <w:rsid w:val="00D76089"/>
    <w:rsid w:val="00D7625A"/>
    <w:rsid w:val="00D7681F"/>
    <w:rsid w:val="00D76D94"/>
    <w:rsid w:val="00D76F17"/>
    <w:rsid w:val="00D77226"/>
    <w:rsid w:val="00D77378"/>
    <w:rsid w:val="00D77B9A"/>
    <w:rsid w:val="00D77E41"/>
    <w:rsid w:val="00D805AF"/>
    <w:rsid w:val="00D83BD3"/>
    <w:rsid w:val="00D83E28"/>
    <w:rsid w:val="00D851ED"/>
    <w:rsid w:val="00D85C5D"/>
    <w:rsid w:val="00D85CC6"/>
    <w:rsid w:val="00D86261"/>
    <w:rsid w:val="00D8666A"/>
    <w:rsid w:val="00D86EA9"/>
    <w:rsid w:val="00D87250"/>
    <w:rsid w:val="00D902C9"/>
    <w:rsid w:val="00D906BD"/>
    <w:rsid w:val="00D9090F"/>
    <w:rsid w:val="00D91858"/>
    <w:rsid w:val="00D93FAC"/>
    <w:rsid w:val="00D9421F"/>
    <w:rsid w:val="00D9453A"/>
    <w:rsid w:val="00D94C54"/>
    <w:rsid w:val="00D9540D"/>
    <w:rsid w:val="00D955BA"/>
    <w:rsid w:val="00D95698"/>
    <w:rsid w:val="00D95FA5"/>
    <w:rsid w:val="00D96592"/>
    <w:rsid w:val="00D96D43"/>
    <w:rsid w:val="00D97A46"/>
    <w:rsid w:val="00D97DD0"/>
    <w:rsid w:val="00DA026D"/>
    <w:rsid w:val="00DA0454"/>
    <w:rsid w:val="00DA0BB1"/>
    <w:rsid w:val="00DA0C11"/>
    <w:rsid w:val="00DA224B"/>
    <w:rsid w:val="00DA3201"/>
    <w:rsid w:val="00DA33AB"/>
    <w:rsid w:val="00DA3CA6"/>
    <w:rsid w:val="00DA506B"/>
    <w:rsid w:val="00DA5214"/>
    <w:rsid w:val="00DA584A"/>
    <w:rsid w:val="00DA5E6E"/>
    <w:rsid w:val="00DA6098"/>
    <w:rsid w:val="00DA6739"/>
    <w:rsid w:val="00DA7084"/>
    <w:rsid w:val="00DA74F8"/>
    <w:rsid w:val="00DA786E"/>
    <w:rsid w:val="00DA7C62"/>
    <w:rsid w:val="00DA7DFA"/>
    <w:rsid w:val="00DB0929"/>
    <w:rsid w:val="00DB093C"/>
    <w:rsid w:val="00DB0CD1"/>
    <w:rsid w:val="00DB0D26"/>
    <w:rsid w:val="00DB1132"/>
    <w:rsid w:val="00DB2D20"/>
    <w:rsid w:val="00DB37B1"/>
    <w:rsid w:val="00DB4297"/>
    <w:rsid w:val="00DB4B93"/>
    <w:rsid w:val="00DB4F51"/>
    <w:rsid w:val="00DB4FDA"/>
    <w:rsid w:val="00DB56C2"/>
    <w:rsid w:val="00DB5E74"/>
    <w:rsid w:val="00DB6C2D"/>
    <w:rsid w:val="00DB7467"/>
    <w:rsid w:val="00DB7A68"/>
    <w:rsid w:val="00DB7A81"/>
    <w:rsid w:val="00DC07BB"/>
    <w:rsid w:val="00DC0AE9"/>
    <w:rsid w:val="00DC11AC"/>
    <w:rsid w:val="00DC1A1A"/>
    <w:rsid w:val="00DC1A64"/>
    <w:rsid w:val="00DC1B82"/>
    <w:rsid w:val="00DC3BE4"/>
    <w:rsid w:val="00DC441E"/>
    <w:rsid w:val="00DC5981"/>
    <w:rsid w:val="00DC5B38"/>
    <w:rsid w:val="00DC7AA9"/>
    <w:rsid w:val="00DC7BF0"/>
    <w:rsid w:val="00DC7C8B"/>
    <w:rsid w:val="00DC7DEE"/>
    <w:rsid w:val="00DD01D8"/>
    <w:rsid w:val="00DD0726"/>
    <w:rsid w:val="00DD1B9D"/>
    <w:rsid w:val="00DD23B8"/>
    <w:rsid w:val="00DD23E0"/>
    <w:rsid w:val="00DD2DA6"/>
    <w:rsid w:val="00DD39F7"/>
    <w:rsid w:val="00DD442C"/>
    <w:rsid w:val="00DD455F"/>
    <w:rsid w:val="00DD4E79"/>
    <w:rsid w:val="00DD50D1"/>
    <w:rsid w:val="00DD5352"/>
    <w:rsid w:val="00DD5E15"/>
    <w:rsid w:val="00DD6974"/>
    <w:rsid w:val="00DD75DD"/>
    <w:rsid w:val="00DD794C"/>
    <w:rsid w:val="00DD7F59"/>
    <w:rsid w:val="00DE04F1"/>
    <w:rsid w:val="00DE0616"/>
    <w:rsid w:val="00DE1058"/>
    <w:rsid w:val="00DE16DB"/>
    <w:rsid w:val="00DE1822"/>
    <w:rsid w:val="00DE24ED"/>
    <w:rsid w:val="00DE2649"/>
    <w:rsid w:val="00DE35B5"/>
    <w:rsid w:val="00DE4FDC"/>
    <w:rsid w:val="00DE5DD5"/>
    <w:rsid w:val="00DE7048"/>
    <w:rsid w:val="00DE74E3"/>
    <w:rsid w:val="00DE7A05"/>
    <w:rsid w:val="00DF049F"/>
    <w:rsid w:val="00DF1166"/>
    <w:rsid w:val="00DF12A7"/>
    <w:rsid w:val="00DF1A91"/>
    <w:rsid w:val="00DF369F"/>
    <w:rsid w:val="00DF3C7D"/>
    <w:rsid w:val="00DF4013"/>
    <w:rsid w:val="00DF51D9"/>
    <w:rsid w:val="00DF59E0"/>
    <w:rsid w:val="00DF612F"/>
    <w:rsid w:val="00DF647F"/>
    <w:rsid w:val="00DF6977"/>
    <w:rsid w:val="00DF6F60"/>
    <w:rsid w:val="00DF73A6"/>
    <w:rsid w:val="00DF794C"/>
    <w:rsid w:val="00E00641"/>
    <w:rsid w:val="00E01201"/>
    <w:rsid w:val="00E017CB"/>
    <w:rsid w:val="00E02004"/>
    <w:rsid w:val="00E024D8"/>
    <w:rsid w:val="00E027B6"/>
    <w:rsid w:val="00E0280E"/>
    <w:rsid w:val="00E02D36"/>
    <w:rsid w:val="00E02F8B"/>
    <w:rsid w:val="00E03348"/>
    <w:rsid w:val="00E035C6"/>
    <w:rsid w:val="00E03E1F"/>
    <w:rsid w:val="00E03E77"/>
    <w:rsid w:val="00E03ECB"/>
    <w:rsid w:val="00E044E7"/>
    <w:rsid w:val="00E04DC1"/>
    <w:rsid w:val="00E05882"/>
    <w:rsid w:val="00E05D0A"/>
    <w:rsid w:val="00E062A9"/>
    <w:rsid w:val="00E063A3"/>
    <w:rsid w:val="00E06A1B"/>
    <w:rsid w:val="00E06A96"/>
    <w:rsid w:val="00E06DCA"/>
    <w:rsid w:val="00E071AA"/>
    <w:rsid w:val="00E071B2"/>
    <w:rsid w:val="00E0722D"/>
    <w:rsid w:val="00E079AF"/>
    <w:rsid w:val="00E07CDC"/>
    <w:rsid w:val="00E109B4"/>
    <w:rsid w:val="00E10BD6"/>
    <w:rsid w:val="00E114CB"/>
    <w:rsid w:val="00E1187C"/>
    <w:rsid w:val="00E123FE"/>
    <w:rsid w:val="00E1263A"/>
    <w:rsid w:val="00E13088"/>
    <w:rsid w:val="00E1607D"/>
    <w:rsid w:val="00E16C36"/>
    <w:rsid w:val="00E17289"/>
    <w:rsid w:val="00E175C2"/>
    <w:rsid w:val="00E17BC3"/>
    <w:rsid w:val="00E17C54"/>
    <w:rsid w:val="00E17DE0"/>
    <w:rsid w:val="00E21246"/>
    <w:rsid w:val="00E2138E"/>
    <w:rsid w:val="00E22689"/>
    <w:rsid w:val="00E226C8"/>
    <w:rsid w:val="00E2293F"/>
    <w:rsid w:val="00E23046"/>
    <w:rsid w:val="00E243C7"/>
    <w:rsid w:val="00E2492F"/>
    <w:rsid w:val="00E25580"/>
    <w:rsid w:val="00E258CD"/>
    <w:rsid w:val="00E25B1E"/>
    <w:rsid w:val="00E26F79"/>
    <w:rsid w:val="00E26FA1"/>
    <w:rsid w:val="00E277E4"/>
    <w:rsid w:val="00E27D82"/>
    <w:rsid w:val="00E27DA3"/>
    <w:rsid w:val="00E30657"/>
    <w:rsid w:val="00E306EC"/>
    <w:rsid w:val="00E30DFD"/>
    <w:rsid w:val="00E31126"/>
    <w:rsid w:val="00E31A00"/>
    <w:rsid w:val="00E320B0"/>
    <w:rsid w:val="00E32734"/>
    <w:rsid w:val="00E32D1B"/>
    <w:rsid w:val="00E330D6"/>
    <w:rsid w:val="00E33579"/>
    <w:rsid w:val="00E33FE6"/>
    <w:rsid w:val="00E34E6C"/>
    <w:rsid w:val="00E35D61"/>
    <w:rsid w:val="00E36E06"/>
    <w:rsid w:val="00E372BB"/>
    <w:rsid w:val="00E40354"/>
    <w:rsid w:val="00E41636"/>
    <w:rsid w:val="00E417DA"/>
    <w:rsid w:val="00E41894"/>
    <w:rsid w:val="00E42683"/>
    <w:rsid w:val="00E428C8"/>
    <w:rsid w:val="00E44599"/>
    <w:rsid w:val="00E445CB"/>
    <w:rsid w:val="00E44E37"/>
    <w:rsid w:val="00E45573"/>
    <w:rsid w:val="00E46321"/>
    <w:rsid w:val="00E4689D"/>
    <w:rsid w:val="00E46983"/>
    <w:rsid w:val="00E46E38"/>
    <w:rsid w:val="00E47528"/>
    <w:rsid w:val="00E47CA4"/>
    <w:rsid w:val="00E50515"/>
    <w:rsid w:val="00E50BDD"/>
    <w:rsid w:val="00E50E4C"/>
    <w:rsid w:val="00E5101D"/>
    <w:rsid w:val="00E515D2"/>
    <w:rsid w:val="00E51615"/>
    <w:rsid w:val="00E51D85"/>
    <w:rsid w:val="00E5209C"/>
    <w:rsid w:val="00E52B98"/>
    <w:rsid w:val="00E53A1B"/>
    <w:rsid w:val="00E53C77"/>
    <w:rsid w:val="00E540EE"/>
    <w:rsid w:val="00E54970"/>
    <w:rsid w:val="00E54C63"/>
    <w:rsid w:val="00E54F14"/>
    <w:rsid w:val="00E552CE"/>
    <w:rsid w:val="00E55B92"/>
    <w:rsid w:val="00E55C60"/>
    <w:rsid w:val="00E55D01"/>
    <w:rsid w:val="00E55EC3"/>
    <w:rsid w:val="00E55F65"/>
    <w:rsid w:val="00E5638E"/>
    <w:rsid w:val="00E564CA"/>
    <w:rsid w:val="00E56618"/>
    <w:rsid w:val="00E568EB"/>
    <w:rsid w:val="00E56C09"/>
    <w:rsid w:val="00E57164"/>
    <w:rsid w:val="00E5723C"/>
    <w:rsid w:val="00E572AC"/>
    <w:rsid w:val="00E60037"/>
    <w:rsid w:val="00E60445"/>
    <w:rsid w:val="00E60FE9"/>
    <w:rsid w:val="00E61F97"/>
    <w:rsid w:val="00E63FF6"/>
    <w:rsid w:val="00E64428"/>
    <w:rsid w:val="00E64856"/>
    <w:rsid w:val="00E6567A"/>
    <w:rsid w:val="00E65A60"/>
    <w:rsid w:val="00E65D81"/>
    <w:rsid w:val="00E6663D"/>
    <w:rsid w:val="00E66A2C"/>
    <w:rsid w:val="00E67418"/>
    <w:rsid w:val="00E678B9"/>
    <w:rsid w:val="00E70382"/>
    <w:rsid w:val="00E70A29"/>
    <w:rsid w:val="00E70CBB"/>
    <w:rsid w:val="00E70F03"/>
    <w:rsid w:val="00E71183"/>
    <w:rsid w:val="00E72266"/>
    <w:rsid w:val="00E72688"/>
    <w:rsid w:val="00E7305D"/>
    <w:rsid w:val="00E7468A"/>
    <w:rsid w:val="00E7477B"/>
    <w:rsid w:val="00E748C5"/>
    <w:rsid w:val="00E74C12"/>
    <w:rsid w:val="00E74C18"/>
    <w:rsid w:val="00E751DD"/>
    <w:rsid w:val="00E75274"/>
    <w:rsid w:val="00E75BB3"/>
    <w:rsid w:val="00E7655A"/>
    <w:rsid w:val="00E767A8"/>
    <w:rsid w:val="00E76FA2"/>
    <w:rsid w:val="00E771E0"/>
    <w:rsid w:val="00E772B8"/>
    <w:rsid w:val="00E77326"/>
    <w:rsid w:val="00E77508"/>
    <w:rsid w:val="00E775C9"/>
    <w:rsid w:val="00E77C7B"/>
    <w:rsid w:val="00E77CB0"/>
    <w:rsid w:val="00E77FB4"/>
    <w:rsid w:val="00E803E1"/>
    <w:rsid w:val="00E80FFE"/>
    <w:rsid w:val="00E81A97"/>
    <w:rsid w:val="00E81F11"/>
    <w:rsid w:val="00E820BA"/>
    <w:rsid w:val="00E82C51"/>
    <w:rsid w:val="00E83252"/>
    <w:rsid w:val="00E83425"/>
    <w:rsid w:val="00E838EA"/>
    <w:rsid w:val="00E843C6"/>
    <w:rsid w:val="00E846B7"/>
    <w:rsid w:val="00E84A57"/>
    <w:rsid w:val="00E84F39"/>
    <w:rsid w:val="00E853DE"/>
    <w:rsid w:val="00E85AB0"/>
    <w:rsid w:val="00E85DB5"/>
    <w:rsid w:val="00E867C5"/>
    <w:rsid w:val="00E86E63"/>
    <w:rsid w:val="00E86EAF"/>
    <w:rsid w:val="00E875D4"/>
    <w:rsid w:val="00E87ECC"/>
    <w:rsid w:val="00E900AA"/>
    <w:rsid w:val="00E9031F"/>
    <w:rsid w:val="00E90DFF"/>
    <w:rsid w:val="00E910F8"/>
    <w:rsid w:val="00E91150"/>
    <w:rsid w:val="00E9134C"/>
    <w:rsid w:val="00E91350"/>
    <w:rsid w:val="00E922F0"/>
    <w:rsid w:val="00E92DF8"/>
    <w:rsid w:val="00E93295"/>
    <w:rsid w:val="00E93843"/>
    <w:rsid w:val="00E95EED"/>
    <w:rsid w:val="00E9627F"/>
    <w:rsid w:val="00E964E0"/>
    <w:rsid w:val="00E96874"/>
    <w:rsid w:val="00E968F2"/>
    <w:rsid w:val="00E96F7B"/>
    <w:rsid w:val="00E96FD1"/>
    <w:rsid w:val="00E97DD3"/>
    <w:rsid w:val="00EA1FCB"/>
    <w:rsid w:val="00EA21EC"/>
    <w:rsid w:val="00EA2B4B"/>
    <w:rsid w:val="00EA2B62"/>
    <w:rsid w:val="00EA2E5D"/>
    <w:rsid w:val="00EA309B"/>
    <w:rsid w:val="00EA3457"/>
    <w:rsid w:val="00EA3949"/>
    <w:rsid w:val="00EA4193"/>
    <w:rsid w:val="00EA4CA2"/>
    <w:rsid w:val="00EA5767"/>
    <w:rsid w:val="00EA5A94"/>
    <w:rsid w:val="00EA6235"/>
    <w:rsid w:val="00EA639C"/>
    <w:rsid w:val="00EA6465"/>
    <w:rsid w:val="00EA6986"/>
    <w:rsid w:val="00EA6AC8"/>
    <w:rsid w:val="00EA70CC"/>
    <w:rsid w:val="00EA7DB0"/>
    <w:rsid w:val="00EB0610"/>
    <w:rsid w:val="00EB0FBD"/>
    <w:rsid w:val="00EB104E"/>
    <w:rsid w:val="00EB11FE"/>
    <w:rsid w:val="00EB158E"/>
    <w:rsid w:val="00EB1982"/>
    <w:rsid w:val="00EB19ED"/>
    <w:rsid w:val="00EB27F4"/>
    <w:rsid w:val="00EB39B3"/>
    <w:rsid w:val="00EB3BFB"/>
    <w:rsid w:val="00EB41AD"/>
    <w:rsid w:val="00EB4839"/>
    <w:rsid w:val="00EB51B7"/>
    <w:rsid w:val="00EB5463"/>
    <w:rsid w:val="00EB54FD"/>
    <w:rsid w:val="00EB6058"/>
    <w:rsid w:val="00EB75DE"/>
    <w:rsid w:val="00EC0480"/>
    <w:rsid w:val="00EC0685"/>
    <w:rsid w:val="00EC0746"/>
    <w:rsid w:val="00EC0E11"/>
    <w:rsid w:val="00EC10D3"/>
    <w:rsid w:val="00EC1295"/>
    <w:rsid w:val="00EC12AC"/>
    <w:rsid w:val="00EC191D"/>
    <w:rsid w:val="00EC23A5"/>
    <w:rsid w:val="00EC2703"/>
    <w:rsid w:val="00EC2D5A"/>
    <w:rsid w:val="00EC3207"/>
    <w:rsid w:val="00EC38D9"/>
    <w:rsid w:val="00EC3ACD"/>
    <w:rsid w:val="00EC3DF4"/>
    <w:rsid w:val="00EC3F32"/>
    <w:rsid w:val="00EC4158"/>
    <w:rsid w:val="00EC4898"/>
    <w:rsid w:val="00EC4A74"/>
    <w:rsid w:val="00EC4C4A"/>
    <w:rsid w:val="00EC5468"/>
    <w:rsid w:val="00EC55AC"/>
    <w:rsid w:val="00EC5C79"/>
    <w:rsid w:val="00EC6214"/>
    <w:rsid w:val="00EC6B7A"/>
    <w:rsid w:val="00EC6D2D"/>
    <w:rsid w:val="00EC6FE5"/>
    <w:rsid w:val="00EC7234"/>
    <w:rsid w:val="00EC72AF"/>
    <w:rsid w:val="00ED051B"/>
    <w:rsid w:val="00ED11E0"/>
    <w:rsid w:val="00ED1BC4"/>
    <w:rsid w:val="00ED2B09"/>
    <w:rsid w:val="00ED2C0D"/>
    <w:rsid w:val="00ED2C10"/>
    <w:rsid w:val="00ED2FDD"/>
    <w:rsid w:val="00ED31E4"/>
    <w:rsid w:val="00ED3AFF"/>
    <w:rsid w:val="00ED474B"/>
    <w:rsid w:val="00ED4C5C"/>
    <w:rsid w:val="00ED4FAB"/>
    <w:rsid w:val="00ED586D"/>
    <w:rsid w:val="00ED58C1"/>
    <w:rsid w:val="00ED59EF"/>
    <w:rsid w:val="00ED5B0B"/>
    <w:rsid w:val="00ED5FAE"/>
    <w:rsid w:val="00ED69D2"/>
    <w:rsid w:val="00ED7211"/>
    <w:rsid w:val="00ED77E1"/>
    <w:rsid w:val="00EE0103"/>
    <w:rsid w:val="00EE095E"/>
    <w:rsid w:val="00EE1384"/>
    <w:rsid w:val="00EE1B88"/>
    <w:rsid w:val="00EE1C9A"/>
    <w:rsid w:val="00EE2038"/>
    <w:rsid w:val="00EE4567"/>
    <w:rsid w:val="00EE4B91"/>
    <w:rsid w:val="00EE4E8C"/>
    <w:rsid w:val="00EE51D7"/>
    <w:rsid w:val="00EE5869"/>
    <w:rsid w:val="00EE5A7F"/>
    <w:rsid w:val="00EE6271"/>
    <w:rsid w:val="00EE69DD"/>
    <w:rsid w:val="00EE6D52"/>
    <w:rsid w:val="00EE7787"/>
    <w:rsid w:val="00EE7A3A"/>
    <w:rsid w:val="00EF02A1"/>
    <w:rsid w:val="00EF0619"/>
    <w:rsid w:val="00EF09C4"/>
    <w:rsid w:val="00EF0B14"/>
    <w:rsid w:val="00EF1020"/>
    <w:rsid w:val="00EF11CD"/>
    <w:rsid w:val="00EF1274"/>
    <w:rsid w:val="00EF22AA"/>
    <w:rsid w:val="00EF3374"/>
    <w:rsid w:val="00EF3AC5"/>
    <w:rsid w:val="00EF3F78"/>
    <w:rsid w:val="00EF414E"/>
    <w:rsid w:val="00EF4740"/>
    <w:rsid w:val="00EF53CC"/>
    <w:rsid w:val="00EF635B"/>
    <w:rsid w:val="00EF6472"/>
    <w:rsid w:val="00EF6A70"/>
    <w:rsid w:val="00EF70EC"/>
    <w:rsid w:val="00EF7177"/>
    <w:rsid w:val="00EF776D"/>
    <w:rsid w:val="00EF7CC9"/>
    <w:rsid w:val="00F00717"/>
    <w:rsid w:val="00F00D81"/>
    <w:rsid w:val="00F011A2"/>
    <w:rsid w:val="00F015F1"/>
    <w:rsid w:val="00F01639"/>
    <w:rsid w:val="00F0185D"/>
    <w:rsid w:val="00F019D1"/>
    <w:rsid w:val="00F01A72"/>
    <w:rsid w:val="00F01CBE"/>
    <w:rsid w:val="00F0248D"/>
    <w:rsid w:val="00F0305B"/>
    <w:rsid w:val="00F03380"/>
    <w:rsid w:val="00F037BE"/>
    <w:rsid w:val="00F04316"/>
    <w:rsid w:val="00F04E46"/>
    <w:rsid w:val="00F05B79"/>
    <w:rsid w:val="00F05D7E"/>
    <w:rsid w:val="00F05DD0"/>
    <w:rsid w:val="00F06D55"/>
    <w:rsid w:val="00F07147"/>
    <w:rsid w:val="00F103DF"/>
    <w:rsid w:val="00F1065B"/>
    <w:rsid w:val="00F1093C"/>
    <w:rsid w:val="00F10EA9"/>
    <w:rsid w:val="00F1170E"/>
    <w:rsid w:val="00F11978"/>
    <w:rsid w:val="00F11C47"/>
    <w:rsid w:val="00F11CA5"/>
    <w:rsid w:val="00F11F83"/>
    <w:rsid w:val="00F12290"/>
    <w:rsid w:val="00F126A0"/>
    <w:rsid w:val="00F12850"/>
    <w:rsid w:val="00F128B3"/>
    <w:rsid w:val="00F1341C"/>
    <w:rsid w:val="00F1365F"/>
    <w:rsid w:val="00F136F3"/>
    <w:rsid w:val="00F138E2"/>
    <w:rsid w:val="00F13C17"/>
    <w:rsid w:val="00F13F7F"/>
    <w:rsid w:val="00F145DC"/>
    <w:rsid w:val="00F14940"/>
    <w:rsid w:val="00F14CFA"/>
    <w:rsid w:val="00F14E3F"/>
    <w:rsid w:val="00F1512C"/>
    <w:rsid w:val="00F152B1"/>
    <w:rsid w:val="00F158D5"/>
    <w:rsid w:val="00F15A7A"/>
    <w:rsid w:val="00F16999"/>
    <w:rsid w:val="00F1749B"/>
    <w:rsid w:val="00F17FB5"/>
    <w:rsid w:val="00F20325"/>
    <w:rsid w:val="00F20739"/>
    <w:rsid w:val="00F2209B"/>
    <w:rsid w:val="00F224A2"/>
    <w:rsid w:val="00F22717"/>
    <w:rsid w:val="00F22F4F"/>
    <w:rsid w:val="00F237CE"/>
    <w:rsid w:val="00F24EA0"/>
    <w:rsid w:val="00F269B3"/>
    <w:rsid w:val="00F279EA"/>
    <w:rsid w:val="00F3018D"/>
    <w:rsid w:val="00F30608"/>
    <w:rsid w:val="00F316F0"/>
    <w:rsid w:val="00F31BA4"/>
    <w:rsid w:val="00F322CA"/>
    <w:rsid w:val="00F3258A"/>
    <w:rsid w:val="00F32C06"/>
    <w:rsid w:val="00F3344A"/>
    <w:rsid w:val="00F33B97"/>
    <w:rsid w:val="00F351EF"/>
    <w:rsid w:val="00F35D4C"/>
    <w:rsid w:val="00F36225"/>
    <w:rsid w:val="00F3665F"/>
    <w:rsid w:val="00F36758"/>
    <w:rsid w:val="00F36DD3"/>
    <w:rsid w:val="00F37F17"/>
    <w:rsid w:val="00F409B7"/>
    <w:rsid w:val="00F40B63"/>
    <w:rsid w:val="00F423D9"/>
    <w:rsid w:val="00F42AE4"/>
    <w:rsid w:val="00F42F6C"/>
    <w:rsid w:val="00F43284"/>
    <w:rsid w:val="00F43D7F"/>
    <w:rsid w:val="00F440F1"/>
    <w:rsid w:val="00F443BD"/>
    <w:rsid w:val="00F443D9"/>
    <w:rsid w:val="00F4447E"/>
    <w:rsid w:val="00F444E1"/>
    <w:rsid w:val="00F44681"/>
    <w:rsid w:val="00F448BC"/>
    <w:rsid w:val="00F449DF"/>
    <w:rsid w:val="00F44B4D"/>
    <w:rsid w:val="00F44E3E"/>
    <w:rsid w:val="00F4575B"/>
    <w:rsid w:val="00F45A6B"/>
    <w:rsid w:val="00F45F07"/>
    <w:rsid w:val="00F46958"/>
    <w:rsid w:val="00F46997"/>
    <w:rsid w:val="00F46C1E"/>
    <w:rsid w:val="00F47793"/>
    <w:rsid w:val="00F4794D"/>
    <w:rsid w:val="00F50F1A"/>
    <w:rsid w:val="00F51017"/>
    <w:rsid w:val="00F5140D"/>
    <w:rsid w:val="00F520B3"/>
    <w:rsid w:val="00F521B4"/>
    <w:rsid w:val="00F52A94"/>
    <w:rsid w:val="00F532B4"/>
    <w:rsid w:val="00F534DA"/>
    <w:rsid w:val="00F534FC"/>
    <w:rsid w:val="00F53D43"/>
    <w:rsid w:val="00F5463D"/>
    <w:rsid w:val="00F54D36"/>
    <w:rsid w:val="00F54FFB"/>
    <w:rsid w:val="00F55291"/>
    <w:rsid w:val="00F55818"/>
    <w:rsid w:val="00F55914"/>
    <w:rsid w:val="00F559DE"/>
    <w:rsid w:val="00F56128"/>
    <w:rsid w:val="00F56278"/>
    <w:rsid w:val="00F56287"/>
    <w:rsid w:val="00F56DC6"/>
    <w:rsid w:val="00F573AF"/>
    <w:rsid w:val="00F5767E"/>
    <w:rsid w:val="00F57830"/>
    <w:rsid w:val="00F57BAB"/>
    <w:rsid w:val="00F57EA5"/>
    <w:rsid w:val="00F6168E"/>
    <w:rsid w:val="00F61D3D"/>
    <w:rsid w:val="00F61ED7"/>
    <w:rsid w:val="00F621B8"/>
    <w:rsid w:val="00F62E07"/>
    <w:rsid w:val="00F63141"/>
    <w:rsid w:val="00F63143"/>
    <w:rsid w:val="00F633DB"/>
    <w:rsid w:val="00F643D7"/>
    <w:rsid w:val="00F64C1D"/>
    <w:rsid w:val="00F64E12"/>
    <w:rsid w:val="00F6562C"/>
    <w:rsid w:val="00F6652F"/>
    <w:rsid w:val="00F66584"/>
    <w:rsid w:val="00F669FB"/>
    <w:rsid w:val="00F66A3E"/>
    <w:rsid w:val="00F6734B"/>
    <w:rsid w:val="00F67894"/>
    <w:rsid w:val="00F70AB6"/>
    <w:rsid w:val="00F70AF8"/>
    <w:rsid w:val="00F70E50"/>
    <w:rsid w:val="00F720FC"/>
    <w:rsid w:val="00F72AE1"/>
    <w:rsid w:val="00F72B06"/>
    <w:rsid w:val="00F72DC7"/>
    <w:rsid w:val="00F733FA"/>
    <w:rsid w:val="00F73569"/>
    <w:rsid w:val="00F73882"/>
    <w:rsid w:val="00F73ADD"/>
    <w:rsid w:val="00F75ABF"/>
    <w:rsid w:val="00F765FB"/>
    <w:rsid w:val="00F76769"/>
    <w:rsid w:val="00F76E6B"/>
    <w:rsid w:val="00F77A40"/>
    <w:rsid w:val="00F80103"/>
    <w:rsid w:val="00F80626"/>
    <w:rsid w:val="00F81183"/>
    <w:rsid w:val="00F81BBC"/>
    <w:rsid w:val="00F81FCB"/>
    <w:rsid w:val="00F82030"/>
    <w:rsid w:val="00F820A5"/>
    <w:rsid w:val="00F822F1"/>
    <w:rsid w:val="00F82331"/>
    <w:rsid w:val="00F823B3"/>
    <w:rsid w:val="00F8381D"/>
    <w:rsid w:val="00F83A32"/>
    <w:rsid w:val="00F83C90"/>
    <w:rsid w:val="00F84B34"/>
    <w:rsid w:val="00F851C2"/>
    <w:rsid w:val="00F854BB"/>
    <w:rsid w:val="00F855E5"/>
    <w:rsid w:val="00F856C6"/>
    <w:rsid w:val="00F86890"/>
    <w:rsid w:val="00F868F3"/>
    <w:rsid w:val="00F86985"/>
    <w:rsid w:val="00F86B92"/>
    <w:rsid w:val="00F86DF0"/>
    <w:rsid w:val="00F87A51"/>
    <w:rsid w:val="00F90398"/>
    <w:rsid w:val="00F90FF5"/>
    <w:rsid w:val="00F91102"/>
    <w:rsid w:val="00F912A6"/>
    <w:rsid w:val="00F91DEF"/>
    <w:rsid w:val="00F923FF"/>
    <w:rsid w:val="00F92CC9"/>
    <w:rsid w:val="00F92DF6"/>
    <w:rsid w:val="00F93087"/>
    <w:rsid w:val="00F930FE"/>
    <w:rsid w:val="00F936AE"/>
    <w:rsid w:val="00F94897"/>
    <w:rsid w:val="00F95795"/>
    <w:rsid w:val="00F958AE"/>
    <w:rsid w:val="00F96B21"/>
    <w:rsid w:val="00F96DD9"/>
    <w:rsid w:val="00F9736F"/>
    <w:rsid w:val="00F97575"/>
    <w:rsid w:val="00F97576"/>
    <w:rsid w:val="00F9779E"/>
    <w:rsid w:val="00FA0352"/>
    <w:rsid w:val="00FA0506"/>
    <w:rsid w:val="00FA0843"/>
    <w:rsid w:val="00FA0DC3"/>
    <w:rsid w:val="00FA0F07"/>
    <w:rsid w:val="00FA1612"/>
    <w:rsid w:val="00FA19A2"/>
    <w:rsid w:val="00FA2373"/>
    <w:rsid w:val="00FA302A"/>
    <w:rsid w:val="00FA385B"/>
    <w:rsid w:val="00FA3E1C"/>
    <w:rsid w:val="00FA4579"/>
    <w:rsid w:val="00FA4EEA"/>
    <w:rsid w:val="00FA5616"/>
    <w:rsid w:val="00FA64DB"/>
    <w:rsid w:val="00FA64E9"/>
    <w:rsid w:val="00FA6550"/>
    <w:rsid w:val="00FA6F5E"/>
    <w:rsid w:val="00FB0932"/>
    <w:rsid w:val="00FB0C73"/>
    <w:rsid w:val="00FB0E9C"/>
    <w:rsid w:val="00FB1BAF"/>
    <w:rsid w:val="00FB1E24"/>
    <w:rsid w:val="00FB293E"/>
    <w:rsid w:val="00FB2AEA"/>
    <w:rsid w:val="00FB2DB9"/>
    <w:rsid w:val="00FB3132"/>
    <w:rsid w:val="00FB31FE"/>
    <w:rsid w:val="00FB3C44"/>
    <w:rsid w:val="00FB408B"/>
    <w:rsid w:val="00FB5622"/>
    <w:rsid w:val="00FB5793"/>
    <w:rsid w:val="00FB5F99"/>
    <w:rsid w:val="00FB6330"/>
    <w:rsid w:val="00FB6B0A"/>
    <w:rsid w:val="00FB6D5C"/>
    <w:rsid w:val="00FB6FD5"/>
    <w:rsid w:val="00FB7199"/>
    <w:rsid w:val="00FB762D"/>
    <w:rsid w:val="00FB7C60"/>
    <w:rsid w:val="00FC0063"/>
    <w:rsid w:val="00FC0DCD"/>
    <w:rsid w:val="00FC1E62"/>
    <w:rsid w:val="00FC2E61"/>
    <w:rsid w:val="00FC30AB"/>
    <w:rsid w:val="00FC3AB6"/>
    <w:rsid w:val="00FC3AEE"/>
    <w:rsid w:val="00FC3F8F"/>
    <w:rsid w:val="00FC4327"/>
    <w:rsid w:val="00FC44A9"/>
    <w:rsid w:val="00FC465C"/>
    <w:rsid w:val="00FC549B"/>
    <w:rsid w:val="00FC588D"/>
    <w:rsid w:val="00FC60B4"/>
    <w:rsid w:val="00FC6415"/>
    <w:rsid w:val="00FC6A71"/>
    <w:rsid w:val="00FC6AD7"/>
    <w:rsid w:val="00FC6B4F"/>
    <w:rsid w:val="00FC71BC"/>
    <w:rsid w:val="00FD03C8"/>
    <w:rsid w:val="00FD0FC7"/>
    <w:rsid w:val="00FD2051"/>
    <w:rsid w:val="00FD2151"/>
    <w:rsid w:val="00FD2EC6"/>
    <w:rsid w:val="00FD3201"/>
    <w:rsid w:val="00FD37F5"/>
    <w:rsid w:val="00FD3C45"/>
    <w:rsid w:val="00FD425B"/>
    <w:rsid w:val="00FD4E12"/>
    <w:rsid w:val="00FD52B6"/>
    <w:rsid w:val="00FD544B"/>
    <w:rsid w:val="00FD6C81"/>
    <w:rsid w:val="00FD730A"/>
    <w:rsid w:val="00FD7E0D"/>
    <w:rsid w:val="00FE0E84"/>
    <w:rsid w:val="00FE1BE9"/>
    <w:rsid w:val="00FE2EA7"/>
    <w:rsid w:val="00FE2F0C"/>
    <w:rsid w:val="00FE3C7A"/>
    <w:rsid w:val="00FE49F2"/>
    <w:rsid w:val="00FE5465"/>
    <w:rsid w:val="00FE54C0"/>
    <w:rsid w:val="00FE6860"/>
    <w:rsid w:val="00FE6C74"/>
    <w:rsid w:val="00FE71E6"/>
    <w:rsid w:val="00FE7321"/>
    <w:rsid w:val="00FE7B0A"/>
    <w:rsid w:val="00FE7FEB"/>
    <w:rsid w:val="00FF0218"/>
    <w:rsid w:val="00FF04AC"/>
    <w:rsid w:val="00FF0E8F"/>
    <w:rsid w:val="00FF2286"/>
    <w:rsid w:val="00FF2CF9"/>
    <w:rsid w:val="00FF2E18"/>
    <w:rsid w:val="00FF3FB1"/>
    <w:rsid w:val="00FF4515"/>
    <w:rsid w:val="00FF4955"/>
    <w:rsid w:val="00FF4A32"/>
    <w:rsid w:val="00FF4D9D"/>
    <w:rsid w:val="00FF55C3"/>
    <w:rsid w:val="00FF5BD8"/>
    <w:rsid w:val="00FF653C"/>
    <w:rsid w:val="00FF6AA6"/>
    <w:rsid w:val="00FF6EC9"/>
    <w:rsid w:val="00FF706C"/>
    <w:rsid w:val="00FF7698"/>
    <w:rsid w:val="00FF7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85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locked="1" w:semiHidden="0" w:uiPriority="0" w:unhideWhenUsed="0" w:qFormat="1"/>
    <w:lsdException w:name="footnote reference" w:uiPriority="0"/>
    <w:lsdException w:name="page number" w:uiPriority="0"/>
    <w:lsdException w:name="endnote reference" w:uiPriority="0"/>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annotation subject" w:uiPriority="0"/>
    <w:lsdException w:name="Outline List 2" w:uiPriority="0"/>
    <w:lsdException w:name="Table Columns 3"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769"/>
    <w:rPr>
      <w:rFonts w:ascii="Arial" w:hAnsi="Arial"/>
    </w:rPr>
  </w:style>
  <w:style w:type="paragraph" w:styleId="Heading1">
    <w:name w:val="heading 1"/>
    <w:basedOn w:val="Normal"/>
    <w:next w:val="Normal"/>
    <w:link w:val="Heading1Char"/>
    <w:autoRedefine/>
    <w:qFormat/>
    <w:rsid w:val="00FE54C0"/>
    <w:pPr>
      <w:keepNext/>
      <w:outlineLvl w:val="0"/>
    </w:pPr>
    <w:rPr>
      <w:b/>
      <w:lang w:eastAsia="ja-JP"/>
    </w:rPr>
  </w:style>
  <w:style w:type="paragraph" w:styleId="Heading2">
    <w:name w:val="heading 2"/>
    <w:basedOn w:val="Normal"/>
    <w:next w:val="Normal"/>
    <w:link w:val="Heading2Char1"/>
    <w:autoRedefine/>
    <w:qFormat/>
    <w:rsid w:val="00954B73"/>
    <w:pPr>
      <w:keepNext/>
      <w:outlineLvl w:val="1"/>
    </w:pPr>
    <w:rPr>
      <w:b/>
      <w:sz w:val="28"/>
      <w:u w:val="single"/>
      <w:lang w:eastAsia="ja-JP"/>
    </w:rPr>
  </w:style>
  <w:style w:type="paragraph" w:styleId="Heading3">
    <w:name w:val="heading 3"/>
    <w:basedOn w:val="Normal"/>
    <w:next w:val="Normal"/>
    <w:link w:val="Heading3Char"/>
    <w:autoRedefine/>
    <w:qFormat/>
    <w:rsid w:val="007A44CB"/>
    <w:pPr>
      <w:keepNext/>
      <w:outlineLvl w:val="2"/>
    </w:pPr>
    <w:rPr>
      <w:b/>
      <w:i/>
      <w:sz w:val="24"/>
      <w:szCs w:val="24"/>
      <w:lang w:eastAsia="ja-JP"/>
    </w:rPr>
  </w:style>
  <w:style w:type="paragraph" w:styleId="Heading4">
    <w:name w:val="heading 4"/>
    <w:basedOn w:val="Normal"/>
    <w:next w:val="Normal"/>
    <w:link w:val="Heading4Char"/>
    <w:autoRedefine/>
    <w:rsid w:val="006A3FDE"/>
    <w:pPr>
      <w:keepNext/>
      <w:framePr w:wrap="notBeside" w:vAnchor="text" w:hAnchor="text" w:y="1"/>
      <w:tabs>
        <w:tab w:val="num" w:pos="1440"/>
      </w:tabs>
      <w:spacing w:after="120"/>
      <w:outlineLvl w:val="3"/>
    </w:pPr>
    <w:rPr>
      <w:rFonts w:cs="Arial"/>
      <w:b/>
      <w:shd w:val="clear" w:color="auto" w:fill="365F91" w:themeFill="accent1" w:themeFillShade="BF"/>
    </w:rPr>
  </w:style>
  <w:style w:type="paragraph" w:styleId="Heading5">
    <w:name w:val="heading 5"/>
    <w:basedOn w:val="Normal"/>
    <w:next w:val="Normal"/>
    <w:link w:val="Heading5Char"/>
    <w:autoRedefine/>
    <w:qFormat/>
    <w:rsid w:val="006B5931"/>
    <w:pPr>
      <w:keepNext/>
      <w:tabs>
        <w:tab w:val="num" w:pos="1800"/>
      </w:tabs>
      <w:ind w:left="1800" w:hanging="360"/>
      <w:outlineLvl w:val="4"/>
    </w:pPr>
    <w:rPr>
      <w:i/>
    </w:rPr>
  </w:style>
  <w:style w:type="paragraph" w:styleId="Heading6">
    <w:name w:val="heading 6"/>
    <w:basedOn w:val="Normal"/>
    <w:next w:val="Normal"/>
    <w:link w:val="Heading6Char"/>
    <w:qFormat/>
    <w:pPr>
      <w:keepNext/>
      <w:outlineLvl w:val="5"/>
    </w:pPr>
    <w:rPr>
      <w:b/>
      <w:color w:val="000000"/>
    </w:rPr>
  </w:style>
  <w:style w:type="paragraph" w:styleId="Heading7">
    <w:name w:val="heading 7"/>
    <w:basedOn w:val="Normal"/>
    <w:next w:val="Normal"/>
    <w:link w:val="Heading7Char"/>
    <w:qFormat/>
    <w:pPr>
      <w:keepNext/>
      <w:jc w:val="center"/>
      <w:outlineLvl w:val="6"/>
    </w:pPr>
    <w:rPr>
      <w:u w:val="single"/>
    </w:rPr>
  </w:style>
  <w:style w:type="paragraph" w:styleId="Heading8">
    <w:name w:val="heading 8"/>
    <w:basedOn w:val="Normal"/>
    <w:next w:val="Normal"/>
    <w:link w:val="Heading8Char"/>
    <w:qFormat/>
    <w:pPr>
      <w:keepNext/>
      <w:jc w:val="right"/>
      <w:outlineLvl w:val="7"/>
    </w:pPr>
    <w:rPr>
      <w:i/>
    </w:rPr>
  </w:style>
  <w:style w:type="paragraph" w:styleId="Heading9">
    <w:name w:val="heading 9"/>
    <w:basedOn w:val="Normal"/>
    <w:next w:val="Normal"/>
    <w:link w:val="Heading9Char"/>
    <w:qFormat/>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E54C0"/>
    <w:rPr>
      <w:rFonts w:ascii="Arial" w:hAnsi="Arial"/>
      <w:b/>
      <w:lang w:eastAsia="ja-JP"/>
    </w:rPr>
  </w:style>
  <w:style w:type="character" w:customStyle="1" w:styleId="Heading2Char">
    <w:name w:val="Heading 2 Char"/>
    <w:rsid w:val="00570C36"/>
    <w:rPr>
      <w:rFonts w:ascii="Arial" w:hAnsi="Arial"/>
      <w:b/>
      <w:sz w:val="28"/>
      <w:u w:val="single"/>
      <w:lang w:eastAsia="ja-JP"/>
    </w:rPr>
  </w:style>
  <w:style w:type="character" w:customStyle="1" w:styleId="Heading3Char">
    <w:name w:val="Heading 3 Char"/>
    <w:link w:val="Heading3"/>
    <w:rsid w:val="007A44CB"/>
    <w:rPr>
      <w:rFonts w:ascii="Arial" w:hAnsi="Arial"/>
      <w:b/>
      <w:i/>
      <w:sz w:val="24"/>
      <w:szCs w:val="24"/>
      <w:lang w:eastAsia="ja-JP"/>
    </w:rPr>
  </w:style>
  <w:style w:type="character" w:customStyle="1" w:styleId="Heading4Char">
    <w:name w:val="Heading 4 Char"/>
    <w:link w:val="Heading4"/>
    <w:rsid w:val="006A3FDE"/>
    <w:rPr>
      <w:rFonts w:ascii="Arial" w:hAnsi="Arial" w:cs="Arial"/>
      <w:b/>
    </w:rPr>
  </w:style>
  <w:style w:type="character" w:customStyle="1" w:styleId="Heading5Char">
    <w:name w:val="Heading 5 Char"/>
    <w:link w:val="Heading5"/>
    <w:uiPriority w:val="99"/>
    <w:rsid w:val="006B5931"/>
    <w:rPr>
      <w:rFonts w:ascii="Arial" w:hAnsi="Arial"/>
      <w:i/>
    </w:rPr>
  </w:style>
  <w:style w:type="character" w:customStyle="1" w:styleId="Heading6Char">
    <w:name w:val="Heading 6 Char"/>
    <w:link w:val="Heading6"/>
    <w:uiPriority w:val="9"/>
    <w:semiHidden/>
    <w:rsid w:val="008910AA"/>
    <w:rPr>
      <w:rFonts w:ascii="Calibri" w:eastAsia="Times New Roman" w:hAnsi="Calibri" w:cs="Times New Roman"/>
      <w:b/>
      <w:bCs/>
    </w:rPr>
  </w:style>
  <w:style w:type="character" w:customStyle="1" w:styleId="Heading7Char">
    <w:name w:val="Heading 7 Char"/>
    <w:link w:val="Heading7"/>
    <w:uiPriority w:val="9"/>
    <w:semiHidden/>
    <w:rsid w:val="008910AA"/>
    <w:rPr>
      <w:rFonts w:ascii="Calibri" w:eastAsia="Times New Roman" w:hAnsi="Calibri" w:cs="Times New Roman"/>
      <w:sz w:val="24"/>
      <w:szCs w:val="24"/>
    </w:rPr>
  </w:style>
  <w:style w:type="character" w:customStyle="1" w:styleId="Heading8Char">
    <w:name w:val="Heading 8 Char"/>
    <w:link w:val="Heading8"/>
    <w:uiPriority w:val="9"/>
    <w:semiHidden/>
    <w:rsid w:val="008910AA"/>
    <w:rPr>
      <w:rFonts w:ascii="Calibri" w:eastAsia="Times New Roman" w:hAnsi="Calibri" w:cs="Times New Roman"/>
      <w:i/>
      <w:iCs/>
      <w:sz w:val="24"/>
      <w:szCs w:val="24"/>
    </w:rPr>
  </w:style>
  <w:style w:type="character" w:customStyle="1" w:styleId="Heading9Char">
    <w:name w:val="Heading 9 Char"/>
    <w:link w:val="Heading9"/>
    <w:uiPriority w:val="9"/>
    <w:semiHidden/>
    <w:rsid w:val="008910AA"/>
    <w:rPr>
      <w:rFonts w:ascii="Cambria" w:eastAsia="Times New Roman" w:hAnsi="Cambria" w:cs="Times New Roman"/>
    </w:rPr>
  </w:style>
  <w:style w:type="paragraph" w:customStyle="1" w:styleId="Reply">
    <w:name w:val="Reply"/>
    <w:basedOn w:val="Normal"/>
    <w:rPr>
      <w:rFonts w:ascii="Courier New" w:hAnsi="Courier New"/>
      <w:color w:val="FF0000"/>
    </w:rPr>
  </w:style>
  <w:style w:type="paragraph" w:customStyle="1" w:styleId="Comment">
    <w:name w:val="Comment"/>
    <w:basedOn w:val="Normal"/>
    <w:next w:val="PlainText"/>
    <w:pPr>
      <w:widowControl w:val="0"/>
      <w:tabs>
        <w:tab w:val="left" w:pos="1800"/>
      </w:tabs>
      <w:ind w:left="1800" w:hanging="1800"/>
    </w:pPr>
    <w:rPr>
      <w:color w:val="0000FF"/>
    </w:rPr>
  </w:style>
  <w:style w:type="paragraph" w:styleId="PlainText">
    <w:name w:val="Plain Text"/>
    <w:basedOn w:val="Normal"/>
    <w:link w:val="PlainTextChar"/>
    <w:uiPriority w:val="99"/>
    <w:rPr>
      <w:rFonts w:ascii="Courier New" w:hAnsi="Courier New"/>
    </w:rPr>
  </w:style>
  <w:style w:type="character" w:customStyle="1" w:styleId="PlainTextChar">
    <w:name w:val="Plain Text Char"/>
    <w:link w:val="PlainText"/>
    <w:uiPriority w:val="99"/>
    <w:rsid w:val="008910AA"/>
    <w:rPr>
      <w:rFonts w:ascii="Courier New" w:hAnsi="Courier New" w:cs="Courier New"/>
      <w:sz w:val="20"/>
      <w:szCs w:val="20"/>
    </w:rPr>
  </w:style>
  <w:style w:type="paragraph" w:customStyle="1" w:styleId="color">
    <w:name w:val="color"/>
    <w:basedOn w:val="NormalIndent"/>
    <w:pPr>
      <w:ind w:left="0"/>
    </w:pPr>
    <w:rPr>
      <w:color w:val="FF00FF"/>
    </w:rPr>
  </w:style>
  <w:style w:type="paragraph" w:styleId="NormalIndent">
    <w:name w:val="Normal Indent"/>
    <w:basedOn w:val="Normal"/>
    <w:pPr>
      <w:ind w:left="720"/>
    </w:pPr>
  </w:style>
  <w:style w:type="paragraph" w:customStyle="1" w:styleId="Color0">
    <w:name w:val="Color"/>
    <w:basedOn w:val="Normal"/>
    <w:rPr>
      <w:color w:val="FF00FF"/>
    </w:rPr>
  </w:style>
  <w:style w:type="paragraph" w:styleId="Title">
    <w:name w:val="Title"/>
    <w:basedOn w:val="Normal"/>
    <w:link w:val="TitleChar"/>
    <w:autoRedefine/>
    <w:qFormat/>
    <w:rsid w:val="002C3E94"/>
    <w:pPr>
      <w:pBdr>
        <w:top w:val="single" w:sz="4" w:space="1" w:color="auto"/>
        <w:left w:val="single" w:sz="4" w:space="4" w:color="auto"/>
        <w:bottom w:val="single" w:sz="4" w:space="1" w:color="auto"/>
        <w:right w:val="single" w:sz="4" w:space="4" w:color="auto"/>
      </w:pBdr>
      <w:jc w:val="center"/>
    </w:pPr>
    <w:rPr>
      <w:b/>
      <w:sz w:val="24"/>
    </w:rPr>
  </w:style>
  <w:style w:type="character" w:customStyle="1" w:styleId="TitleChar">
    <w:name w:val="Title Char"/>
    <w:link w:val="Title"/>
    <w:rsid w:val="002C3E94"/>
    <w:rPr>
      <w:rFonts w:ascii="Arial" w:hAnsi="Arial"/>
      <w:b/>
      <w:sz w:val="24"/>
    </w:rPr>
  </w:style>
  <w:style w:type="character" w:styleId="Hyperlink">
    <w:name w:val="Hyperlink"/>
    <w:uiPriority w:val="99"/>
    <w:rPr>
      <w:rFonts w:cs="Times New Roman"/>
      <w:color w:val="0000FF"/>
      <w:u w:val="single"/>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8910AA"/>
    <w:rPr>
      <w:rFonts w:ascii="Arial" w:hAnsi="Arial"/>
      <w:sz w:val="20"/>
      <w:szCs w:val="20"/>
    </w:rPr>
  </w:style>
  <w:style w:type="paragraph" w:styleId="BodyText">
    <w:name w:val="Body Text"/>
    <w:basedOn w:val="Normal"/>
    <w:link w:val="BodyTextChar"/>
    <w:uiPriority w:val="99"/>
    <w:rPr>
      <w:i/>
    </w:rPr>
  </w:style>
  <w:style w:type="character" w:customStyle="1" w:styleId="BodyTextChar">
    <w:name w:val="Body Text Char"/>
    <w:link w:val="BodyText"/>
    <w:uiPriority w:val="99"/>
    <w:semiHidden/>
    <w:rsid w:val="008910AA"/>
    <w:rPr>
      <w:rFonts w:ascii="Arial" w:hAnsi="Arial"/>
      <w:sz w:val="20"/>
      <w:szCs w:val="20"/>
    </w:rPr>
  </w:style>
  <w:style w:type="paragraph" w:styleId="BodyText2">
    <w:name w:val="Body Text 2"/>
    <w:basedOn w:val="Normal"/>
    <w:link w:val="BodyText2Char"/>
    <w:rPr>
      <w:i/>
      <w:color w:val="000000"/>
    </w:rPr>
  </w:style>
  <w:style w:type="character" w:customStyle="1" w:styleId="BodyText2Char">
    <w:name w:val="Body Text 2 Char"/>
    <w:link w:val="BodyText2"/>
    <w:uiPriority w:val="99"/>
    <w:semiHidden/>
    <w:rsid w:val="008910AA"/>
    <w:rPr>
      <w:rFonts w:ascii="Arial" w:hAnsi="Arial"/>
      <w:sz w:val="20"/>
      <w:szCs w:val="20"/>
    </w:rPr>
  </w:style>
  <w:style w:type="paragraph" w:styleId="BodyText3">
    <w:name w:val="Body Text 3"/>
    <w:basedOn w:val="Normal"/>
    <w:link w:val="BodyText3Char"/>
    <w:rPr>
      <w:color w:val="000000"/>
    </w:rPr>
  </w:style>
  <w:style w:type="character" w:customStyle="1" w:styleId="BodyText3Char">
    <w:name w:val="Body Text 3 Char"/>
    <w:link w:val="BodyText3"/>
    <w:rsid w:val="008910AA"/>
    <w:rPr>
      <w:rFonts w:ascii="Arial" w:hAnsi="Arial"/>
      <w:sz w:val="16"/>
      <w:szCs w:val="16"/>
    </w:rPr>
  </w:style>
  <w:style w:type="character" w:styleId="PageNumber">
    <w:name w:val="page number"/>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8910AA"/>
    <w:rPr>
      <w:rFonts w:ascii="Arial" w:hAnsi="Arial"/>
      <w:sz w:val="20"/>
      <w:szCs w:val="20"/>
    </w:rPr>
  </w:style>
  <w:style w:type="character" w:styleId="FollowedHyperlink">
    <w:name w:val="FollowedHyperlink"/>
    <w:rPr>
      <w:rFonts w:cs="Times New Roman"/>
      <w:color w:val="800080"/>
      <w:u w:val="single"/>
    </w:rPr>
  </w:style>
  <w:style w:type="paragraph" w:styleId="BodyTextIndent">
    <w:name w:val="Body Text Indent"/>
    <w:basedOn w:val="Normal"/>
    <w:link w:val="BodyTextIndentChar"/>
    <w:pPr>
      <w:ind w:firstLine="720"/>
    </w:pPr>
  </w:style>
  <w:style w:type="character" w:customStyle="1" w:styleId="BodyTextIndentChar">
    <w:name w:val="Body Text Indent Char"/>
    <w:link w:val="BodyTextIndent"/>
    <w:uiPriority w:val="99"/>
    <w:semiHidden/>
    <w:rsid w:val="008910AA"/>
    <w:rPr>
      <w:rFonts w:ascii="Arial" w:hAnsi="Arial"/>
      <w:sz w:val="20"/>
      <w:szCs w:val="20"/>
    </w:rPr>
  </w:style>
  <w:style w:type="paragraph" w:customStyle="1" w:styleId="DefinitionList">
    <w:name w:val="Definition List"/>
    <w:basedOn w:val="Normal"/>
    <w:next w:val="Normal"/>
    <w:pPr>
      <w:ind w:left="360"/>
    </w:pPr>
  </w:style>
  <w:style w:type="paragraph" w:customStyle="1" w:styleId="H3">
    <w:name w:val="H3"/>
    <w:basedOn w:val="Normal"/>
    <w:next w:val="Normal"/>
    <w:pPr>
      <w:keepNext/>
      <w:spacing w:before="100" w:after="100"/>
      <w:outlineLvl w:val="3"/>
    </w:pPr>
    <w:rPr>
      <w:b/>
      <w:sz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uiPriority w:val="99"/>
    <w:semiHidden/>
    <w:rsid w:val="008910AA"/>
    <w:rPr>
      <w:sz w:val="0"/>
      <w:szCs w:val="0"/>
    </w:rPr>
  </w:style>
  <w:style w:type="paragraph" w:styleId="EndnoteText">
    <w:name w:val="endnote text"/>
    <w:basedOn w:val="Normal"/>
    <w:link w:val="EndnoteTextChar"/>
    <w:uiPriority w:val="99"/>
  </w:style>
  <w:style w:type="character" w:customStyle="1" w:styleId="EndnoteTextChar">
    <w:name w:val="Endnote Text Char"/>
    <w:link w:val="EndnoteText"/>
    <w:uiPriority w:val="99"/>
    <w:rsid w:val="008910AA"/>
    <w:rPr>
      <w:rFonts w:ascii="Arial" w:hAnsi="Arial"/>
      <w:sz w:val="20"/>
      <w:szCs w:val="20"/>
    </w:rPr>
  </w:style>
  <w:style w:type="character" w:styleId="EndnoteReference">
    <w:name w:val="endnote reference"/>
    <w:semiHidden/>
    <w:rPr>
      <w:rFonts w:cs="Times New Roman"/>
      <w:vertAlign w:val="superscript"/>
    </w:rPr>
  </w:style>
  <w:style w:type="paragraph" w:styleId="Caption">
    <w:name w:val="caption"/>
    <w:basedOn w:val="Normal"/>
    <w:next w:val="Normal"/>
    <w:qFormat/>
    <w:pPr>
      <w:pBdr>
        <w:top w:val="single" w:sz="4" w:space="1" w:color="auto"/>
        <w:left w:val="single" w:sz="4" w:space="4" w:color="auto"/>
        <w:bottom w:val="single" w:sz="4" w:space="1" w:color="auto"/>
        <w:right w:val="single" w:sz="4" w:space="4" w:color="auto"/>
      </w:pBdr>
      <w:jc w:val="center"/>
    </w:pPr>
    <w:rPr>
      <w:b/>
    </w:rPr>
  </w:style>
  <w:style w:type="paragraph" w:styleId="BodyTextIndent2">
    <w:name w:val="Body Text Indent 2"/>
    <w:basedOn w:val="Normal"/>
    <w:link w:val="BodyTextIndent2Char"/>
    <w:pPr>
      <w:ind w:left="1440"/>
    </w:pPr>
    <w:rPr>
      <w:color w:val="000000"/>
    </w:rPr>
  </w:style>
  <w:style w:type="character" w:customStyle="1" w:styleId="BodyTextIndent2Char">
    <w:name w:val="Body Text Indent 2 Char"/>
    <w:link w:val="BodyTextIndent2"/>
    <w:uiPriority w:val="99"/>
    <w:semiHidden/>
    <w:rsid w:val="008910AA"/>
    <w:rPr>
      <w:rFonts w:ascii="Arial" w:hAnsi="Arial"/>
      <w:sz w:val="20"/>
      <w:szCs w:val="20"/>
    </w:rPr>
  </w:style>
  <w:style w:type="paragraph" w:styleId="FootnoteText">
    <w:name w:val="footnote text"/>
    <w:basedOn w:val="Normal"/>
    <w:link w:val="FootnoteTextChar"/>
    <w:semiHidden/>
  </w:style>
  <w:style w:type="character" w:customStyle="1" w:styleId="FootnoteTextChar">
    <w:name w:val="Footnote Text Char"/>
    <w:link w:val="FootnoteText"/>
    <w:uiPriority w:val="99"/>
    <w:semiHidden/>
    <w:rsid w:val="008910AA"/>
    <w:rPr>
      <w:rFonts w:ascii="Arial" w:hAnsi="Arial"/>
      <w:sz w:val="20"/>
      <w:szCs w:val="20"/>
    </w:rPr>
  </w:style>
  <w:style w:type="character" w:styleId="FootnoteReference">
    <w:name w:val="footnote reference"/>
    <w:semiHidden/>
    <w:rPr>
      <w:rFonts w:cs="Times New Roman"/>
      <w:vertAlign w:val="superscript"/>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character" w:styleId="Strong">
    <w:name w:val="Strong"/>
    <w:uiPriority w:val="22"/>
    <w:qFormat/>
    <w:rPr>
      <w:rFonts w:cs="Times New Roman"/>
      <w:b/>
    </w:rPr>
  </w:style>
  <w:style w:type="paragraph" w:styleId="BodyTextFirstIndent">
    <w:name w:val="Body Text First Indent"/>
    <w:basedOn w:val="Normal"/>
    <w:link w:val="BodyTextFirstIndentChar"/>
    <w:pPr>
      <w:ind w:left="360" w:hanging="360"/>
    </w:pPr>
    <w:rPr>
      <w:rFonts w:cs="Arial"/>
    </w:rPr>
  </w:style>
  <w:style w:type="character" w:customStyle="1" w:styleId="BodyTextFirstIndentChar">
    <w:name w:val="Body Text First Indent Char"/>
    <w:link w:val="BodyTextFirstIndent"/>
    <w:uiPriority w:val="99"/>
    <w:semiHidden/>
    <w:rsid w:val="008910AA"/>
    <w:rPr>
      <w:rFonts w:ascii="Arial" w:hAnsi="Arial"/>
      <w:sz w:val="20"/>
      <w:szCs w:val="20"/>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link w:val="DocumentMap"/>
    <w:uiPriority w:val="99"/>
    <w:semiHidden/>
    <w:rsid w:val="008910AA"/>
    <w:rPr>
      <w:sz w:val="0"/>
      <w:szCs w:val="0"/>
    </w:rPr>
  </w:style>
  <w:style w:type="paragraph" w:customStyle="1" w:styleId="StyleHeading3Centered">
    <w:name w:val="Style Heading 3 + Centered"/>
    <w:basedOn w:val="Heading3"/>
    <w:pPr>
      <w:jc w:val="center"/>
    </w:pPr>
    <w:rPr>
      <w:bCs/>
    </w:rPr>
  </w:style>
  <w:style w:type="paragraph" w:customStyle="1" w:styleId="StyleH3Centered">
    <w:name w:val="Style H3 + Centered"/>
    <w:basedOn w:val="H3"/>
    <w:pPr>
      <w:spacing w:before="240" w:after="120"/>
      <w:jc w:val="center"/>
    </w:pPr>
    <w:rPr>
      <w:bCs/>
      <w:sz w:val="24"/>
      <w:szCs w:val="24"/>
    </w:rPr>
  </w:style>
  <w:style w:type="paragraph" w:customStyle="1" w:styleId="StyleHeading38ptNotBoldCenteredLeft0Firstline">
    <w:name w:val="Style Heading 3 + 8 pt Not Bold Centered Left:  0&quot; First line: ..."/>
    <w:basedOn w:val="Heading3"/>
    <w:pPr>
      <w:spacing w:before="60"/>
      <w:jc w:val="center"/>
    </w:pPr>
    <w:rPr>
      <w:b w:val="0"/>
      <w:sz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rsid w:val="008910AA"/>
    <w:rPr>
      <w:rFonts w:ascii="Arial" w:hAnsi="Arial"/>
      <w:sz w:val="20"/>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pPr>
      <w:widowControl w:val="0"/>
      <w:spacing w:after="160" w:line="240" w:lineRule="exact"/>
    </w:pPr>
    <w:rPr>
      <w:rFonts w:ascii="Tahoma" w:hAnsi="Tahoma"/>
      <w:szCs w:val="24"/>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uiPriority w:val="99"/>
    <w:semiHidden/>
    <w:rsid w:val="008910AA"/>
    <w:rPr>
      <w:rFonts w:ascii="Arial" w:hAnsi="Arial"/>
      <w:b/>
      <w:bCs/>
      <w:sz w:val="20"/>
      <w:szCs w:val="20"/>
    </w:rPr>
  </w:style>
  <w:style w:type="character" w:styleId="Emphasis">
    <w:name w:val="Emphasis"/>
    <w:uiPriority w:val="20"/>
    <w:qFormat/>
    <w:rPr>
      <w:rFonts w:cs="Times New Roman"/>
      <w:i/>
    </w:rPr>
  </w:style>
  <w:style w:type="character" w:customStyle="1" w:styleId="lpg35333">
    <w:name w:val="lpg35333"/>
    <w:semiHidden/>
    <w:rPr>
      <w:rFonts w:ascii="Arial" w:hAnsi="Arial"/>
      <w:color w:val="auto"/>
      <w:sz w:val="20"/>
    </w:rPr>
  </w:style>
  <w:style w:type="character" w:customStyle="1" w:styleId="msoins0">
    <w:name w:val="msoins"/>
    <w:rPr>
      <w:rFonts w:cs="Times New Roman"/>
    </w:rPr>
  </w:style>
  <w:style w:type="character" w:customStyle="1" w:styleId="footnotesearch2">
    <w:name w:val="footnotesearch2"/>
    <w:uiPriority w:val="99"/>
    <w:rPr>
      <w:sz w:val="22"/>
    </w:rPr>
  </w:style>
  <w:style w:type="character" w:styleId="HTMLCite">
    <w:name w:val="HTML Cite"/>
    <w:uiPriority w:val="99"/>
    <w:rPr>
      <w:rFonts w:cs="Times New Roman"/>
      <w:color w:val="0E774A"/>
    </w:rPr>
  </w:style>
  <w:style w:type="character" w:customStyle="1" w:styleId="awc-59785">
    <w:name w:val="awc-59785"/>
    <w:rPr>
      <w:rFonts w:cs="Times New Roman"/>
    </w:rPr>
  </w:style>
  <w:style w:type="numbering" w:styleId="111111">
    <w:name w:val="Outline List 2"/>
    <w:basedOn w:val="NoList"/>
    <w:unhideWhenUsed/>
    <w:rsid w:val="008910AA"/>
    <w:pPr>
      <w:numPr>
        <w:numId w:val="12"/>
      </w:numPr>
    </w:pPr>
  </w:style>
  <w:style w:type="character" w:customStyle="1" w:styleId="apple-converted-space">
    <w:name w:val="apple-converted-space"/>
    <w:basedOn w:val="DefaultParagraphFont"/>
    <w:rsid w:val="005139C0"/>
  </w:style>
  <w:style w:type="paragraph" w:styleId="ListParagraph">
    <w:name w:val="List Paragraph"/>
    <w:basedOn w:val="Normal"/>
    <w:uiPriority w:val="34"/>
    <w:qFormat/>
    <w:rsid w:val="00A26F28"/>
    <w:pPr>
      <w:ind w:left="720"/>
      <w:contextualSpacing/>
    </w:pPr>
  </w:style>
  <w:style w:type="paragraph" w:styleId="Revision">
    <w:name w:val="Revision"/>
    <w:hidden/>
    <w:uiPriority w:val="99"/>
    <w:semiHidden/>
    <w:rsid w:val="00137D1B"/>
    <w:rPr>
      <w:rFonts w:ascii="Arial" w:hAnsi="Arial"/>
    </w:rPr>
  </w:style>
  <w:style w:type="paragraph" w:styleId="NoSpacing">
    <w:name w:val="No Spacing"/>
    <w:link w:val="NoSpacingChar"/>
    <w:uiPriority w:val="1"/>
    <w:qFormat/>
    <w:rsid w:val="00D1257B"/>
    <w:rPr>
      <w:rFonts w:ascii="Century" w:eastAsia="MS Mincho" w:hAnsi="Century"/>
      <w:sz w:val="22"/>
      <w:szCs w:val="22"/>
    </w:rPr>
  </w:style>
  <w:style w:type="character" w:customStyle="1" w:styleId="NoSpacingChar">
    <w:name w:val="No Spacing Char"/>
    <w:basedOn w:val="DefaultParagraphFont"/>
    <w:link w:val="NoSpacing"/>
    <w:uiPriority w:val="1"/>
    <w:rsid w:val="00D1257B"/>
    <w:rPr>
      <w:rFonts w:ascii="Century" w:eastAsia="MS Mincho" w:hAnsi="Century"/>
      <w:sz w:val="22"/>
      <w:szCs w:val="22"/>
    </w:rPr>
  </w:style>
  <w:style w:type="paragraph" w:customStyle="1" w:styleId="SectionHeader">
    <w:name w:val="Section Header"/>
    <w:basedOn w:val="Heading1"/>
    <w:link w:val="SectionHeaderChar"/>
    <w:qFormat/>
    <w:rsid w:val="00B441E9"/>
    <w:pPr>
      <w:jc w:val="center"/>
    </w:pPr>
    <w:rPr>
      <w:snapToGrid w:val="0"/>
      <w:sz w:val="40"/>
      <w:szCs w:val="40"/>
    </w:rPr>
  </w:style>
  <w:style w:type="paragraph" w:styleId="TOC2">
    <w:name w:val="toc 2"/>
    <w:basedOn w:val="Normal"/>
    <w:next w:val="Normal"/>
    <w:autoRedefine/>
    <w:uiPriority w:val="39"/>
    <w:unhideWhenUsed/>
    <w:rsid w:val="00B441E9"/>
    <w:pPr>
      <w:spacing w:after="100"/>
      <w:ind w:left="200"/>
    </w:pPr>
  </w:style>
  <w:style w:type="character" w:customStyle="1" w:styleId="SectionHeaderChar">
    <w:name w:val="Section Header Char"/>
    <w:basedOn w:val="Heading1Char"/>
    <w:link w:val="SectionHeader"/>
    <w:rsid w:val="00B441E9"/>
    <w:rPr>
      <w:rFonts w:ascii="Arial" w:hAnsi="Arial"/>
      <w:b/>
      <w:snapToGrid w:val="0"/>
      <w:sz w:val="40"/>
      <w:szCs w:val="40"/>
      <w:lang w:eastAsia="ja-JP"/>
    </w:rPr>
  </w:style>
  <w:style w:type="paragraph" w:styleId="TOC1">
    <w:name w:val="toc 1"/>
    <w:basedOn w:val="Normal"/>
    <w:next w:val="Normal"/>
    <w:autoRedefine/>
    <w:uiPriority w:val="39"/>
    <w:unhideWhenUsed/>
    <w:rsid w:val="007A44CB"/>
    <w:pPr>
      <w:tabs>
        <w:tab w:val="right" w:leader="dot" w:pos="9350"/>
      </w:tabs>
      <w:spacing w:after="100"/>
    </w:pPr>
  </w:style>
  <w:style w:type="paragraph" w:styleId="TOC4">
    <w:name w:val="toc 4"/>
    <w:basedOn w:val="Normal"/>
    <w:next w:val="Normal"/>
    <w:autoRedefine/>
    <w:uiPriority w:val="39"/>
    <w:unhideWhenUsed/>
    <w:rsid w:val="00B441E9"/>
    <w:pPr>
      <w:spacing w:after="100"/>
      <w:ind w:left="600"/>
    </w:pPr>
  </w:style>
  <w:style w:type="paragraph" w:styleId="TOC3">
    <w:name w:val="toc 3"/>
    <w:basedOn w:val="Normal"/>
    <w:next w:val="Normal"/>
    <w:autoRedefine/>
    <w:uiPriority w:val="39"/>
    <w:unhideWhenUsed/>
    <w:rsid w:val="00B441E9"/>
    <w:pPr>
      <w:spacing w:after="100"/>
      <w:ind w:left="400"/>
    </w:pPr>
  </w:style>
  <w:style w:type="paragraph" w:styleId="Subtitle">
    <w:name w:val="Subtitle"/>
    <w:basedOn w:val="Normal"/>
    <w:next w:val="Normal"/>
    <w:link w:val="SubtitleChar"/>
    <w:qFormat/>
    <w:locked/>
    <w:rsid w:val="00625D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25D0F"/>
    <w:rPr>
      <w:rFonts w:asciiTheme="majorHAnsi" w:eastAsiaTheme="majorEastAsia" w:hAnsiTheme="majorHAnsi" w:cstheme="majorBidi"/>
      <w:i/>
      <w:iCs/>
      <w:color w:val="4F81BD" w:themeColor="accent1"/>
      <w:spacing w:val="15"/>
      <w:sz w:val="24"/>
      <w:szCs w:val="24"/>
    </w:rPr>
  </w:style>
  <w:style w:type="paragraph" w:customStyle="1" w:styleId="Answer">
    <w:name w:val="Answer"/>
    <w:basedOn w:val="Normal"/>
    <w:rsid w:val="00C35C80"/>
    <w:pPr>
      <w:keepNext/>
      <w:keepLines/>
      <w:numPr>
        <w:ilvl w:val="1"/>
        <w:numId w:val="29"/>
      </w:numPr>
      <w:spacing w:line="480" w:lineRule="auto"/>
    </w:pPr>
    <w:rPr>
      <w:rFonts w:eastAsia="MS Mincho"/>
      <w:sz w:val="24"/>
    </w:rPr>
  </w:style>
  <w:style w:type="paragraph" w:customStyle="1" w:styleId="Default">
    <w:name w:val="Default"/>
    <w:rsid w:val="005A41AD"/>
    <w:pPr>
      <w:autoSpaceDE w:val="0"/>
      <w:autoSpaceDN w:val="0"/>
      <w:adjustRightInd w:val="0"/>
    </w:pPr>
    <w:rPr>
      <w:rFonts w:eastAsia="MS Mincho"/>
      <w:color w:val="000000"/>
      <w:sz w:val="24"/>
      <w:szCs w:val="24"/>
      <w:lang w:eastAsia="ja-JP"/>
    </w:rPr>
  </w:style>
  <w:style w:type="paragraph" w:styleId="TOC5">
    <w:name w:val="toc 5"/>
    <w:basedOn w:val="Normal"/>
    <w:next w:val="Normal"/>
    <w:autoRedefine/>
    <w:uiPriority w:val="39"/>
    <w:unhideWhenUsed/>
    <w:rsid w:val="007E1482"/>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E1482"/>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E1482"/>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E1482"/>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E1482"/>
    <w:pPr>
      <w:spacing w:after="100" w:line="276" w:lineRule="auto"/>
      <w:ind w:left="1760"/>
    </w:pPr>
    <w:rPr>
      <w:rFonts w:asciiTheme="minorHAnsi" w:eastAsiaTheme="minorEastAsia" w:hAnsiTheme="minorHAnsi" w:cstheme="minorBidi"/>
      <w:sz w:val="22"/>
      <w:szCs w:val="22"/>
    </w:rPr>
  </w:style>
  <w:style w:type="character" w:customStyle="1" w:styleId="EmailStyle54">
    <w:name w:val="EmailStyle54"/>
    <w:basedOn w:val="DefaultParagraphFont"/>
    <w:semiHidden/>
    <w:rsid w:val="00561293"/>
    <w:rPr>
      <w:rFonts w:ascii="Arial" w:hAnsi="Arial" w:cs="Arial"/>
      <w:color w:val="auto"/>
      <w:sz w:val="20"/>
      <w:szCs w:val="20"/>
    </w:rPr>
  </w:style>
  <w:style w:type="paragraph" w:styleId="TOCHeading">
    <w:name w:val="TOC Heading"/>
    <w:basedOn w:val="Heading1"/>
    <w:next w:val="Normal"/>
    <w:uiPriority w:val="39"/>
    <w:qFormat/>
    <w:rsid w:val="00561293"/>
    <w:pPr>
      <w:keepLines/>
      <w:spacing w:before="480" w:line="276" w:lineRule="auto"/>
      <w:outlineLvl w:val="9"/>
    </w:pPr>
    <w:rPr>
      <w:rFonts w:eastAsia="MS Gothic"/>
      <w:bCs/>
      <w:color w:val="365F91"/>
      <w:sz w:val="28"/>
      <w:szCs w:val="28"/>
      <w:lang w:eastAsia="en-US"/>
    </w:rPr>
  </w:style>
  <w:style w:type="table" w:styleId="TableColumns3">
    <w:name w:val="Table Columns 3"/>
    <w:basedOn w:val="TableNormal"/>
    <w:rsid w:val="00561293"/>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1">
    <w:name w:val="Table Grid 1"/>
    <w:basedOn w:val="TableNormal"/>
    <w:rsid w:val="00561293"/>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
    <w:name w:val="Char Char Char Char1"/>
    <w:basedOn w:val="Normal"/>
    <w:semiHidden/>
    <w:rsid w:val="00561293"/>
    <w:pPr>
      <w:widowControl w:val="0"/>
      <w:spacing w:after="160" w:line="240" w:lineRule="exact"/>
    </w:pPr>
    <w:rPr>
      <w:rFonts w:ascii="Tahoma" w:eastAsia="MS Mincho" w:hAnsi="Tahoma"/>
      <w:szCs w:val="24"/>
    </w:rPr>
  </w:style>
  <w:style w:type="paragraph" w:customStyle="1" w:styleId="BlackBodyText">
    <w:name w:val="Black Body Text"/>
    <w:basedOn w:val="Footer"/>
    <w:rsid w:val="00561293"/>
    <w:pPr>
      <w:tabs>
        <w:tab w:val="clear" w:pos="4320"/>
        <w:tab w:val="right" w:pos="5040"/>
      </w:tabs>
      <w:spacing w:after="240"/>
    </w:pPr>
    <w:rPr>
      <w:rFonts w:eastAsia="MS Mincho" w:cs="Arial"/>
    </w:rPr>
  </w:style>
  <w:style w:type="paragraph" w:styleId="Date">
    <w:name w:val="Date"/>
    <w:basedOn w:val="Normal"/>
    <w:next w:val="Normal"/>
    <w:link w:val="DateChar"/>
    <w:rsid w:val="00561293"/>
    <w:rPr>
      <w:rFonts w:eastAsia="MS Mincho"/>
    </w:rPr>
  </w:style>
  <w:style w:type="character" w:customStyle="1" w:styleId="DateChar">
    <w:name w:val="Date Char"/>
    <w:basedOn w:val="DefaultParagraphFont"/>
    <w:link w:val="Date"/>
    <w:rsid w:val="00561293"/>
    <w:rPr>
      <w:rFonts w:ascii="Arial" w:eastAsia="MS Mincho" w:hAnsi="Arial"/>
    </w:rPr>
  </w:style>
  <w:style w:type="character" w:styleId="PlaceholderText">
    <w:name w:val="Placeholder Text"/>
    <w:basedOn w:val="DefaultParagraphFont"/>
    <w:uiPriority w:val="99"/>
    <w:semiHidden/>
    <w:rsid w:val="00561293"/>
    <w:rPr>
      <w:color w:val="808080"/>
    </w:rPr>
  </w:style>
  <w:style w:type="character" w:customStyle="1" w:styleId="Heading2Char1">
    <w:name w:val="Heading 2 Char1"/>
    <w:basedOn w:val="DefaultParagraphFont"/>
    <w:link w:val="Heading2"/>
    <w:rsid w:val="00954B73"/>
    <w:rPr>
      <w:rFonts w:ascii="Arial" w:hAnsi="Arial"/>
      <w:b/>
      <w:sz w:val="28"/>
      <w:u w:val="single"/>
      <w:lang w:eastAsia="ja-JP"/>
    </w:rPr>
  </w:style>
  <w:style w:type="paragraph" w:customStyle="1" w:styleId="FactSheetText">
    <w:name w:val="Fact Sheet Text"/>
    <w:basedOn w:val="Normal"/>
    <w:link w:val="FactSheetTextChar"/>
    <w:qFormat/>
    <w:rsid w:val="0085320B"/>
    <w:pPr>
      <w:widowControl w:val="0"/>
    </w:pPr>
    <w:rPr>
      <w:rFonts w:asciiTheme="minorHAnsi" w:eastAsiaTheme="minorHAnsi" w:hAnsiTheme="minorHAnsi" w:cstheme="minorBidi"/>
      <w:sz w:val="22"/>
      <w:szCs w:val="22"/>
    </w:rPr>
  </w:style>
  <w:style w:type="character" w:customStyle="1" w:styleId="FactSheetTextChar">
    <w:name w:val="Fact Sheet Text Char"/>
    <w:basedOn w:val="DefaultParagraphFont"/>
    <w:link w:val="FactSheetText"/>
    <w:rsid w:val="0085320B"/>
    <w:rPr>
      <w:rFonts w:asciiTheme="minorHAnsi" w:eastAsiaTheme="minorHAnsi" w:hAnsiTheme="minorHAnsi" w:cstheme="minorBidi"/>
      <w:sz w:val="22"/>
      <w:szCs w:val="22"/>
    </w:rPr>
  </w:style>
  <w:style w:type="character" w:customStyle="1" w:styleId="highlight">
    <w:name w:val="highlight"/>
    <w:basedOn w:val="DefaultParagraphFont"/>
    <w:rsid w:val="004D4809"/>
  </w:style>
  <w:style w:type="paragraph" w:customStyle="1" w:styleId="FactSheetHeader">
    <w:name w:val="Fact Sheet Header"/>
    <w:basedOn w:val="Normal"/>
    <w:link w:val="FactSheetHeaderChar"/>
    <w:rsid w:val="00864CF5"/>
    <w:pPr>
      <w:widowControl w:val="0"/>
      <w:spacing w:before="200" w:after="200" w:line="276" w:lineRule="auto"/>
    </w:pPr>
    <w:rPr>
      <w:rFonts w:asciiTheme="minorHAnsi" w:eastAsiaTheme="minorEastAsia" w:hAnsiTheme="minorHAnsi" w:cstheme="minorBidi"/>
      <w:color w:val="007373"/>
      <w:sz w:val="36"/>
      <w:szCs w:val="36"/>
    </w:rPr>
  </w:style>
  <w:style w:type="character" w:customStyle="1" w:styleId="FactSheetHeaderChar">
    <w:name w:val="Fact Sheet Header Char"/>
    <w:basedOn w:val="DefaultParagraphFont"/>
    <w:link w:val="FactSheetHeader"/>
    <w:rsid w:val="00864CF5"/>
    <w:rPr>
      <w:rFonts w:asciiTheme="minorHAnsi" w:eastAsiaTheme="minorEastAsia" w:hAnsiTheme="minorHAnsi" w:cstheme="minorBidi"/>
      <w:color w:val="007373"/>
      <w:sz w:val="36"/>
      <w:szCs w:val="36"/>
    </w:rPr>
  </w:style>
  <w:style w:type="character" w:customStyle="1" w:styleId="Style12ptBoldDarkBlue">
    <w:name w:val="Style 12 pt Bold Dark Blue"/>
    <w:basedOn w:val="DefaultParagraphFont"/>
    <w:rsid w:val="003A5943"/>
    <w:rPr>
      <w:b/>
      <w:bCs/>
      <w:color w:val="4F6228" w:themeColor="accent3" w:themeShade="80"/>
      <w:sz w:val="24"/>
    </w:rPr>
  </w:style>
  <w:style w:type="paragraph" w:customStyle="1" w:styleId="Style1">
    <w:name w:val="Style1"/>
    <w:basedOn w:val="Normal"/>
    <w:link w:val="Style1Char"/>
    <w:qFormat/>
    <w:rsid w:val="006A3FDE"/>
    <w:rPr>
      <w:b/>
      <w:color w:val="000000"/>
    </w:rPr>
  </w:style>
  <w:style w:type="paragraph" w:customStyle="1" w:styleId="Heading44">
    <w:name w:val="Heading 44"/>
    <w:basedOn w:val="Style1"/>
    <w:link w:val="Heading44Char"/>
    <w:qFormat/>
    <w:rsid w:val="005B7CB8"/>
    <w:rPr>
      <w:sz w:val="22"/>
    </w:rPr>
  </w:style>
  <w:style w:type="character" w:customStyle="1" w:styleId="Style1Char">
    <w:name w:val="Style1 Char"/>
    <w:basedOn w:val="DefaultParagraphFont"/>
    <w:link w:val="Style1"/>
    <w:rsid w:val="006A3FDE"/>
    <w:rPr>
      <w:rFonts w:ascii="Arial" w:hAnsi="Arial"/>
      <w:b/>
      <w:color w:val="000000"/>
    </w:rPr>
  </w:style>
  <w:style w:type="character" w:customStyle="1" w:styleId="Heading44Char">
    <w:name w:val="Heading 44 Char"/>
    <w:basedOn w:val="Style1Char"/>
    <w:link w:val="Heading44"/>
    <w:rsid w:val="005B7CB8"/>
    <w:rPr>
      <w:rFonts w:ascii="Arial" w:hAnsi="Arial"/>
      <w:b/>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locked="1" w:semiHidden="0" w:uiPriority="0" w:unhideWhenUsed="0" w:qFormat="1"/>
    <w:lsdException w:name="footnote reference" w:uiPriority="0"/>
    <w:lsdException w:name="page number" w:uiPriority="0"/>
    <w:lsdException w:name="endnote reference" w:uiPriority="0"/>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annotation subject" w:uiPriority="0"/>
    <w:lsdException w:name="Outline List 2" w:uiPriority="0"/>
    <w:lsdException w:name="Table Columns 3"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769"/>
    <w:rPr>
      <w:rFonts w:ascii="Arial" w:hAnsi="Arial"/>
    </w:rPr>
  </w:style>
  <w:style w:type="paragraph" w:styleId="Heading1">
    <w:name w:val="heading 1"/>
    <w:basedOn w:val="Normal"/>
    <w:next w:val="Normal"/>
    <w:link w:val="Heading1Char"/>
    <w:autoRedefine/>
    <w:qFormat/>
    <w:rsid w:val="00FE54C0"/>
    <w:pPr>
      <w:keepNext/>
      <w:outlineLvl w:val="0"/>
    </w:pPr>
    <w:rPr>
      <w:b/>
      <w:lang w:eastAsia="ja-JP"/>
    </w:rPr>
  </w:style>
  <w:style w:type="paragraph" w:styleId="Heading2">
    <w:name w:val="heading 2"/>
    <w:basedOn w:val="Normal"/>
    <w:next w:val="Normal"/>
    <w:link w:val="Heading2Char1"/>
    <w:autoRedefine/>
    <w:qFormat/>
    <w:rsid w:val="00954B73"/>
    <w:pPr>
      <w:keepNext/>
      <w:outlineLvl w:val="1"/>
    </w:pPr>
    <w:rPr>
      <w:b/>
      <w:sz w:val="28"/>
      <w:u w:val="single"/>
      <w:lang w:eastAsia="ja-JP"/>
    </w:rPr>
  </w:style>
  <w:style w:type="paragraph" w:styleId="Heading3">
    <w:name w:val="heading 3"/>
    <w:basedOn w:val="Normal"/>
    <w:next w:val="Normal"/>
    <w:link w:val="Heading3Char"/>
    <w:autoRedefine/>
    <w:qFormat/>
    <w:rsid w:val="007A44CB"/>
    <w:pPr>
      <w:keepNext/>
      <w:outlineLvl w:val="2"/>
    </w:pPr>
    <w:rPr>
      <w:b/>
      <w:i/>
      <w:sz w:val="24"/>
      <w:szCs w:val="24"/>
      <w:lang w:eastAsia="ja-JP"/>
    </w:rPr>
  </w:style>
  <w:style w:type="paragraph" w:styleId="Heading4">
    <w:name w:val="heading 4"/>
    <w:basedOn w:val="Normal"/>
    <w:next w:val="Normal"/>
    <w:link w:val="Heading4Char"/>
    <w:autoRedefine/>
    <w:rsid w:val="006A3FDE"/>
    <w:pPr>
      <w:keepNext/>
      <w:framePr w:wrap="notBeside" w:vAnchor="text" w:hAnchor="text" w:y="1"/>
      <w:tabs>
        <w:tab w:val="num" w:pos="1440"/>
      </w:tabs>
      <w:spacing w:after="120"/>
      <w:outlineLvl w:val="3"/>
    </w:pPr>
    <w:rPr>
      <w:rFonts w:cs="Arial"/>
      <w:b/>
      <w:shd w:val="clear" w:color="auto" w:fill="365F91" w:themeFill="accent1" w:themeFillShade="BF"/>
    </w:rPr>
  </w:style>
  <w:style w:type="paragraph" w:styleId="Heading5">
    <w:name w:val="heading 5"/>
    <w:basedOn w:val="Normal"/>
    <w:next w:val="Normal"/>
    <w:link w:val="Heading5Char"/>
    <w:autoRedefine/>
    <w:qFormat/>
    <w:rsid w:val="006B5931"/>
    <w:pPr>
      <w:keepNext/>
      <w:tabs>
        <w:tab w:val="num" w:pos="1800"/>
      </w:tabs>
      <w:ind w:left="1800" w:hanging="360"/>
      <w:outlineLvl w:val="4"/>
    </w:pPr>
    <w:rPr>
      <w:i/>
    </w:rPr>
  </w:style>
  <w:style w:type="paragraph" w:styleId="Heading6">
    <w:name w:val="heading 6"/>
    <w:basedOn w:val="Normal"/>
    <w:next w:val="Normal"/>
    <w:link w:val="Heading6Char"/>
    <w:qFormat/>
    <w:pPr>
      <w:keepNext/>
      <w:outlineLvl w:val="5"/>
    </w:pPr>
    <w:rPr>
      <w:b/>
      <w:color w:val="000000"/>
    </w:rPr>
  </w:style>
  <w:style w:type="paragraph" w:styleId="Heading7">
    <w:name w:val="heading 7"/>
    <w:basedOn w:val="Normal"/>
    <w:next w:val="Normal"/>
    <w:link w:val="Heading7Char"/>
    <w:qFormat/>
    <w:pPr>
      <w:keepNext/>
      <w:jc w:val="center"/>
      <w:outlineLvl w:val="6"/>
    </w:pPr>
    <w:rPr>
      <w:u w:val="single"/>
    </w:rPr>
  </w:style>
  <w:style w:type="paragraph" w:styleId="Heading8">
    <w:name w:val="heading 8"/>
    <w:basedOn w:val="Normal"/>
    <w:next w:val="Normal"/>
    <w:link w:val="Heading8Char"/>
    <w:qFormat/>
    <w:pPr>
      <w:keepNext/>
      <w:jc w:val="right"/>
      <w:outlineLvl w:val="7"/>
    </w:pPr>
    <w:rPr>
      <w:i/>
    </w:rPr>
  </w:style>
  <w:style w:type="paragraph" w:styleId="Heading9">
    <w:name w:val="heading 9"/>
    <w:basedOn w:val="Normal"/>
    <w:next w:val="Normal"/>
    <w:link w:val="Heading9Char"/>
    <w:qFormat/>
    <w:pPr>
      <w:keepNext/>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E54C0"/>
    <w:rPr>
      <w:rFonts w:ascii="Arial" w:hAnsi="Arial"/>
      <w:b/>
      <w:lang w:eastAsia="ja-JP"/>
    </w:rPr>
  </w:style>
  <w:style w:type="character" w:customStyle="1" w:styleId="Heading2Char">
    <w:name w:val="Heading 2 Char"/>
    <w:rsid w:val="00570C36"/>
    <w:rPr>
      <w:rFonts w:ascii="Arial" w:hAnsi="Arial"/>
      <w:b/>
      <w:sz w:val="28"/>
      <w:u w:val="single"/>
      <w:lang w:eastAsia="ja-JP"/>
    </w:rPr>
  </w:style>
  <w:style w:type="character" w:customStyle="1" w:styleId="Heading3Char">
    <w:name w:val="Heading 3 Char"/>
    <w:link w:val="Heading3"/>
    <w:rsid w:val="007A44CB"/>
    <w:rPr>
      <w:rFonts w:ascii="Arial" w:hAnsi="Arial"/>
      <w:b/>
      <w:i/>
      <w:sz w:val="24"/>
      <w:szCs w:val="24"/>
      <w:lang w:eastAsia="ja-JP"/>
    </w:rPr>
  </w:style>
  <w:style w:type="character" w:customStyle="1" w:styleId="Heading4Char">
    <w:name w:val="Heading 4 Char"/>
    <w:link w:val="Heading4"/>
    <w:rsid w:val="006A3FDE"/>
    <w:rPr>
      <w:rFonts w:ascii="Arial" w:hAnsi="Arial" w:cs="Arial"/>
      <w:b/>
    </w:rPr>
  </w:style>
  <w:style w:type="character" w:customStyle="1" w:styleId="Heading5Char">
    <w:name w:val="Heading 5 Char"/>
    <w:link w:val="Heading5"/>
    <w:uiPriority w:val="99"/>
    <w:rsid w:val="006B5931"/>
    <w:rPr>
      <w:rFonts w:ascii="Arial" w:hAnsi="Arial"/>
      <w:i/>
    </w:rPr>
  </w:style>
  <w:style w:type="character" w:customStyle="1" w:styleId="Heading6Char">
    <w:name w:val="Heading 6 Char"/>
    <w:link w:val="Heading6"/>
    <w:uiPriority w:val="9"/>
    <w:semiHidden/>
    <w:rsid w:val="008910AA"/>
    <w:rPr>
      <w:rFonts w:ascii="Calibri" w:eastAsia="Times New Roman" w:hAnsi="Calibri" w:cs="Times New Roman"/>
      <w:b/>
      <w:bCs/>
    </w:rPr>
  </w:style>
  <w:style w:type="character" w:customStyle="1" w:styleId="Heading7Char">
    <w:name w:val="Heading 7 Char"/>
    <w:link w:val="Heading7"/>
    <w:uiPriority w:val="9"/>
    <w:semiHidden/>
    <w:rsid w:val="008910AA"/>
    <w:rPr>
      <w:rFonts w:ascii="Calibri" w:eastAsia="Times New Roman" w:hAnsi="Calibri" w:cs="Times New Roman"/>
      <w:sz w:val="24"/>
      <w:szCs w:val="24"/>
    </w:rPr>
  </w:style>
  <w:style w:type="character" w:customStyle="1" w:styleId="Heading8Char">
    <w:name w:val="Heading 8 Char"/>
    <w:link w:val="Heading8"/>
    <w:uiPriority w:val="9"/>
    <w:semiHidden/>
    <w:rsid w:val="008910AA"/>
    <w:rPr>
      <w:rFonts w:ascii="Calibri" w:eastAsia="Times New Roman" w:hAnsi="Calibri" w:cs="Times New Roman"/>
      <w:i/>
      <w:iCs/>
      <w:sz w:val="24"/>
      <w:szCs w:val="24"/>
    </w:rPr>
  </w:style>
  <w:style w:type="character" w:customStyle="1" w:styleId="Heading9Char">
    <w:name w:val="Heading 9 Char"/>
    <w:link w:val="Heading9"/>
    <w:uiPriority w:val="9"/>
    <w:semiHidden/>
    <w:rsid w:val="008910AA"/>
    <w:rPr>
      <w:rFonts w:ascii="Cambria" w:eastAsia="Times New Roman" w:hAnsi="Cambria" w:cs="Times New Roman"/>
    </w:rPr>
  </w:style>
  <w:style w:type="paragraph" w:customStyle="1" w:styleId="Reply">
    <w:name w:val="Reply"/>
    <w:basedOn w:val="Normal"/>
    <w:rPr>
      <w:rFonts w:ascii="Courier New" w:hAnsi="Courier New"/>
      <w:color w:val="FF0000"/>
    </w:rPr>
  </w:style>
  <w:style w:type="paragraph" w:customStyle="1" w:styleId="Comment">
    <w:name w:val="Comment"/>
    <w:basedOn w:val="Normal"/>
    <w:next w:val="PlainText"/>
    <w:pPr>
      <w:widowControl w:val="0"/>
      <w:tabs>
        <w:tab w:val="left" w:pos="1800"/>
      </w:tabs>
      <w:ind w:left="1800" w:hanging="1800"/>
    </w:pPr>
    <w:rPr>
      <w:color w:val="0000FF"/>
    </w:rPr>
  </w:style>
  <w:style w:type="paragraph" w:styleId="PlainText">
    <w:name w:val="Plain Text"/>
    <w:basedOn w:val="Normal"/>
    <w:link w:val="PlainTextChar"/>
    <w:uiPriority w:val="99"/>
    <w:rPr>
      <w:rFonts w:ascii="Courier New" w:hAnsi="Courier New"/>
    </w:rPr>
  </w:style>
  <w:style w:type="character" w:customStyle="1" w:styleId="PlainTextChar">
    <w:name w:val="Plain Text Char"/>
    <w:link w:val="PlainText"/>
    <w:uiPriority w:val="99"/>
    <w:rsid w:val="008910AA"/>
    <w:rPr>
      <w:rFonts w:ascii="Courier New" w:hAnsi="Courier New" w:cs="Courier New"/>
      <w:sz w:val="20"/>
      <w:szCs w:val="20"/>
    </w:rPr>
  </w:style>
  <w:style w:type="paragraph" w:customStyle="1" w:styleId="color">
    <w:name w:val="color"/>
    <w:basedOn w:val="NormalIndent"/>
    <w:pPr>
      <w:ind w:left="0"/>
    </w:pPr>
    <w:rPr>
      <w:color w:val="FF00FF"/>
    </w:rPr>
  </w:style>
  <w:style w:type="paragraph" w:styleId="NormalIndent">
    <w:name w:val="Normal Indent"/>
    <w:basedOn w:val="Normal"/>
    <w:pPr>
      <w:ind w:left="720"/>
    </w:pPr>
  </w:style>
  <w:style w:type="paragraph" w:customStyle="1" w:styleId="Color0">
    <w:name w:val="Color"/>
    <w:basedOn w:val="Normal"/>
    <w:rPr>
      <w:color w:val="FF00FF"/>
    </w:rPr>
  </w:style>
  <w:style w:type="paragraph" w:styleId="Title">
    <w:name w:val="Title"/>
    <w:basedOn w:val="Normal"/>
    <w:link w:val="TitleChar"/>
    <w:autoRedefine/>
    <w:qFormat/>
    <w:rsid w:val="002C3E94"/>
    <w:pPr>
      <w:pBdr>
        <w:top w:val="single" w:sz="4" w:space="1" w:color="auto"/>
        <w:left w:val="single" w:sz="4" w:space="4" w:color="auto"/>
        <w:bottom w:val="single" w:sz="4" w:space="1" w:color="auto"/>
        <w:right w:val="single" w:sz="4" w:space="4" w:color="auto"/>
      </w:pBdr>
      <w:jc w:val="center"/>
    </w:pPr>
    <w:rPr>
      <w:b/>
      <w:sz w:val="24"/>
    </w:rPr>
  </w:style>
  <w:style w:type="character" w:customStyle="1" w:styleId="TitleChar">
    <w:name w:val="Title Char"/>
    <w:link w:val="Title"/>
    <w:rsid w:val="002C3E94"/>
    <w:rPr>
      <w:rFonts w:ascii="Arial" w:hAnsi="Arial"/>
      <w:b/>
      <w:sz w:val="24"/>
    </w:rPr>
  </w:style>
  <w:style w:type="character" w:styleId="Hyperlink">
    <w:name w:val="Hyperlink"/>
    <w:uiPriority w:val="99"/>
    <w:rPr>
      <w:rFonts w:cs="Times New Roman"/>
      <w:color w:val="0000FF"/>
      <w:u w:val="single"/>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8910AA"/>
    <w:rPr>
      <w:rFonts w:ascii="Arial" w:hAnsi="Arial"/>
      <w:sz w:val="20"/>
      <w:szCs w:val="20"/>
    </w:rPr>
  </w:style>
  <w:style w:type="paragraph" w:styleId="BodyText">
    <w:name w:val="Body Text"/>
    <w:basedOn w:val="Normal"/>
    <w:link w:val="BodyTextChar"/>
    <w:uiPriority w:val="99"/>
    <w:rPr>
      <w:i/>
    </w:rPr>
  </w:style>
  <w:style w:type="character" w:customStyle="1" w:styleId="BodyTextChar">
    <w:name w:val="Body Text Char"/>
    <w:link w:val="BodyText"/>
    <w:uiPriority w:val="99"/>
    <w:semiHidden/>
    <w:rsid w:val="008910AA"/>
    <w:rPr>
      <w:rFonts w:ascii="Arial" w:hAnsi="Arial"/>
      <w:sz w:val="20"/>
      <w:szCs w:val="20"/>
    </w:rPr>
  </w:style>
  <w:style w:type="paragraph" w:styleId="BodyText2">
    <w:name w:val="Body Text 2"/>
    <w:basedOn w:val="Normal"/>
    <w:link w:val="BodyText2Char"/>
    <w:rPr>
      <w:i/>
      <w:color w:val="000000"/>
    </w:rPr>
  </w:style>
  <w:style w:type="character" w:customStyle="1" w:styleId="BodyText2Char">
    <w:name w:val="Body Text 2 Char"/>
    <w:link w:val="BodyText2"/>
    <w:uiPriority w:val="99"/>
    <w:semiHidden/>
    <w:rsid w:val="008910AA"/>
    <w:rPr>
      <w:rFonts w:ascii="Arial" w:hAnsi="Arial"/>
      <w:sz w:val="20"/>
      <w:szCs w:val="20"/>
    </w:rPr>
  </w:style>
  <w:style w:type="paragraph" w:styleId="BodyText3">
    <w:name w:val="Body Text 3"/>
    <w:basedOn w:val="Normal"/>
    <w:link w:val="BodyText3Char"/>
    <w:rPr>
      <w:color w:val="000000"/>
    </w:rPr>
  </w:style>
  <w:style w:type="character" w:customStyle="1" w:styleId="BodyText3Char">
    <w:name w:val="Body Text 3 Char"/>
    <w:link w:val="BodyText3"/>
    <w:rsid w:val="008910AA"/>
    <w:rPr>
      <w:rFonts w:ascii="Arial" w:hAnsi="Arial"/>
      <w:sz w:val="16"/>
      <w:szCs w:val="16"/>
    </w:rPr>
  </w:style>
  <w:style w:type="character" w:styleId="PageNumber">
    <w:name w:val="page number"/>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8910AA"/>
    <w:rPr>
      <w:rFonts w:ascii="Arial" w:hAnsi="Arial"/>
      <w:sz w:val="20"/>
      <w:szCs w:val="20"/>
    </w:rPr>
  </w:style>
  <w:style w:type="character" w:styleId="FollowedHyperlink">
    <w:name w:val="FollowedHyperlink"/>
    <w:rPr>
      <w:rFonts w:cs="Times New Roman"/>
      <w:color w:val="800080"/>
      <w:u w:val="single"/>
    </w:rPr>
  </w:style>
  <w:style w:type="paragraph" w:styleId="BodyTextIndent">
    <w:name w:val="Body Text Indent"/>
    <w:basedOn w:val="Normal"/>
    <w:link w:val="BodyTextIndentChar"/>
    <w:pPr>
      <w:ind w:firstLine="720"/>
    </w:pPr>
  </w:style>
  <w:style w:type="character" w:customStyle="1" w:styleId="BodyTextIndentChar">
    <w:name w:val="Body Text Indent Char"/>
    <w:link w:val="BodyTextIndent"/>
    <w:uiPriority w:val="99"/>
    <w:semiHidden/>
    <w:rsid w:val="008910AA"/>
    <w:rPr>
      <w:rFonts w:ascii="Arial" w:hAnsi="Arial"/>
      <w:sz w:val="20"/>
      <w:szCs w:val="20"/>
    </w:rPr>
  </w:style>
  <w:style w:type="paragraph" w:customStyle="1" w:styleId="DefinitionList">
    <w:name w:val="Definition List"/>
    <w:basedOn w:val="Normal"/>
    <w:next w:val="Normal"/>
    <w:pPr>
      <w:ind w:left="360"/>
    </w:pPr>
  </w:style>
  <w:style w:type="paragraph" w:customStyle="1" w:styleId="H3">
    <w:name w:val="H3"/>
    <w:basedOn w:val="Normal"/>
    <w:next w:val="Normal"/>
    <w:pPr>
      <w:keepNext/>
      <w:spacing w:before="100" w:after="100"/>
      <w:outlineLvl w:val="3"/>
    </w:pPr>
    <w:rPr>
      <w:b/>
      <w:sz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uiPriority w:val="99"/>
    <w:semiHidden/>
    <w:rsid w:val="008910AA"/>
    <w:rPr>
      <w:sz w:val="0"/>
      <w:szCs w:val="0"/>
    </w:rPr>
  </w:style>
  <w:style w:type="paragraph" w:styleId="EndnoteText">
    <w:name w:val="endnote text"/>
    <w:basedOn w:val="Normal"/>
    <w:link w:val="EndnoteTextChar"/>
    <w:uiPriority w:val="99"/>
  </w:style>
  <w:style w:type="character" w:customStyle="1" w:styleId="EndnoteTextChar">
    <w:name w:val="Endnote Text Char"/>
    <w:link w:val="EndnoteText"/>
    <w:uiPriority w:val="99"/>
    <w:rsid w:val="008910AA"/>
    <w:rPr>
      <w:rFonts w:ascii="Arial" w:hAnsi="Arial"/>
      <w:sz w:val="20"/>
      <w:szCs w:val="20"/>
    </w:rPr>
  </w:style>
  <w:style w:type="character" w:styleId="EndnoteReference">
    <w:name w:val="endnote reference"/>
    <w:semiHidden/>
    <w:rPr>
      <w:rFonts w:cs="Times New Roman"/>
      <w:vertAlign w:val="superscript"/>
    </w:rPr>
  </w:style>
  <w:style w:type="paragraph" w:styleId="Caption">
    <w:name w:val="caption"/>
    <w:basedOn w:val="Normal"/>
    <w:next w:val="Normal"/>
    <w:qFormat/>
    <w:pPr>
      <w:pBdr>
        <w:top w:val="single" w:sz="4" w:space="1" w:color="auto"/>
        <w:left w:val="single" w:sz="4" w:space="4" w:color="auto"/>
        <w:bottom w:val="single" w:sz="4" w:space="1" w:color="auto"/>
        <w:right w:val="single" w:sz="4" w:space="4" w:color="auto"/>
      </w:pBdr>
      <w:jc w:val="center"/>
    </w:pPr>
    <w:rPr>
      <w:b/>
    </w:rPr>
  </w:style>
  <w:style w:type="paragraph" w:styleId="BodyTextIndent2">
    <w:name w:val="Body Text Indent 2"/>
    <w:basedOn w:val="Normal"/>
    <w:link w:val="BodyTextIndent2Char"/>
    <w:pPr>
      <w:ind w:left="1440"/>
    </w:pPr>
    <w:rPr>
      <w:color w:val="000000"/>
    </w:rPr>
  </w:style>
  <w:style w:type="character" w:customStyle="1" w:styleId="BodyTextIndent2Char">
    <w:name w:val="Body Text Indent 2 Char"/>
    <w:link w:val="BodyTextIndent2"/>
    <w:uiPriority w:val="99"/>
    <w:semiHidden/>
    <w:rsid w:val="008910AA"/>
    <w:rPr>
      <w:rFonts w:ascii="Arial" w:hAnsi="Arial"/>
      <w:sz w:val="20"/>
      <w:szCs w:val="20"/>
    </w:rPr>
  </w:style>
  <w:style w:type="paragraph" w:styleId="FootnoteText">
    <w:name w:val="footnote text"/>
    <w:basedOn w:val="Normal"/>
    <w:link w:val="FootnoteTextChar"/>
    <w:semiHidden/>
  </w:style>
  <w:style w:type="character" w:customStyle="1" w:styleId="FootnoteTextChar">
    <w:name w:val="Footnote Text Char"/>
    <w:link w:val="FootnoteText"/>
    <w:uiPriority w:val="99"/>
    <w:semiHidden/>
    <w:rsid w:val="008910AA"/>
    <w:rPr>
      <w:rFonts w:ascii="Arial" w:hAnsi="Arial"/>
      <w:sz w:val="20"/>
      <w:szCs w:val="20"/>
    </w:rPr>
  </w:style>
  <w:style w:type="character" w:styleId="FootnoteReference">
    <w:name w:val="footnote reference"/>
    <w:semiHidden/>
    <w:rPr>
      <w:rFonts w:cs="Times New Roman"/>
      <w:vertAlign w:val="superscript"/>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character" w:styleId="Strong">
    <w:name w:val="Strong"/>
    <w:uiPriority w:val="22"/>
    <w:qFormat/>
    <w:rPr>
      <w:rFonts w:cs="Times New Roman"/>
      <w:b/>
    </w:rPr>
  </w:style>
  <w:style w:type="paragraph" w:styleId="BodyTextFirstIndent">
    <w:name w:val="Body Text First Indent"/>
    <w:basedOn w:val="Normal"/>
    <w:link w:val="BodyTextFirstIndentChar"/>
    <w:pPr>
      <w:ind w:left="360" w:hanging="360"/>
    </w:pPr>
    <w:rPr>
      <w:rFonts w:cs="Arial"/>
    </w:rPr>
  </w:style>
  <w:style w:type="character" w:customStyle="1" w:styleId="BodyTextFirstIndentChar">
    <w:name w:val="Body Text First Indent Char"/>
    <w:link w:val="BodyTextFirstIndent"/>
    <w:uiPriority w:val="99"/>
    <w:semiHidden/>
    <w:rsid w:val="008910AA"/>
    <w:rPr>
      <w:rFonts w:ascii="Arial" w:hAnsi="Arial"/>
      <w:sz w:val="20"/>
      <w:szCs w:val="20"/>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link w:val="DocumentMap"/>
    <w:uiPriority w:val="99"/>
    <w:semiHidden/>
    <w:rsid w:val="008910AA"/>
    <w:rPr>
      <w:sz w:val="0"/>
      <w:szCs w:val="0"/>
    </w:rPr>
  </w:style>
  <w:style w:type="paragraph" w:customStyle="1" w:styleId="StyleHeading3Centered">
    <w:name w:val="Style Heading 3 + Centered"/>
    <w:basedOn w:val="Heading3"/>
    <w:pPr>
      <w:jc w:val="center"/>
    </w:pPr>
    <w:rPr>
      <w:bCs/>
    </w:rPr>
  </w:style>
  <w:style w:type="paragraph" w:customStyle="1" w:styleId="StyleH3Centered">
    <w:name w:val="Style H3 + Centered"/>
    <w:basedOn w:val="H3"/>
    <w:pPr>
      <w:spacing w:before="240" w:after="120"/>
      <w:jc w:val="center"/>
    </w:pPr>
    <w:rPr>
      <w:bCs/>
      <w:sz w:val="24"/>
      <w:szCs w:val="24"/>
    </w:rPr>
  </w:style>
  <w:style w:type="paragraph" w:customStyle="1" w:styleId="StyleHeading38ptNotBoldCenteredLeft0Firstline">
    <w:name w:val="Style Heading 3 + 8 pt Not Bold Centered Left:  0&quot; First line: ..."/>
    <w:basedOn w:val="Heading3"/>
    <w:pPr>
      <w:spacing w:before="60"/>
      <w:jc w:val="center"/>
    </w:pPr>
    <w:rPr>
      <w:b w:val="0"/>
      <w:sz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style>
  <w:style w:type="character" w:customStyle="1" w:styleId="CommentTextChar">
    <w:name w:val="Comment Text Char"/>
    <w:link w:val="CommentText"/>
    <w:uiPriority w:val="99"/>
    <w:semiHidden/>
    <w:rsid w:val="008910AA"/>
    <w:rPr>
      <w:rFonts w:ascii="Arial" w:hAnsi="Arial"/>
      <w:sz w:val="20"/>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pPr>
      <w:widowControl w:val="0"/>
      <w:spacing w:after="160" w:line="240" w:lineRule="exact"/>
    </w:pPr>
    <w:rPr>
      <w:rFonts w:ascii="Tahoma" w:hAnsi="Tahoma"/>
      <w:szCs w:val="24"/>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uiPriority w:val="99"/>
    <w:semiHidden/>
    <w:rsid w:val="008910AA"/>
    <w:rPr>
      <w:rFonts w:ascii="Arial" w:hAnsi="Arial"/>
      <w:b/>
      <w:bCs/>
      <w:sz w:val="20"/>
      <w:szCs w:val="20"/>
    </w:rPr>
  </w:style>
  <w:style w:type="character" w:styleId="Emphasis">
    <w:name w:val="Emphasis"/>
    <w:uiPriority w:val="20"/>
    <w:qFormat/>
    <w:rPr>
      <w:rFonts w:cs="Times New Roman"/>
      <w:i/>
    </w:rPr>
  </w:style>
  <w:style w:type="character" w:customStyle="1" w:styleId="lpg35333">
    <w:name w:val="lpg35333"/>
    <w:semiHidden/>
    <w:rPr>
      <w:rFonts w:ascii="Arial" w:hAnsi="Arial"/>
      <w:color w:val="auto"/>
      <w:sz w:val="20"/>
    </w:rPr>
  </w:style>
  <w:style w:type="character" w:customStyle="1" w:styleId="msoins0">
    <w:name w:val="msoins"/>
    <w:rPr>
      <w:rFonts w:cs="Times New Roman"/>
    </w:rPr>
  </w:style>
  <w:style w:type="character" w:customStyle="1" w:styleId="footnotesearch2">
    <w:name w:val="footnotesearch2"/>
    <w:uiPriority w:val="99"/>
    <w:rPr>
      <w:sz w:val="22"/>
    </w:rPr>
  </w:style>
  <w:style w:type="character" w:styleId="HTMLCite">
    <w:name w:val="HTML Cite"/>
    <w:uiPriority w:val="99"/>
    <w:rPr>
      <w:rFonts w:cs="Times New Roman"/>
      <w:color w:val="0E774A"/>
    </w:rPr>
  </w:style>
  <w:style w:type="character" w:customStyle="1" w:styleId="awc-59785">
    <w:name w:val="awc-59785"/>
    <w:rPr>
      <w:rFonts w:cs="Times New Roman"/>
    </w:rPr>
  </w:style>
  <w:style w:type="numbering" w:styleId="111111">
    <w:name w:val="Outline List 2"/>
    <w:basedOn w:val="NoList"/>
    <w:unhideWhenUsed/>
    <w:rsid w:val="008910AA"/>
    <w:pPr>
      <w:numPr>
        <w:numId w:val="12"/>
      </w:numPr>
    </w:pPr>
  </w:style>
  <w:style w:type="character" w:customStyle="1" w:styleId="apple-converted-space">
    <w:name w:val="apple-converted-space"/>
    <w:basedOn w:val="DefaultParagraphFont"/>
    <w:rsid w:val="005139C0"/>
  </w:style>
  <w:style w:type="paragraph" w:styleId="ListParagraph">
    <w:name w:val="List Paragraph"/>
    <w:basedOn w:val="Normal"/>
    <w:uiPriority w:val="34"/>
    <w:qFormat/>
    <w:rsid w:val="00A26F28"/>
    <w:pPr>
      <w:ind w:left="720"/>
      <w:contextualSpacing/>
    </w:pPr>
  </w:style>
  <w:style w:type="paragraph" w:styleId="Revision">
    <w:name w:val="Revision"/>
    <w:hidden/>
    <w:uiPriority w:val="99"/>
    <w:semiHidden/>
    <w:rsid w:val="00137D1B"/>
    <w:rPr>
      <w:rFonts w:ascii="Arial" w:hAnsi="Arial"/>
    </w:rPr>
  </w:style>
  <w:style w:type="paragraph" w:styleId="NoSpacing">
    <w:name w:val="No Spacing"/>
    <w:link w:val="NoSpacingChar"/>
    <w:uiPriority w:val="1"/>
    <w:qFormat/>
    <w:rsid w:val="00D1257B"/>
    <w:rPr>
      <w:rFonts w:ascii="Century" w:eastAsia="MS Mincho" w:hAnsi="Century"/>
      <w:sz w:val="22"/>
      <w:szCs w:val="22"/>
    </w:rPr>
  </w:style>
  <w:style w:type="character" w:customStyle="1" w:styleId="NoSpacingChar">
    <w:name w:val="No Spacing Char"/>
    <w:basedOn w:val="DefaultParagraphFont"/>
    <w:link w:val="NoSpacing"/>
    <w:uiPriority w:val="1"/>
    <w:rsid w:val="00D1257B"/>
    <w:rPr>
      <w:rFonts w:ascii="Century" w:eastAsia="MS Mincho" w:hAnsi="Century"/>
      <w:sz w:val="22"/>
      <w:szCs w:val="22"/>
    </w:rPr>
  </w:style>
  <w:style w:type="paragraph" w:customStyle="1" w:styleId="SectionHeader">
    <w:name w:val="Section Header"/>
    <w:basedOn w:val="Heading1"/>
    <w:link w:val="SectionHeaderChar"/>
    <w:qFormat/>
    <w:rsid w:val="00B441E9"/>
    <w:pPr>
      <w:jc w:val="center"/>
    </w:pPr>
    <w:rPr>
      <w:snapToGrid w:val="0"/>
      <w:sz w:val="40"/>
      <w:szCs w:val="40"/>
    </w:rPr>
  </w:style>
  <w:style w:type="paragraph" w:styleId="TOC2">
    <w:name w:val="toc 2"/>
    <w:basedOn w:val="Normal"/>
    <w:next w:val="Normal"/>
    <w:autoRedefine/>
    <w:uiPriority w:val="39"/>
    <w:unhideWhenUsed/>
    <w:rsid w:val="00B441E9"/>
    <w:pPr>
      <w:spacing w:after="100"/>
      <w:ind w:left="200"/>
    </w:pPr>
  </w:style>
  <w:style w:type="character" w:customStyle="1" w:styleId="SectionHeaderChar">
    <w:name w:val="Section Header Char"/>
    <w:basedOn w:val="Heading1Char"/>
    <w:link w:val="SectionHeader"/>
    <w:rsid w:val="00B441E9"/>
    <w:rPr>
      <w:rFonts w:ascii="Arial" w:hAnsi="Arial"/>
      <w:b/>
      <w:snapToGrid w:val="0"/>
      <w:sz w:val="40"/>
      <w:szCs w:val="40"/>
      <w:lang w:eastAsia="ja-JP"/>
    </w:rPr>
  </w:style>
  <w:style w:type="paragraph" w:styleId="TOC1">
    <w:name w:val="toc 1"/>
    <w:basedOn w:val="Normal"/>
    <w:next w:val="Normal"/>
    <w:autoRedefine/>
    <w:uiPriority w:val="39"/>
    <w:unhideWhenUsed/>
    <w:rsid w:val="007A44CB"/>
    <w:pPr>
      <w:tabs>
        <w:tab w:val="right" w:leader="dot" w:pos="9350"/>
      </w:tabs>
      <w:spacing w:after="100"/>
    </w:pPr>
  </w:style>
  <w:style w:type="paragraph" w:styleId="TOC4">
    <w:name w:val="toc 4"/>
    <w:basedOn w:val="Normal"/>
    <w:next w:val="Normal"/>
    <w:autoRedefine/>
    <w:uiPriority w:val="39"/>
    <w:unhideWhenUsed/>
    <w:rsid w:val="00B441E9"/>
    <w:pPr>
      <w:spacing w:after="100"/>
      <w:ind w:left="600"/>
    </w:pPr>
  </w:style>
  <w:style w:type="paragraph" w:styleId="TOC3">
    <w:name w:val="toc 3"/>
    <w:basedOn w:val="Normal"/>
    <w:next w:val="Normal"/>
    <w:autoRedefine/>
    <w:uiPriority w:val="39"/>
    <w:unhideWhenUsed/>
    <w:rsid w:val="00B441E9"/>
    <w:pPr>
      <w:spacing w:after="100"/>
      <w:ind w:left="400"/>
    </w:pPr>
  </w:style>
  <w:style w:type="paragraph" w:styleId="Subtitle">
    <w:name w:val="Subtitle"/>
    <w:basedOn w:val="Normal"/>
    <w:next w:val="Normal"/>
    <w:link w:val="SubtitleChar"/>
    <w:qFormat/>
    <w:locked/>
    <w:rsid w:val="00625D0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25D0F"/>
    <w:rPr>
      <w:rFonts w:asciiTheme="majorHAnsi" w:eastAsiaTheme="majorEastAsia" w:hAnsiTheme="majorHAnsi" w:cstheme="majorBidi"/>
      <w:i/>
      <w:iCs/>
      <w:color w:val="4F81BD" w:themeColor="accent1"/>
      <w:spacing w:val="15"/>
      <w:sz w:val="24"/>
      <w:szCs w:val="24"/>
    </w:rPr>
  </w:style>
  <w:style w:type="paragraph" w:customStyle="1" w:styleId="Answer">
    <w:name w:val="Answer"/>
    <w:basedOn w:val="Normal"/>
    <w:rsid w:val="00C35C80"/>
    <w:pPr>
      <w:keepNext/>
      <w:keepLines/>
      <w:numPr>
        <w:ilvl w:val="1"/>
        <w:numId w:val="29"/>
      </w:numPr>
      <w:spacing w:line="480" w:lineRule="auto"/>
    </w:pPr>
    <w:rPr>
      <w:rFonts w:eastAsia="MS Mincho"/>
      <w:sz w:val="24"/>
    </w:rPr>
  </w:style>
  <w:style w:type="paragraph" w:customStyle="1" w:styleId="Default">
    <w:name w:val="Default"/>
    <w:rsid w:val="005A41AD"/>
    <w:pPr>
      <w:autoSpaceDE w:val="0"/>
      <w:autoSpaceDN w:val="0"/>
      <w:adjustRightInd w:val="0"/>
    </w:pPr>
    <w:rPr>
      <w:rFonts w:eastAsia="MS Mincho"/>
      <w:color w:val="000000"/>
      <w:sz w:val="24"/>
      <w:szCs w:val="24"/>
      <w:lang w:eastAsia="ja-JP"/>
    </w:rPr>
  </w:style>
  <w:style w:type="paragraph" w:styleId="TOC5">
    <w:name w:val="toc 5"/>
    <w:basedOn w:val="Normal"/>
    <w:next w:val="Normal"/>
    <w:autoRedefine/>
    <w:uiPriority w:val="39"/>
    <w:unhideWhenUsed/>
    <w:rsid w:val="007E1482"/>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E1482"/>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E1482"/>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E1482"/>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E1482"/>
    <w:pPr>
      <w:spacing w:after="100" w:line="276" w:lineRule="auto"/>
      <w:ind w:left="1760"/>
    </w:pPr>
    <w:rPr>
      <w:rFonts w:asciiTheme="minorHAnsi" w:eastAsiaTheme="minorEastAsia" w:hAnsiTheme="minorHAnsi" w:cstheme="minorBidi"/>
      <w:sz w:val="22"/>
      <w:szCs w:val="22"/>
    </w:rPr>
  </w:style>
  <w:style w:type="character" w:customStyle="1" w:styleId="EmailStyle54">
    <w:name w:val="EmailStyle54"/>
    <w:basedOn w:val="DefaultParagraphFont"/>
    <w:semiHidden/>
    <w:rsid w:val="00561293"/>
    <w:rPr>
      <w:rFonts w:ascii="Arial" w:hAnsi="Arial" w:cs="Arial"/>
      <w:color w:val="auto"/>
      <w:sz w:val="20"/>
      <w:szCs w:val="20"/>
    </w:rPr>
  </w:style>
  <w:style w:type="paragraph" w:styleId="TOCHeading">
    <w:name w:val="TOC Heading"/>
    <w:basedOn w:val="Heading1"/>
    <w:next w:val="Normal"/>
    <w:uiPriority w:val="39"/>
    <w:qFormat/>
    <w:rsid w:val="00561293"/>
    <w:pPr>
      <w:keepLines/>
      <w:spacing w:before="480" w:line="276" w:lineRule="auto"/>
      <w:outlineLvl w:val="9"/>
    </w:pPr>
    <w:rPr>
      <w:rFonts w:eastAsia="MS Gothic"/>
      <w:bCs/>
      <w:color w:val="365F91"/>
      <w:sz w:val="28"/>
      <w:szCs w:val="28"/>
      <w:lang w:eastAsia="en-US"/>
    </w:rPr>
  </w:style>
  <w:style w:type="table" w:styleId="TableColumns3">
    <w:name w:val="Table Columns 3"/>
    <w:basedOn w:val="TableNormal"/>
    <w:rsid w:val="00561293"/>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1">
    <w:name w:val="Table Grid 1"/>
    <w:basedOn w:val="TableNormal"/>
    <w:rsid w:val="00561293"/>
    <w:rPr>
      <w:rFonts w:eastAsia="MS Minch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
    <w:name w:val="Char Char Char Char1"/>
    <w:basedOn w:val="Normal"/>
    <w:semiHidden/>
    <w:rsid w:val="00561293"/>
    <w:pPr>
      <w:widowControl w:val="0"/>
      <w:spacing w:after="160" w:line="240" w:lineRule="exact"/>
    </w:pPr>
    <w:rPr>
      <w:rFonts w:ascii="Tahoma" w:eastAsia="MS Mincho" w:hAnsi="Tahoma"/>
      <w:szCs w:val="24"/>
    </w:rPr>
  </w:style>
  <w:style w:type="paragraph" w:customStyle="1" w:styleId="BlackBodyText">
    <w:name w:val="Black Body Text"/>
    <w:basedOn w:val="Footer"/>
    <w:rsid w:val="00561293"/>
    <w:pPr>
      <w:tabs>
        <w:tab w:val="clear" w:pos="4320"/>
        <w:tab w:val="right" w:pos="5040"/>
      </w:tabs>
      <w:spacing w:after="240"/>
    </w:pPr>
    <w:rPr>
      <w:rFonts w:eastAsia="MS Mincho" w:cs="Arial"/>
    </w:rPr>
  </w:style>
  <w:style w:type="paragraph" w:styleId="Date">
    <w:name w:val="Date"/>
    <w:basedOn w:val="Normal"/>
    <w:next w:val="Normal"/>
    <w:link w:val="DateChar"/>
    <w:rsid w:val="00561293"/>
    <w:rPr>
      <w:rFonts w:eastAsia="MS Mincho"/>
    </w:rPr>
  </w:style>
  <w:style w:type="character" w:customStyle="1" w:styleId="DateChar">
    <w:name w:val="Date Char"/>
    <w:basedOn w:val="DefaultParagraphFont"/>
    <w:link w:val="Date"/>
    <w:rsid w:val="00561293"/>
    <w:rPr>
      <w:rFonts w:ascii="Arial" w:eastAsia="MS Mincho" w:hAnsi="Arial"/>
    </w:rPr>
  </w:style>
  <w:style w:type="character" w:styleId="PlaceholderText">
    <w:name w:val="Placeholder Text"/>
    <w:basedOn w:val="DefaultParagraphFont"/>
    <w:uiPriority w:val="99"/>
    <w:semiHidden/>
    <w:rsid w:val="00561293"/>
    <w:rPr>
      <w:color w:val="808080"/>
    </w:rPr>
  </w:style>
  <w:style w:type="character" w:customStyle="1" w:styleId="Heading2Char1">
    <w:name w:val="Heading 2 Char1"/>
    <w:basedOn w:val="DefaultParagraphFont"/>
    <w:link w:val="Heading2"/>
    <w:rsid w:val="00954B73"/>
    <w:rPr>
      <w:rFonts w:ascii="Arial" w:hAnsi="Arial"/>
      <w:b/>
      <w:sz w:val="28"/>
      <w:u w:val="single"/>
      <w:lang w:eastAsia="ja-JP"/>
    </w:rPr>
  </w:style>
  <w:style w:type="paragraph" w:customStyle="1" w:styleId="FactSheetText">
    <w:name w:val="Fact Sheet Text"/>
    <w:basedOn w:val="Normal"/>
    <w:link w:val="FactSheetTextChar"/>
    <w:qFormat/>
    <w:rsid w:val="0085320B"/>
    <w:pPr>
      <w:widowControl w:val="0"/>
    </w:pPr>
    <w:rPr>
      <w:rFonts w:asciiTheme="minorHAnsi" w:eastAsiaTheme="minorHAnsi" w:hAnsiTheme="minorHAnsi" w:cstheme="minorBidi"/>
      <w:sz w:val="22"/>
      <w:szCs w:val="22"/>
    </w:rPr>
  </w:style>
  <w:style w:type="character" w:customStyle="1" w:styleId="FactSheetTextChar">
    <w:name w:val="Fact Sheet Text Char"/>
    <w:basedOn w:val="DefaultParagraphFont"/>
    <w:link w:val="FactSheetText"/>
    <w:rsid w:val="0085320B"/>
    <w:rPr>
      <w:rFonts w:asciiTheme="minorHAnsi" w:eastAsiaTheme="minorHAnsi" w:hAnsiTheme="minorHAnsi" w:cstheme="minorBidi"/>
      <w:sz w:val="22"/>
      <w:szCs w:val="22"/>
    </w:rPr>
  </w:style>
  <w:style w:type="character" w:customStyle="1" w:styleId="highlight">
    <w:name w:val="highlight"/>
    <w:basedOn w:val="DefaultParagraphFont"/>
    <w:rsid w:val="004D4809"/>
  </w:style>
  <w:style w:type="paragraph" w:customStyle="1" w:styleId="FactSheetHeader">
    <w:name w:val="Fact Sheet Header"/>
    <w:basedOn w:val="Normal"/>
    <w:link w:val="FactSheetHeaderChar"/>
    <w:rsid w:val="00864CF5"/>
    <w:pPr>
      <w:widowControl w:val="0"/>
      <w:spacing w:before="200" w:after="200" w:line="276" w:lineRule="auto"/>
    </w:pPr>
    <w:rPr>
      <w:rFonts w:asciiTheme="minorHAnsi" w:eastAsiaTheme="minorEastAsia" w:hAnsiTheme="minorHAnsi" w:cstheme="minorBidi"/>
      <w:color w:val="007373"/>
      <w:sz w:val="36"/>
      <w:szCs w:val="36"/>
    </w:rPr>
  </w:style>
  <w:style w:type="character" w:customStyle="1" w:styleId="FactSheetHeaderChar">
    <w:name w:val="Fact Sheet Header Char"/>
    <w:basedOn w:val="DefaultParagraphFont"/>
    <w:link w:val="FactSheetHeader"/>
    <w:rsid w:val="00864CF5"/>
    <w:rPr>
      <w:rFonts w:asciiTheme="minorHAnsi" w:eastAsiaTheme="minorEastAsia" w:hAnsiTheme="minorHAnsi" w:cstheme="minorBidi"/>
      <w:color w:val="007373"/>
      <w:sz w:val="36"/>
      <w:szCs w:val="36"/>
    </w:rPr>
  </w:style>
  <w:style w:type="character" w:customStyle="1" w:styleId="Style12ptBoldDarkBlue">
    <w:name w:val="Style 12 pt Bold Dark Blue"/>
    <w:basedOn w:val="DefaultParagraphFont"/>
    <w:rsid w:val="003A5943"/>
    <w:rPr>
      <w:b/>
      <w:bCs/>
      <w:color w:val="4F6228" w:themeColor="accent3" w:themeShade="80"/>
      <w:sz w:val="24"/>
    </w:rPr>
  </w:style>
  <w:style w:type="paragraph" w:customStyle="1" w:styleId="Style1">
    <w:name w:val="Style1"/>
    <w:basedOn w:val="Normal"/>
    <w:link w:val="Style1Char"/>
    <w:qFormat/>
    <w:rsid w:val="006A3FDE"/>
    <w:rPr>
      <w:b/>
      <w:color w:val="000000"/>
    </w:rPr>
  </w:style>
  <w:style w:type="paragraph" w:customStyle="1" w:styleId="Heading44">
    <w:name w:val="Heading 44"/>
    <w:basedOn w:val="Style1"/>
    <w:link w:val="Heading44Char"/>
    <w:qFormat/>
    <w:rsid w:val="005B7CB8"/>
    <w:rPr>
      <w:sz w:val="22"/>
    </w:rPr>
  </w:style>
  <w:style w:type="character" w:customStyle="1" w:styleId="Style1Char">
    <w:name w:val="Style1 Char"/>
    <w:basedOn w:val="DefaultParagraphFont"/>
    <w:link w:val="Style1"/>
    <w:rsid w:val="006A3FDE"/>
    <w:rPr>
      <w:rFonts w:ascii="Arial" w:hAnsi="Arial"/>
      <w:b/>
      <w:color w:val="000000"/>
    </w:rPr>
  </w:style>
  <w:style w:type="character" w:customStyle="1" w:styleId="Heading44Char">
    <w:name w:val="Heading 44 Char"/>
    <w:basedOn w:val="Style1Char"/>
    <w:link w:val="Heading44"/>
    <w:rsid w:val="005B7CB8"/>
    <w:rPr>
      <w:rFonts w:ascii="Arial" w:hAnsi="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8173">
      <w:bodyDiv w:val="1"/>
      <w:marLeft w:val="0"/>
      <w:marRight w:val="0"/>
      <w:marTop w:val="0"/>
      <w:marBottom w:val="0"/>
      <w:divBdr>
        <w:top w:val="none" w:sz="0" w:space="0" w:color="auto"/>
        <w:left w:val="none" w:sz="0" w:space="0" w:color="auto"/>
        <w:bottom w:val="none" w:sz="0" w:space="0" w:color="auto"/>
        <w:right w:val="none" w:sz="0" w:space="0" w:color="auto"/>
      </w:divBdr>
    </w:div>
    <w:div w:id="177936295">
      <w:bodyDiv w:val="1"/>
      <w:marLeft w:val="0"/>
      <w:marRight w:val="0"/>
      <w:marTop w:val="0"/>
      <w:marBottom w:val="0"/>
      <w:divBdr>
        <w:top w:val="none" w:sz="0" w:space="0" w:color="auto"/>
        <w:left w:val="none" w:sz="0" w:space="0" w:color="auto"/>
        <w:bottom w:val="none" w:sz="0" w:space="0" w:color="auto"/>
        <w:right w:val="none" w:sz="0" w:space="0" w:color="auto"/>
      </w:divBdr>
    </w:div>
    <w:div w:id="374505211">
      <w:bodyDiv w:val="1"/>
      <w:marLeft w:val="0"/>
      <w:marRight w:val="0"/>
      <w:marTop w:val="0"/>
      <w:marBottom w:val="0"/>
      <w:divBdr>
        <w:top w:val="none" w:sz="0" w:space="0" w:color="auto"/>
        <w:left w:val="none" w:sz="0" w:space="0" w:color="auto"/>
        <w:bottom w:val="none" w:sz="0" w:space="0" w:color="auto"/>
        <w:right w:val="none" w:sz="0" w:space="0" w:color="auto"/>
      </w:divBdr>
    </w:div>
    <w:div w:id="404380343">
      <w:bodyDiv w:val="1"/>
      <w:marLeft w:val="0"/>
      <w:marRight w:val="0"/>
      <w:marTop w:val="0"/>
      <w:marBottom w:val="0"/>
      <w:divBdr>
        <w:top w:val="none" w:sz="0" w:space="0" w:color="auto"/>
        <w:left w:val="none" w:sz="0" w:space="0" w:color="auto"/>
        <w:bottom w:val="none" w:sz="0" w:space="0" w:color="auto"/>
        <w:right w:val="none" w:sz="0" w:space="0" w:color="auto"/>
      </w:divBdr>
    </w:div>
    <w:div w:id="499735234">
      <w:bodyDiv w:val="1"/>
      <w:marLeft w:val="0"/>
      <w:marRight w:val="0"/>
      <w:marTop w:val="0"/>
      <w:marBottom w:val="0"/>
      <w:divBdr>
        <w:top w:val="none" w:sz="0" w:space="0" w:color="auto"/>
        <w:left w:val="none" w:sz="0" w:space="0" w:color="auto"/>
        <w:bottom w:val="none" w:sz="0" w:space="0" w:color="auto"/>
        <w:right w:val="none" w:sz="0" w:space="0" w:color="auto"/>
      </w:divBdr>
    </w:div>
    <w:div w:id="527380466">
      <w:bodyDiv w:val="1"/>
      <w:marLeft w:val="0"/>
      <w:marRight w:val="0"/>
      <w:marTop w:val="0"/>
      <w:marBottom w:val="0"/>
      <w:divBdr>
        <w:top w:val="none" w:sz="0" w:space="0" w:color="auto"/>
        <w:left w:val="none" w:sz="0" w:space="0" w:color="auto"/>
        <w:bottom w:val="none" w:sz="0" w:space="0" w:color="auto"/>
        <w:right w:val="none" w:sz="0" w:space="0" w:color="auto"/>
      </w:divBdr>
      <w:divsChild>
        <w:div w:id="377052327">
          <w:marLeft w:val="0"/>
          <w:marRight w:val="0"/>
          <w:marTop w:val="0"/>
          <w:marBottom w:val="0"/>
          <w:divBdr>
            <w:top w:val="none" w:sz="0" w:space="0" w:color="auto"/>
            <w:left w:val="none" w:sz="0" w:space="0" w:color="auto"/>
            <w:bottom w:val="none" w:sz="0" w:space="0" w:color="auto"/>
            <w:right w:val="none" w:sz="0" w:space="0" w:color="auto"/>
          </w:divBdr>
        </w:div>
        <w:div w:id="243686384">
          <w:marLeft w:val="0"/>
          <w:marRight w:val="0"/>
          <w:marTop w:val="0"/>
          <w:marBottom w:val="0"/>
          <w:divBdr>
            <w:top w:val="none" w:sz="0" w:space="0" w:color="auto"/>
            <w:left w:val="none" w:sz="0" w:space="0" w:color="auto"/>
            <w:bottom w:val="none" w:sz="0" w:space="0" w:color="auto"/>
            <w:right w:val="none" w:sz="0" w:space="0" w:color="auto"/>
          </w:divBdr>
        </w:div>
        <w:div w:id="997612398">
          <w:marLeft w:val="0"/>
          <w:marRight w:val="0"/>
          <w:marTop w:val="0"/>
          <w:marBottom w:val="0"/>
          <w:divBdr>
            <w:top w:val="none" w:sz="0" w:space="0" w:color="auto"/>
            <w:left w:val="none" w:sz="0" w:space="0" w:color="auto"/>
            <w:bottom w:val="none" w:sz="0" w:space="0" w:color="auto"/>
            <w:right w:val="none" w:sz="0" w:space="0" w:color="auto"/>
          </w:divBdr>
        </w:div>
      </w:divsChild>
    </w:div>
    <w:div w:id="528224258">
      <w:bodyDiv w:val="1"/>
      <w:marLeft w:val="0"/>
      <w:marRight w:val="0"/>
      <w:marTop w:val="0"/>
      <w:marBottom w:val="0"/>
      <w:divBdr>
        <w:top w:val="none" w:sz="0" w:space="0" w:color="auto"/>
        <w:left w:val="none" w:sz="0" w:space="0" w:color="auto"/>
        <w:bottom w:val="none" w:sz="0" w:space="0" w:color="auto"/>
        <w:right w:val="none" w:sz="0" w:space="0" w:color="auto"/>
      </w:divBdr>
    </w:div>
    <w:div w:id="531963668">
      <w:bodyDiv w:val="1"/>
      <w:marLeft w:val="0"/>
      <w:marRight w:val="0"/>
      <w:marTop w:val="0"/>
      <w:marBottom w:val="0"/>
      <w:divBdr>
        <w:top w:val="none" w:sz="0" w:space="0" w:color="auto"/>
        <w:left w:val="none" w:sz="0" w:space="0" w:color="auto"/>
        <w:bottom w:val="none" w:sz="0" w:space="0" w:color="auto"/>
        <w:right w:val="none" w:sz="0" w:space="0" w:color="auto"/>
      </w:divBdr>
    </w:div>
    <w:div w:id="641155638">
      <w:bodyDiv w:val="1"/>
      <w:marLeft w:val="0"/>
      <w:marRight w:val="0"/>
      <w:marTop w:val="0"/>
      <w:marBottom w:val="0"/>
      <w:divBdr>
        <w:top w:val="none" w:sz="0" w:space="0" w:color="auto"/>
        <w:left w:val="none" w:sz="0" w:space="0" w:color="auto"/>
        <w:bottom w:val="none" w:sz="0" w:space="0" w:color="auto"/>
        <w:right w:val="none" w:sz="0" w:space="0" w:color="auto"/>
      </w:divBdr>
    </w:div>
    <w:div w:id="673655021">
      <w:bodyDiv w:val="1"/>
      <w:marLeft w:val="0"/>
      <w:marRight w:val="0"/>
      <w:marTop w:val="0"/>
      <w:marBottom w:val="0"/>
      <w:divBdr>
        <w:top w:val="none" w:sz="0" w:space="0" w:color="auto"/>
        <w:left w:val="none" w:sz="0" w:space="0" w:color="auto"/>
        <w:bottom w:val="none" w:sz="0" w:space="0" w:color="auto"/>
        <w:right w:val="none" w:sz="0" w:space="0" w:color="auto"/>
      </w:divBdr>
    </w:div>
    <w:div w:id="726302588">
      <w:bodyDiv w:val="1"/>
      <w:marLeft w:val="0"/>
      <w:marRight w:val="0"/>
      <w:marTop w:val="0"/>
      <w:marBottom w:val="0"/>
      <w:divBdr>
        <w:top w:val="none" w:sz="0" w:space="0" w:color="auto"/>
        <w:left w:val="none" w:sz="0" w:space="0" w:color="auto"/>
        <w:bottom w:val="none" w:sz="0" w:space="0" w:color="auto"/>
        <w:right w:val="none" w:sz="0" w:space="0" w:color="auto"/>
      </w:divBdr>
    </w:div>
    <w:div w:id="739211623">
      <w:bodyDiv w:val="1"/>
      <w:marLeft w:val="0"/>
      <w:marRight w:val="0"/>
      <w:marTop w:val="0"/>
      <w:marBottom w:val="0"/>
      <w:divBdr>
        <w:top w:val="none" w:sz="0" w:space="0" w:color="auto"/>
        <w:left w:val="none" w:sz="0" w:space="0" w:color="auto"/>
        <w:bottom w:val="none" w:sz="0" w:space="0" w:color="auto"/>
        <w:right w:val="none" w:sz="0" w:space="0" w:color="auto"/>
      </w:divBdr>
    </w:div>
    <w:div w:id="758260528">
      <w:bodyDiv w:val="1"/>
      <w:marLeft w:val="0"/>
      <w:marRight w:val="0"/>
      <w:marTop w:val="0"/>
      <w:marBottom w:val="0"/>
      <w:divBdr>
        <w:top w:val="none" w:sz="0" w:space="0" w:color="auto"/>
        <w:left w:val="none" w:sz="0" w:space="0" w:color="auto"/>
        <w:bottom w:val="none" w:sz="0" w:space="0" w:color="auto"/>
        <w:right w:val="none" w:sz="0" w:space="0" w:color="auto"/>
      </w:divBdr>
    </w:div>
    <w:div w:id="781264476">
      <w:bodyDiv w:val="1"/>
      <w:marLeft w:val="0"/>
      <w:marRight w:val="0"/>
      <w:marTop w:val="0"/>
      <w:marBottom w:val="0"/>
      <w:divBdr>
        <w:top w:val="none" w:sz="0" w:space="0" w:color="auto"/>
        <w:left w:val="none" w:sz="0" w:space="0" w:color="auto"/>
        <w:bottom w:val="none" w:sz="0" w:space="0" w:color="auto"/>
        <w:right w:val="none" w:sz="0" w:space="0" w:color="auto"/>
      </w:divBdr>
      <w:divsChild>
        <w:div w:id="2014986190">
          <w:marLeft w:val="288"/>
          <w:marRight w:val="0"/>
          <w:marTop w:val="82"/>
          <w:marBottom w:val="0"/>
          <w:divBdr>
            <w:top w:val="none" w:sz="0" w:space="0" w:color="auto"/>
            <w:left w:val="none" w:sz="0" w:space="0" w:color="auto"/>
            <w:bottom w:val="none" w:sz="0" w:space="0" w:color="auto"/>
            <w:right w:val="none" w:sz="0" w:space="0" w:color="auto"/>
          </w:divBdr>
        </w:div>
        <w:div w:id="1397320728">
          <w:marLeft w:val="288"/>
          <w:marRight w:val="0"/>
          <w:marTop w:val="82"/>
          <w:marBottom w:val="0"/>
          <w:divBdr>
            <w:top w:val="none" w:sz="0" w:space="0" w:color="auto"/>
            <w:left w:val="none" w:sz="0" w:space="0" w:color="auto"/>
            <w:bottom w:val="none" w:sz="0" w:space="0" w:color="auto"/>
            <w:right w:val="none" w:sz="0" w:space="0" w:color="auto"/>
          </w:divBdr>
        </w:div>
        <w:div w:id="313875612">
          <w:marLeft w:val="288"/>
          <w:marRight w:val="0"/>
          <w:marTop w:val="82"/>
          <w:marBottom w:val="0"/>
          <w:divBdr>
            <w:top w:val="none" w:sz="0" w:space="0" w:color="auto"/>
            <w:left w:val="none" w:sz="0" w:space="0" w:color="auto"/>
            <w:bottom w:val="none" w:sz="0" w:space="0" w:color="auto"/>
            <w:right w:val="none" w:sz="0" w:space="0" w:color="auto"/>
          </w:divBdr>
        </w:div>
        <w:div w:id="892960544">
          <w:marLeft w:val="288"/>
          <w:marRight w:val="0"/>
          <w:marTop w:val="82"/>
          <w:marBottom w:val="0"/>
          <w:divBdr>
            <w:top w:val="none" w:sz="0" w:space="0" w:color="auto"/>
            <w:left w:val="none" w:sz="0" w:space="0" w:color="auto"/>
            <w:bottom w:val="none" w:sz="0" w:space="0" w:color="auto"/>
            <w:right w:val="none" w:sz="0" w:space="0" w:color="auto"/>
          </w:divBdr>
        </w:div>
      </w:divsChild>
    </w:div>
    <w:div w:id="870996651">
      <w:bodyDiv w:val="1"/>
      <w:marLeft w:val="0"/>
      <w:marRight w:val="0"/>
      <w:marTop w:val="0"/>
      <w:marBottom w:val="0"/>
      <w:divBdr>
        <w:top w:val="none" w:sz="0" w:space="0" w:color="auto"/>
        <w:left w:val="none" w:sz="0" w:space="0" w:color="auto"/>
        <w:bottom w:val="none" w:sz="0" w:space="0" w:color="auto"/>
        <w:right w:val="none" w:sz="0" w:space="0" w:color="auto"/>
      </w:divBdr>
    </w:div>
    <w:div w:id="876821265">
      <w:bodyDiv w:val="1"/>
      <w:marLeft w:val="0"/>
      <w:marRight w:val="0"/>
      <w:marTop w:val="0"/>
      <w:marBottom w:val="0"/>
      <w:divBdr>
        <w:top w:val="none" w:sz="0" w:space="0" w:color="auto"/>
        <w:left w:val="none" w:sz="0" w:space="0" w:color="auto"/>
        <w:bottom w:val="none" w:sz="0" w:space="0" w:color="auto"/>
        <w:right w:val="none" w:sz="0" w:space="0" w:color="auto"/>
      </w:divBdr>
    </w:div>
    <w:div w:id="881988869">
      <w:bodyDiv w:val="1"/>
      <w:marLeft w:val="0"/>
      <w:marRight w:val="0"/>
      <w:marTop w:val="0"/>
      <w:marBottom w:val="0"/>
      <w:divBdr>
        <w:top w:val="none" w:sz="0" w:space="0" w:color="auto"/>
        <w:left w:val="none" w:sz="0" w:space="0" w:color="auto"/>
        <w:bottom w:val="none" w:sz="0" w:space="0" w:color="auto"/>
        <w:right w:val="none" w:sz="0" w:space="0" w:color="auto"/>
      </w:divBdr>
    </w:div>
    <w:div w:id="978730061">
      <w:bodyDiv w:val="1"/>
      <w:marLeft w:val="0"/>
      <w:marRight w:val="0"/>
      <w:marTop w:val="0"/>
      <w:marBottom w:val="0"/>
      <w:divBdr>
        <w:top w:val="none" w:sz="0" w:space="0" w:color="auto"/>
        <w:left w:val="none" w:sz="0" w:space="0" w:color="auto"/>
        <w:bottom w:val="none" w:sz="0" w:space="0" w:color="auto"/>
        <w:right w:val="none" w:sz="0" w:space="0" w:color="auto"/>
      </w:divBdr>
    </w:div>
    <w:div w:id="984625414">
      <w:bodyDiv w:val="1"/>
      <w:marLeft w:val="0"/>
      <w:marRight w:val="0"/>
      <w:marTop w:val="0"/>
      <w:marBottom w:val="0"/>
      <w:divBdr>
        <w:top w:val="none" w:sz="0" w:space="0" w:color="auto"/>
        <w:left w:val="none" w:sz="0" w:space="0" w:color="auto"/>
        <w:bottom w:val="none" w:sz="0" w:space="0" w:color="auto"/>
        <w:right w:val="none" w:sz="0" w:space="0" w:color="auto"/>
      </w:divBdr>
    </w:div>
    <w:div w:id="986861110">
      <w:marLeft w:val="0"/>
      <w:marRight w:val="0"/>
      <w:marTop w:val="0"/>
      <w:marBottom w:val="0"/>
      <w:divBdr>
        <w:top w:val="none" w:sz="0" w:space="0" w:color="auto"/>
        <w:left w:val="none" w:sz="0" w:space="0" w:color="auto"/>
        <w:bottom w:val="none" w:sz="0" w:space="0" w:color="auto"/>
        <w:right w:val="none" w:sz="0" w:space="0" w:color="auto"/>
      </w:divBdr>
    </w:div>
    <w:div w:id="986861112">
      <w:marLeft w:val="0"/>
      <w:marRight w:val="0"/>
      <w:marTop w:val="0"/>
      <w:marBottom w:val="0"/>
      <w:divBdr>
        <w:top w:val="none" w:sz="0" w:space="0" w:color="auto"/>
        <w:left w:val="none" w:sz="0" w:space="0" w:color="auto"/>
        <w:bottom w:val="none" w:sz="0" w:space="0" w:color="auto"/>
        <w:right w:val="none" w:sz="0" w:space="0" w:color="auto"/>
      </w:divBdr>
      <w:divsChild>
        <w:div w:id="986861111">
          <w:marLeft w:val="0"/>
          <w:marRight w:val="0"/>
          <w:marTop w:val="0"/>
          <w:marBottom w:val="0"/>
          <w:divBdr>
            <w:top w:val="none" w:sz="0" w:space="0" w:color="auto"/>
            <w:left w:val="none" w:sz="0" w:space="0" w:color="auto"/>
            <w:bottom w:val="none" w:sz="0" w:space="0" w:color="auto"/>
            <w:right w:val="none" w:sz="0" w:space="0" w:color="auto"/>
          </w:divBdr>
          <w:divsChild>
            <w:div w:id="9868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1116">
      <w:marLeft w:val="0"/>
      <w:marRight w:val="0"/>
      <w:marTop w:val="0"/>
      <w:marBottom w:val="0"/>
      <w:divBdr>
        <w:top w:val="none" w:sz="0" w:space="0" w:color="auto"/>
        <w:left w:val="none" w:sz="0" w:space="0" w:color="auto"/>
        <w:bottom w:val="none" w:sz="0" w:space="0" w:color="auto"/>
        <w:right w:val="none" w:sz="0" w:space="0" w:color="auto"/>
      </w:divBdr>
      <w:divsChild>
        <w:div w:id="986861121">
          <w:marLeft w:val="0"/>
          <w:marRight w:val="0"/>
          <w:marTop w:val="0"/>
          <w:marBottom w:val="0"/>
          <w:divBdr>
            <w:top w:val="none" w:sz="0" w:space="0" w:color="auto"/>
            <w:left w:val="none" w:sz="0" w:space="0" w:color="auto"/>
            <w:bottom w:val="none" w:sz="0" w:space="0" w:color="auto"/>
            <w:right w:val="none" w:sz="0" w:space="0" w:color="auto"/>
          </w:divBdr>
          <w:divsChild>
            <w:div w:id="98686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1117">
      <w:marLeft w:val="0"/>
      <w:marRight w:val="0"/>
      <w:marTop w:val="0"/>
      <w:marBottom w:val="0"/>
      <w:divBdr>
        <w:top w:val="none" w:sz="0" w:space="0" w:color="auto"/>
        <w:left w:val="none" w:sz="0" w:space="0" w:color="auto"/>
        <w:bottom w:val="none" w:sz="0" w:space="0" w:color="auto"/>
        <w:right w:val="none" w:sz="0" w:space="0" w:color="auto"/>
      </w:divBdr>
    </w:div>
    <w:div w:id="986861118">
      <w:marLeft w:val="0"/>
      <w:marRight w:val="0"/>
      <w:marTop w:val="0"/>
      <w:marBottom w:val="0"/>
      <w:divBdr>
        <w:top w:val="none" w:sz="0" w:space="0" w:color="auto"/>
        <w:left w:val="none" w:sz="0" w:space="0" w:color="auto"/>
        <w:bottom w:val="none" w:sz="0" w:space="0" w:color="auto"/>
        <w:right w:val="none" w:sz="0" w:space="0" w:color="auto"/>
      </w:divBdr>
      <w:divsChild>
        <w:div w:id="986861115">
          <w:marLeft w:val="0"/>
          <w:marRight w:val="0"/>
          <w:marTop w:val="0"/>
          <w:marBottom w:val="0"/>
          <w:divBdr>
            <w:top w:val="none" w:sz="0" w:space="0" w:color="auto"/>
            <w:left w:val="none" w:sz="0" w:space="0" w:color="auto"/>
            <w:bottom w:val="none" w:sz="0" w:space="0" w:color="auto"/>
            <w:right w:val="none" w:sz="0" w:space="0" w:color="auto"/>
          </w:divBdr>
        </w:div>
      </w:divsChild>
    </w:div>
    <w:div w:id="986861123">
      <w:marLeft w:val="0"/>
      <w:marRight w:val="0"/>
      <w:marTop w:val="0"/>
      <w:marBottom w:val="0"/>
      <w:divBdr>
        <w:top w:val="none" w:sz="0" w:space="0" w:color="auto"/>
        <w:left w:val="none" w:sz="0" w:space="0" w:color="auto"/>
        <w:bottom w:val="none" w:sz="0" w:space="0" w:color="auto"/>
        <w:right w:val="none" w:sz="0" w:space="0" w:color="auto"/>
      </w:divBdr>
      <w:divsChild>
        <w:div w:id="986861120">
          <w:marLeft w:val="0"/>
          <w:marRight w:val="0"/>
          <w:marTop w:val="0"/>
          <w:marBottom w:val="0"/>
          <w:divBdr>
            <w:top w:val="none" w:sz="0" w:space="0" w:color="auto"/>
            <w:left w:val="none" w:sz="0" w:space="0" w:color="auto"/>
            <w:bottom w:val="none" w:sz="0" w:space="0" w:color="auto"/>
            <w:right w:val="none" w:sz="0" w:space="0" w:color="auto"/>
          </w:divBdr>
        </w:div>
      </w:divsChild>
    </w:div>
    <w:div w:id="986861125">
      <w:marLeft w:val="0"/>
      <w:marRight w:val="0"/>
      <w:marTop w:val="0"/>
      <w:marBottom w:val="0"/>
      <w:divBdr>
        <w:top w:val="none" w:sz="0" w:space="0" w:color="auto"/>
        <w:left w:val="none" w:sz="0" w:space="0" w:color="auto"/>
        <w:bottom w:val="none" w:sz="0" w:space="0" w:color="auto"/>
        <w:right w:val="none" w:sz="0" w:space="0" w:color="auto"/>
      </w:divBdr>
      <w:divsChild>
        <w:div w:id="986861131">
          <w:marLeft w:val="0"/>
          <w:marRight w:val="0"/>
          <w:marTop w:val="0"/>
          <w:marBottom w:val="0"/>
          <w:divBdr>
            <w:top w:val="none" w:sz="0" w:space="0" w:color="auto"/>
            <w:left w:val="none" w:sz="0" w:space="0" w:color="auto"/>
            <w:bottom w:val="none" w:sz="0" w:space="0" w:color="auto"/>
            <w:right w:val="none" w:sz="0" w:space="0" w:color="auto"/>
          </w:divBdr>
        </w:div>
      </w:divsChild>
    </w:div>
    <w:div w:id="986861126">
      <w:marLeft w:val="0"/>
      <w:marRight w:val="0"/>
      <w:marTop w:val="0"/>
      <w:marBottom w:val="0"/>
      <w:divBdr>
        <w:top w:val="none" w:sz="0" w:space="0" w:color="auto"/>
        <w:left w:val="none" w:sz="0" w:space="0" w:color="auto"/>
        <w:bottom w:val="none" w:sz="0" w:space="0" w:color="auto"/>
        <w:right w:val="none" w:sz="0" w:space="0" w:color="auto"/>
      </w:divBdr>
    </w:div>
    <w:div w:id="986861127">
      <w:marLeft w:val="0"/>
      <w:marRight w:val="0"/>
      <w:marTop w:val="0"/>
      <w:marBottom w:val="0"/>
      <w:divBdr>
        <w:top w:val="none" w:sz="0" w:space="0" w:color="auto"/>
        <w:left w:val="none" w:sz="0" w:space="0" w:color="auto"/>
        <w:bottom w:val="none" w:sz="0" w:space="0" w:color="auto"/>
        <w:right w:val="none" w:sz="0" w:space="0" w:color="auto"/>
      </w:divBdr>
      <w:divsChild>
        <w:div w:id="986861114">
          <w:marLeft w:val="0"/>
          <w:marRight w:val="0"/>
          <w:marTop w:val="0"/>
          <w:marBottom w:val="0"/>
          <w:divBdr>
            <w:top w:val="none" w:sz="0" w:space="0" w:color="auto"/>
            <w:left w:val="none" w:sz="0" w:space="0" w:color="auto"/>
            <w:bottom w:val="none" w:sz="0" w:space="0" w:color="auto"/>
            <w:right w:val="none" w:sz="0" w:space="0" w:color="auto"/>
          </w:divBdr>
          <w:divsChild>
            <w:div w:id="9868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1129">
      <w:marLeft w:val="0"/>
      <w:marRight w:val="0"/>
      <w:marTop w:val="0"/>
      <w:marBottom w:val="0"/>
      <w:divBdr>
        <w:top w:val="none" w:sz="0" w:space="0" w:color="auto"/>
        <w:left w:val="none" w:sz="0" w:space="0" w:color="auto"/>
        <w:bottom w:val="none" w:sz="0" w:space="0" w:color="auto"/>
        <w:right w:val="none" w:sz="0" w:space="0" w:color="auto"/>
      </w:divBdr>
    </w:div>
    <w:div w:id="986861130">
      <w:marLeft w:val="0"/>
      <w:marRight w:val="0"/>
      <w:marTop w:val="0"/>
      <w:marBottom w:val="0"/>
      <w:divBdr>
        <w:top w:val="none" w:sz="0" w:space="0" w:color="auto"/>
        <w:left w:val="none" w:sz="0" w:space="0" w:color="auto"/>
        <w:bottom w:val="none" w:sz="0" w:space="0" w:color="auto"/>
        <w:right w:val="none" w:sz="0" w:space="0" w:color="auto"/>
      </w:divBdr>
      <w:divsChild>
        <w:div w:id="986861133">
          <w:marLeft w:val="0"/>
          <w:marRight w:val="0"/>
          <w:marTop w:val="0"/>
          <w:marBottom w:val="0"/>
          <w:divBdr>
            <w:top w:val="none" w:sz="0" w:space="0" w:color="auto"/>
            <w:left w:val="none" w:sz="0" w:space="0" w:color="auto"/>
            <w:bottom w:val="none" w:sz="0" w:space="0" w:color="auto"/>
            <w:right w:val="none" w:sz="0" w:space="0" w:color="auto"/>
          </w:divBdr>
          <w:divsChild>
            <w:div w:id="9868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1132">
      <w:marLeft w:val="0"/>
      <w:marRight w:val="0"/>
      <w:marTop w:val="0"/>
      <w:marBottom w:val="0"/>
      <w:divBdr>
        <w:top w:val="none" w:sz="0" w:space="0" w:color="auto"/>
        <w:left w:val="none" w:sz="0" w:space="0" w:color="auto"/>
        <w:bottom w:val="none" w:sz="0" w:space="0" w:color="auto"/>
        <w:right w:val="none" w:sz="0" w:space="0" w:color="auto"/>
      </w:divBdr>
    </w:div>
    <w:div w:id="986861134">
      <w:marLeft w:val="0"/>
      <w:marRight w:val="0"/>
      <w:marTop w:val="0"/>
      <w:marBottom w:val="0"/>
      <w:divBdr>
        <w:top w:val="none" w:sz="0" w:space="0" w:color="auto"/>
        <w:left w:val="none" w:sz="0" w:space="0" w:color="auto"/>
        <w:bottom w:val="none" w:sz="0" w:space="0" w:color="auto"/>
        <w:right w:val="none" w:sz="0" w:space="0" w:color="auto"/>
      </w:divBdr>
      <w:divsChild>
        <w:div w:id="986861128">
          <w:marLeft w:val="0"/>
          <w:marRight w:val="0"/>
          <w:marTop w:val="0"/>
          <w:marBottom w:val="0"/>
          <w:divBdr>
            <w:top w:val="none" w:sz="0" w:space="0" w:color="auto"/>
            <w:left w:val="none" w:sz="0" w:space="0" w:color="auto"/>
            <w:bottom w:val="none" w:sz="0" w:space="0" w:color="auto"/>
            <w:right w:val="none" w:sz="0" w:space="0" w:color="auto"/>
          </w:divBdr>
        </w:div>
      </w:divsChild>
    </w:div>
    <w:div w:id="1046678033">
      <w:bodyDiv w:val="1"/>
      <w:marLeft w:val="0"/>
      <w:marRight w:val="0"/>
      <w:marTop w:val="0"/>
      <w:marBottom w:val="0"/>
      <w:divBdr>
        <w:top w:val="none" w:sz="0" w:space="0" w:color="auto"/>
        <w:left w:val="none" w:sz="0" w:space="0" w:color="auto"/>
        <w:bottom w:val="none" w:sz="0" w:space="0" w:color="auto"/>
        <w:right w:val="none" w:sz="0" w:space="0" w:color="auto"/>
      </w:divBdr>
    </w:div>
    <w:div w:id="1057821462">
      <w:bodyDiv w:val="1"/>
      <w:marLeft w:val="0"/>
      <w:marRight w:val="0"/>
      <w:marTop w:val="0"/>
      <w:marBottom w:val="0"/>
      <w:divBdr>
        <w:top w:val="none" w:sz="0" w:space="0" w:color="auto"/>
        <w:left w:val="none" w:sz="0" w:space="0" w:color="auto"/>
        <w:bottom w:val="none" w:sz="0" w:space="0" w:color="auto"/>
        <w:right w:val="none" w:sz="0" w:space="0" w:color="auto"/>
      </w:divBdr>
    </w:div>
    <w:div w:id="1067995216">
      <w:bodyDiv w:val="1"/>
      <w:marLeft w:val="0"/>
      <w:marRight w:val="0"/>
      <w:marTop w:val="0"/>
      <w:marBottom w:val="0"/>
      <w:divBdr>
        <w:top w:val="none" w:sz="0" w:space="0" w:color="auto"/>
        <w:left w:val="none" w:sz="0" w:space="0" w:color="auto"/>
        <w:bottom w:val="none" w:sz="0" w:space="0" w:color="auto"/>
        <w:right w:val="none" w:sz="0" w:space="0" w:color="auto"/>
      </w:divBdr>
    </w:div>
    <w:div w:id="1097599417">
      <w:bodyDiv w:val="1"/>
      <w:marLeft w:val="0"/>
      <w:marRight w:val="0"/>
      <w:marTop w:val="0"/>
      <w:marBottom w:val="0"/>
      <w:divBdr>
        <w:top w:val="none" w:sz="0" w:space="0" w:color="auto"/>
        <w:left w:val="none" w:sz="0" w:space="0" w:color="auto"/>
        <w:bottom w:val="none" w:sz="0" w:space="0" w:color="auto"/>
        <w:right w:val="none" w:sz="0" w:space="0" w:color="auto"/>
      </w:divBdr>
    </w:div>
    <w:div w:id="1109548502">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95849064">
      <w:bodyDiv w:val="1"/>
      <w:marLeft w:val="0"/>
      <w:marRight w:val="0"/>
      <w:marTop w:val="0"/>
      <w:marBottom w:val="0"/>
      <w:divBdr>
        <w:top w:val="none" w:sz="0" w:space="0" w:color="auto"/>
        <w:left w:val="none" w:sz="0" w:space="0" w:color="auto"/>
        <w:bottom w:val="none" w:sz="0" w:space="0" w:color="auto"/>
        <w:right w:val="none" w:sz="0" w:space="0" w:color="auto"/>
      </w:divBdr>
    </w:div>
    <w:div w:id="1221598618">
      <w:bodyDiv w:val="1"/>
      <w:marLeft w:val="0"/>
      <w:marRight w:val="0"/>
      <w:marTop w:val="0"/>
      <w:marBottom w:val="0"/>
      <w:divBdr>
        <w:top w:val="none" w:sz="0" w:space="0" w:color="auto"/>
        <w:left w:val="none" w:sz="0" w:space="0" w:color="auto"/>
        <w:bottom w:val="none" w:sz="0" w:space="0" w:color="auto"/>
        <w:right w:val="none" w:sz="0" w:space="0" w:color="auto"/>
      </w:divBdr>
    </w:div>
    <w:div w:id="1248071626">
      <w:bodyDiv w:val="1"/>
      <w:marLeft w:val="0"/>
      <w:marRight w:val="0"/>
      <w:marTop w:val="0"/>
      <w:marBottom w:val="0"/>
      <w:divBdr>
        <w:top w:val="none" w:sz="0" w:space="0" w:color="auto"/>
        <w:left w:val="none" w:sz="0" w:space="0" w:color="auto"/>
        <w:bottom w:val="none" w:sz="0" w:space="0" w:color="auto"/>
        <w:right w:val="none" w:sz="0" w:space="0" w:color="auto"/>
      </w:divBdr>
    </w:div>
    <w:div w:id="1263342374">
      <w:bodyDiv w:val="1"/>
      <w:marLeft w:val="0"/>
      <w:marRight w:val="0"/>
      <w:marTop w:val="0"/>
      <w:marBottom w:val="0"/>
      <w:divBdr>
        <w:top w:val="none" w:sz="0" w:space="0" w:color="auto"/>
        <w:left w:val="none" w:sz="0" w:space="0" w:color="auto"/>
        <w:bottom w:val="none" w:sz="0" w:space="0" w:color="auto"/>
        <w:right w:val="none" w:sz="0" w:space="0" w:color="auto"/>
      </w:divBdr>
    </w:div>
    <w:div w:id="1290090448">
      <w:bodyDiv w:val="1"/>
      <w:marLeft w:val="0"/>
      <w:marRight w:val="0"/>
      <w:marTop w:val="0"/>
      <w:marBottom w:val="0"/>
      <w:divBdr>
        <w:top w:val="none" w:sz="0" w:space="0" w:color="auto"/>
        <w:left w:val="none" w:sz="0" w:space="0" w:color="auto"/>
        <w:bottom w:val="none" w:sz="0" w:space="0" w:color="auto"/>
        <w:right w:val="none" w:sz="0" w:space="0" w:color="auto"/>
      </w:divBdr>
    </w:div>
    <w:div w:id="1329483984">
      <w:bodyDiv w:val="1"/>
      <w:marLeft w:val="0"/>
      <w:marRight w:val="0"/>
      <w:marTop w:val="0"/>
      <w:marBottom w:val="0"/>
      <w:divBdr>
        <w:top w:val="none" w:sz="0" w:space="0" w:color="auto"/>
        <w:left w:val="none" w:sz="0" w:space="0" w:color="auto"/>
        <w:bottom w:val="none" w:sz="0" w:space="0" w:color="auto"/>
        <w:right w:val="none" w:sz="0" w:space="0" w:color="auto"/>
      </w:divBdr>
    </w:div>
    <w:div w:id="1395617634">
      <w:bodyDiv w:val="1"/>
      <w:marLeft w:val="0"/>
      <w:marRight w:val="0"/>
      <w:marTop w:val="0"/>
      <w:marBottom w:val="0"/>
      <w:divBdr>
        <w:top w:val="none" w:sz="0" w:space="0" w:color="auto"/>
        <w:left w:val="none" w:sz="0" w:space="0" w:color="auto"/>
        <w:bottom w:val="none" w:sz="0" w:space="0" w:color="auto"/>
        <w:right w:val="none" w:sz="0" w:space="0" w:color="auto"/>
      </w:divBdr>
    </w:div>
    <w:div w:id="1443956758">
      <w:bodyDiv w:val="1"/>
      <w:marLeft w:val="0"/>
      <w:marRight w:val="0"/>
      <w:marTop w:val="0"/>
      <w:marBottom w:val="0"/>
      <w:divBdr>
        <w:top w:val="none" w:sz="0" w:space="0" w:color="auto"/>
        <w:left w:val="none" w:sz="0" w:space="0" w:color="auto"/>
        <w:bottom w:val="none" w:sz="0" w:space="0" w:color="auto"/>
        <w:right w:val="none" w:sz="0" w:space="0" w:color="auto"/>
      </w:divBdr>
    </w:div>
    <w:div w:id="1445928376">
      <w:bodyDiv w:val="1"/>
      <w:marLeft w:val="0"/>
      <w:marRight w:val="0"/>
      <w:marTop w:val="0"/>
      <w:marBottom w:val="0"/>
      <w:divBdr>
        <w:top w:val="none" w:sz="0" w:space="0" w:color="auto"/>
        <w:left w:val="none" w:sz="0" w:space="0" w:color="auto"/>
        <w:bottom w:val="none" w:sz="0" w:space="0" w:color="auto"/>
        <w:right w:val="none" w:sz="0" w:space="0" w:color="auto"/>
      </w:divBdr>
    </w:div>
    <w:div w:id="1490442582">
      <w:bodyDiv w:val="1"/>
      <w:marLeft w:val="0"/>
      <w:marRight w:val="0"/>
      <w:marTop w:val="0"/>
      <w:marBottom w:val="0"/>
      <w:divBdr>
        <w:top w:val="none" w:sz="0" w:space="0" w:color="auto"/>
        <w:left w:val="none" w:sz="0" w:space="0" w:color="auto"/>
        <w:bottom w:val="none" w:sz="0" w:space="0" w:color="auto"/>
        <w:right w:val="none" w:sz="0" w:space="0" w:color="auto"/>
      </w:divBdr>
    </w:div>
    <w:div w:id="1500122262">
      <w:bodyDiv w:val="1"/>
      <w:marLeft w:val="0"/>
      <w:marRight w:val="0"/>
      <w:marTop w:val="0"/>
      <w:marBottom w:val="0"/>
      <w:divBdr>
        <w:top w:val="none" w:sz="0" w:space="0" w:color="auto"/>
        <w:left w:val="none" w:sz="0" w:space="0" w:color="auto"/>
        <w:bottom w:val="none" w:sz="0" w:space="0" w:color="auto"/>
        <w:right w:val="none" w:sz="0" w:space="0" w:color="auto"/>
      </w:divBdr>
      <w:divsChild>
        <w:div w:id="1764763466">
          <w:marLeft w:val="0"/>
          <w:marRight w:val="0"/>
          <w:marTop w:val="0"/>
          <w:marBottom w:val="0"/>
          <w:divBdr>
            <w:top w:val="none" w:sz="0" w:space="0" w:color="auto"/>
            <w:left w:val="none" w:sz="0" w:space="0" w:color="auto"/>
            <w:bottom w:val="none" w:sz="0" w:space="0" w:color="auto"/>
            <w:right w:val="none" w:sz="0" w:space="0" w:color="auto"/>
          </w:divBdr>
        </w:div>
      </w:divsChild>
    </w:div>
    <w:div w:id="1514959379">
      <w:bodyDiv w:val="1"/>
      <w:marLeft w:val="0"/>
      <w:marRight w:val="0"/>
      <w:marTop w:val="0"/>
      <w:marBottom w:val="0"/>
      <w:divBdr>
        <w:top w:val="none" w:sz="0" w:space="0" w:color="auto"/>
        <w:left w:val="none" w:sz="0" w:space="0" w:color="auto"/>
        <w:bottom w:val="none" w:sz="0" w:space="0" w:color="auto"/>
        <w:right w:val="none" w:sz="0" w:space="0" w:color="auto"/>
      </w:divBdr>
    </w:div>
    <w:div w:id="1562669541">
      <w:bodyDiv w:val="1"/>
      <w:marLeft w:val="0"/>
      <w:marRight w:val="0"/>
      <w:marTop w:val="0"/>
      <w:marBottom w:val="0"/>
      <w:divBdr>
        <w:top w:val="none" w:sz="0" w:space="0" w:color="auto"/>
        <w:left w:val="none" w:sz="0" w:space="0" w:color="auto"/>
        <w:bottom w:val="none" w:sz="0" w:space="0" w:color="auto"/>
        <w:right w:val="none" w:sz="0" w:space="0" w:color="auto"/>
      </w:divBdr>
    </w:div>
    <w:div w:id="1652908660">
      <w:bodyDiv w:val="1"/>
      <w:marLeft w:val="0"/>
      <w:marRight w:val="0"/>
      <w:marTop w:val="0"/>
      <w:marBottom w:val="0"/>
      <w:divBdr>
        <w:top w:val="none" w:sz="0" w:space="0" w:color="auto"/>
        <w:left w:val="none" w:sz="0" w:space="0" w:color="auto"/>
        <w:bottom w:val="none" w:sz="0" w:space="0" w:color="auto"/>
        <w:right w:val="none" w:sz="0" w:space="0" w:color="auto"/>
      </w:divBdr>
    </w:div>
    <w:div w:id="1681007372">
      <w:bodyDiv w:val="1"/>
      <w:marLeft w:val="0"/>
      <w:marRight w:val="0"/>
      <w:marTop w:val="0"/>
      <w:marBottom w:val="0"/>
      <w:divBdr>
        <w:top w:val="none" w:sz="0" w:space="0" w:color="auto"/>
        <w:left w:val="none" w:sz="0" w:space="0" w:color="auto"/>
        <w:bottom w:val="none" w:sz="0" w:space="0" w:color="auto"/>
        <w:right w:val="none" w:sz="0" w:space="0" w:color="auto"/>
      </w:divBdr>
      <w:divsChild>
        <w:div w:id="537595027">
          <w:marLeft w:val="0"/>
          <w:marRight w:val="0"/>
          <w:marTop w:val="0"/>
          <w:marBottom w:val="0"/>
          <w:divBdr>
            <w:top w:val="none" w:sz="0" w:space="0" w:color="auto"/>
            <w:left w:val="none" w:sz="0" w:space="0" w:color="auto"/>
            <w:bottom w:val="none" w:sz="0" w:space="0" w:color="auto"/>
            <w:right w:val="none" w:sz="0" w:space="0" w:color="auto"/>
          </w:divBdr>
        </w:div>
      </w:divsChild>
    </w:div>
    <w:div w:id="1697197172">
      <w:bodyDiv w:val="1"/>
      <w:marLeft w:val="0"/>
      <w:marRight w:val="0"/>
      <w:marTop w:val="0"/>
      <w:marBottom w:val="0"/>
      <w:divBdr>
        <w:top w:val="none" w:sz="0" w:space="0" w:color="auto"/>
        <w:left w:val="none" w:sz="0" w:space="0" w:color="auto"/>
        <w:bottom w:val="none" w:sz="0" w:space="0" w:color="auto"/>
        <w:right w:val="none" w:sz="0" w:space="0" w:color="auto"/>
      </w:divBdr>
    </w:div>
    <w:div w:id="1731223306">
      <w:bodyDiv w:val="1"/>
      <w:marLeft w:val="0"/>
      <w:marRight w:val="0"/>
      <w:marTop w:val="0"/>
      <w:marBottom w:val="0"/>
      <w:divBdr>
        <w:top w:val="none" w:sz="0" w:space="0" w:color="auto"/>
        <w:left w:val="none" w:sz="0" w:space="0" w:color="auto"/>
        <w:bottom w:val="none" w:sz="0" w:space="0" w:color="auto"/>
        <w:right w:val="none" w:sz="0" w:space="0" w:color="auto"/>
      </w:divBdr>
    </w:div>
    <w:div w:id="1749378168">
      <w:bodyDiv w:val="1"/>
      <w:marLeft w:val="0"/>
      <w:marRight w:val="0"/>
      <w:marTop w:val="0"/>
      <w:marBottom w:val="0"/>
      <w:divBdr>
        <w:top w:val="none" w:sz="0" w:space="0" w:color="auto"/>
        <w:left w:val="none" w:sz="0" w:space="0" w:color="auto"/>
        <w:bottom w:val="none" w:sz="0" w:space="0" w:color="auto"/>
        <w:right w:val="none" w:sz="0" w:space="0" w:color="auto"/>
      </w:divBdr>
    </w:div>
    <w:div w:id="1760325593">
      <w:bodyDiv w:val="1"/>
      <w:marLeft w:val="0"/>
      <w:marRight w:val="0"/>
      <w:marTop w:val="0"/>
      <w:marBottom w:val="0"/>
      <w:divBdr>
        <w:top w:val="none" w:sz="0" w:space="0" w:color="auto"/>
        <w:left w:val="none" w:sz="0" w:space="0" w:color="auto"/>
        <w:bottom w:val="none" w:sz="0" w:space="0" w:color="auto"/>
        <w:right w:val="none" w:sz="0" w:space="0" w:color="auto"/>
      </w:divBdr>
    </w:div>
    <w:div w:id="1769349777">
      <w:bodyDiv w:val="1"/>
      <w:marLeft w:val="0"/>
      <w:marRight w:val="0"/>
      <w:marTop w:val="0"/>
      <w:marBottom w:val="0"/>
      <w:divBdr>
        <w:top w:val="none" w:sz="0" w:space="0" w:color="auto"/>
        <w:left w:val="none" w:sz="0" w:space="0" w:color="auto"/>
        <w:bottom w:val="none" w:sz="0" w:space="0" w:color="auto"/>
        <w:right w:val="none" w:sz="0" w:space="0" w:color="auto"/>
      </w:divBdr>
    </w:div>
    <w:div w:id="1826117278">
      <w:bodyDiv w:val="1"/>
      <w:marLeft w:val="0"/>
      <w:marRight w:val="0"/>
      <w:marTop w:val="0"/>
      <w:marBottom w:val="0"/>
      <w:divBdr>
        <w:top w:val="none" w:sz="0" w:space="0" w:color="auto"/>
        <w:left w:val="none" w:sz="0" w:space="0" w:color="auto"/>
        <w:bottom w:val="none" w:sz="0" w:space="0" w:color="auto"/>
        <w:right w:val="none" w:sz="0" w:space="0" w:color="auto"/>
      </w:divBdr>
    </w:div>
    <w:div w:id="1829440222">
      <w:bodyDiv w:val="1"/>
      <w:marLeft w:val="0"/>
      <w:marRight w:val="0"/>
      <w:marTop w:val="0"/>
      <w:marBottom w:val="0"/>
      <w:divBdr>
        <w:top w:val="none" w:sz="0" w:space="0" w:color="auto"/>
        <w:left w:val="none" w:sz="0" w:space="0" w:color="auto"/>
        <w:bottom w:val="none" w:sz="0" w:space="0" w:color="auto"/>
        <w:right w:val="none" w:sz="0" w:space="0" w:color="auto"/>
      </w:divBdr>
    </w:div>
    <w:div w:id="1847865340">
      <w:bodyDiv w:val="1"/>
      <w:marLeft w:val="0"/>
      <w:marRight w:val="0"/>
      <w:marTop w:val="0"/>
      <w:marBottom w:val="0"/>
      <w:divBdr>
        <w:top w:val="none" w:sz="0" w:space="0" w:color="auto"/>
        <w:left w:val="none" w:sz="0" w:space="0" w:color="auto"/>
        <w:bottom w:val="none" w:sz="0" w:space="0" w:color="auto"/>
        <w:right w:val="none" w:sz="0" w:space="0" w:color="auto"/>
      </w:divBdr>
    </w:div>
    <w:div w:id="1875842347">
      <w:bodyDiv w:val="1"/>
      <w:marLeft w:val="0"/>
      <w:marRight w:val="0"/>
      <w:marTop w:val="0"/>
      <w:marBottom w:val="0"/>
      <w:divBdr>
        <w:top w:val="none" w:sz="0" w:space="0" w:color="auto"/>
        <w:left w:val="none" w:sz="0" w:space="0" w:color="auto"/>
        <w:bottom w:val="none" w:sz="0" w:space="0" w:color="auto"/>
        <w:right w:val="none" w:sz="0" w:space="0" w:color="auto"/>
      </w:divBdr>
    </w:div>
    <w:div w:id="1943604239">
      <w:bodyDiv w:val="1"/>
      <w:marLeft w:val="0"/>
      <w:marRight w:val="0"/>
      <w:marTop w:val="0"/>
      <w:marBottom w:val="0"/>
      <w:divBdr>
        <w:top w:val="none" w:sz="0" w:space="0" w:color="auto"/>
        <w:left w:val="none" w:sz="0" w:space="0" w:color="auto"/>
        <w:bottom w:val="none" w:sz="0" w:space="0" w:color="auto"/>
        <w:right w:val="none" w:sz="0" w:space="0" w:color="auto"/>
      </w:divBdr>
    </w:div>
    <w:div w:id="1955596413">
      <w:bodyDiv w:val="1"/>
      <w:marLeft w:val="0"/>
      <w:marRight w:val="0"/>
      <w:marTop w:val="0"/>
      <w:marBottom w:val="0"/>
      <w:divBdr>
        <w:top w:val="none" w:sz="0" w:space="0" w:color="auto"/>
        <w:left w:val="none" w:sz="0" w:space="0" w:color="auto"/>
        <w:bottom w:val="none" w:sz="0" w:space="0" w:color="auto"/>
        <w:right w:val="none" w:sz="0" w:space="0" w:color="auto"/>
      </w:divBdr>
    </w:div>
    <w:div w:id="2002851551">
      <w:bodyDiv w:val="1"/>
      <w:marLeft w:val="0"/>
      <w:marRight w:val="0"/>
      <w:marTop w:val="0"/>
      <w:marBottom w:val="0"/>
      <w:divBdr>
        <w:top w:val="none" w:sz="0" w:space="0" w:color="auto"/>
        <w:left w:val="none" w:sz="0" w:space="0" w:color="auto"/>
        <w:bottom w:val="none" w:sz="0" w:space="0" w:color="auto"/>
        <w:right w:val="none" w:sz="0" w:space="0" w:color="auto"/>
      </w:divBdr>
    </w:div>
    <w:div w:id="2008364996">
      <w:bodyDiv w:val="1"/>
      <w:marLeft w:val="0"/>
      <w:marRight w:val="0"/>
      <w:marTop w:val="0"/>
      <w:marBottom w:val="0"/>
      <w:divBdr>
        <w:top w:val="none" w:sz="0" w:space="0" w:color="auto"/>
        <w:left w:val="none" w:sz="0" w:space="0" w:color="auto"/>
        <w:bottom w:val="none" w:sz="0" w:space="0" w:color="auto"/>
        <w:right w:val="none" w:sz="0" w:space="0" w:color="auto"/>
      </w:divBdr>
    </w:div>
    <w:div w:id="2081170821">
      <w:bodyDiv w:val="1"/>
      <w:marLeft w:val="0"/>
      <w:marRight w:val="0"/>
      <w:marTop w:val="0"/>
      <w:marBottom w:val="0"/>
      <w:divBdr>
        <w:top w:val="none" w:sz="0" w:space="0" w:color="auto"/>
        <w:left w:val="none" w:sz="0" w:space="0" w:color="auto"/>
        <w:bottom w:val="none" w:sz="0" w:space="0" w:color="auto"/>
        <w:right w:val="none" w:sz="0" w:space="0" w:color="auto"/>
      </w:divBdr>
    </w:div>
    <w:div w:id="208236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anual.jointcommission.org/releases/TJC2015B2/AppendixATJC.html" TargetMode="External"/><Relationship Id="rId21" Type="http://schemas.openxmlformats.org/officeDocument/2006/relationships/hyperlink" Target="http://www.leapfroggroup.org/survey-materials/data-accuracy" TargetMode="External"/><Relationship Id="rId42" Type="http://schemas.openxmlformats.org/officeDocument/2006/relationships/hyperlink" Target="http://leapfroggroup.org/compare-hospitals" TargetMode="External"/><Relationship Id="rId63" Type="http://schemas.openxmlformats.org/officeDocument/2006/relationships/header" Target="header6.xml"/><Relationship Id="rId84" Type="http://schemas.openxmlformats.org/officeDocument/2006/relationships/hyperlink" Target="https://manual.jointcommission.org/releases/TJC2015A1/AppendixATJC.html" TargetMode="External"/><Relationship Id="rId138" Type="http://schemas.openxmlformats.org/officeDocument/2006/relationships/hyperlink" Target="https://manual.jointcommission.org/releases/TJC2015B2/DataElem0269.html" TargetMode="External"/><Relationship Id="rId159" Type="http://schemas.openxmlformats.org/officeDocument/2006/relationships/hyperlink" Target="https://www.ache.org/policy/exec-ensure-patsafe.cfm" TargetMode="External"/><Relationship Id="rId170" Type="http://schemas.openxmlformats.org/officeDocument/2006/relationships/hyperlink" Target="http://www.cdc.gov/nhsn/PDFs/pscManual/15LocationsDescriptions_current.pdf" TargetMode="External"/><Relationship Id="rId191" Type="http://schemas.openxmlformats.org/officeDocument/2006/relationships/hyperlink" Target="http://www.cdc.gov/nhsn/forms/instr/57_103-TOI.pdf" TargetMode="External"/><Relationship Id="rId205" Type="http://schemas.openxmlformats.org/officeDocument/2006/relationships/hyperlink" Target="https://www.medicare.gov/hospitalcompare/search.html" TargetMode="External"/><Relationship Id="rId107" Type="http://schemas.openxmlformats.org/officeDocument/2006/relationships/hyperlink" Target="https://manual.jointcommission.org/releases/TJC2015B2/MIF0167.html" TargetMode="External"/><Relationship Id="rId11" Type="http://schemas.openxmlformats.org/officeDocument/2006/relationships/footer" Target="footer1.xml"/><Relationship Id="rId32" Type="http://schemas.openxmlformats.org/officeDocument/2006/relationships/hyperlink" Target="http://leapfroggroup.org/survey-materials/get-started" TargetMode="External"/><Relationship Id="rId53" Type="http://schemas.openxmlformats.org/officeDocument/2006/relationships/hyperlink" Target="https://leapfroghospitalsurvey.zendesk.com" TargetMode="External"/><Relationship Id="rId74" Type="http://schemas.openxmlformats.org/officeDocument/2006/relationships/header" Target="header10.xml"/><Relationship Id="rId128" Type="http://schemas.openxmlformats.org/officeDocument/2006/relationships/hyperlink" Target="https://manual.jointcommission.org/releases/TJC2015A1/MIF0168.html" TargetMode="External"/><Relationship Id="rId149" Type="http://schemas.openxmlformats.org/officeDocument/2006/relationships/hyperlink" Target="http://leapfroggroup.org/survey-materials/survey-and-cpoe-materials" TargetMode="External"/><Relationship Id="rId5" Type="http://schemas.openxmlformats.org/officeDocument/2006/relationships/settings" Target="settings.xml"/><Relationship Id="rId95" Type="http://schemas.openxmlformats.org/officeDocument/2006/relationships/hyperlink" Target="https://manual.jointcommission.org/releases/TJC2015A1/AppendixATJC.html" TargetMode="External"/><Relationship Id="rId160" Type="http://schemas.openxmlformats.org/officeDocument/2006/relationships/hyperlink" Target="http://www.cdc.gov/handhygiene/Guidelines.html" TargetMode="External"/><Relationship Id="rId181" Type="http://schemas.openxmlformats.org/officeDocument/2006/relationships/image" Target="media/image4.JPG"/><Relationship Id="rId22" Type="http://schemas.openxmlformats.org/officeDocument/2006/relationships/hyperlink" Target="http://leapfroggroup.org/survey-materials/get-started" TargetMode="External"/><Relationship Id="rId43" Type="http://schemas.openxmlformats.org/officeDocument/2006/relationships/hyperlink" Target="http://leapfroggroup.org/survey-materials/prepare-cpoe-tool" TargetMode="External"/><Relationship Id="rId64" Type="http://schemas.openxmlformats.org/officeDocument/2006/relationships/header" Target="header7.xml"/><Relationship Id="rId118" Type="http://schemas.openxmlformats.org/officeDocument/2006/relationships/hyperlink" Target="https://manual.jointcommission.org/releases/TJC2015B2/AppendixATJC.html" TargetMode="External"/><Relationship Id="rId139" Type="http://schemas.openxmlformats.org/officeDocument/2006/relationships/hyperlink" Target="https://manual.jointcommission.org/releases/TJC2015B2/AppendixATJC.html" TargetMode="External"/><Relationship Id="rId85" Type="http://schemas.openxmlformats.org/officeDocument/2006/relationships/hyperlink" Target="https://manual.jointcommission.org/releases/TJC2015A1/AppendixATJC.html" TargetMode="External"/><Relationship Id="rId150" Type="http://schemas.openxmlformats.org/officeDocument/2006/relationships/header" Target="header12.xml"/><Relationship Id="rId171" Type="http://schemas.openxmlformats.org/officeDocument/2006/relationships/hyperlink" Target="http://www.cdc.gov/nhsn/acute-care-hospital/clabsi/index.html" TargetMode="External"/><Relationship Id="rId192" Type="http://schemas.openxmlformats.org/officeDocument/2006/relationships/hyperlink" Target="http://www.cdc.gov/getsmart/healthcare/implementation/core-elements.html" TargetMode="External"/><Relationship Id="rId206" Type="http://schemas.openxmlformats.org/officeDocument/2006/relationships/hyperlink" Target="https://leapfroghospitalsurvey.zendesk.com" TargetMode="External"/><Relationship Id="rId12" Type="http://schemas.openxmlformats.org/officeDocument/2006/relationships/hyperlink" Target="http://leapfroggroup.org/survey" TargetMode="External"/><Relationship Id="rId33" Type="http://schemas.openxmlformats.org/officeDocument/2006/relationships/hyperlink" Target="http://leapfroggroup.org/survey-materials/deadlines" TargetMode="External"/><Relationship Id="rId108" Type="http://schemas.openxmlformats.org/officeDocument/2006/relationships/hyperlink" Target="https://manual.jointcommission.org/releases/TJC2015A1/AppendixATJC.html" TargetMode="External"/><Relationship Id="rId129" Type="http://schemas.openxmlformats.org/officeDocument/2006/relationships/hyperlink" Target="https://manual.jointcommission.org/releases/TJC2015B2/MIF0168.html" TargetMode="External"/><Relationship Id="rId54" Type="http://schemas.openxmlformats.org/officeDocument/2006/relationships/hyperlink" Target="mailto:helpdesk@leapfroggroup.org" TargetMode="External"/><Relationship Id="rId75" Type="http://schemas.openxmlformats.org/officeDocument/2006/relationships/header" Target="header11.xml"/><Relationship Id="rId96" Type="http://schemas.openxmlformats.org/officeDocument/2006/relationships/hyperlink" Target="https://manual.jointcommission.org/releases/TJC2015A1/AppendixATJC.html" TargetMode="External"/><Relationship Id="rId140" Type="http://schemas.openxmlformats.org/officeDocument/2006/relationships/hyperlink" Target="https://manual.jointcommission.org/releases/TJC2015B2/DataElem0265.html" TargetMode="External"/><Relationship Id="rId161" Type="http://schemas.openxmlformats.org/officeDocument/2006/relationships/header" Target="header16.xml"/><Relationship Id="rId182" Type="http://schemas.openxmlformats.org/officeDocument/2006/relationships/hyperlink" Target="http://www.cdc.gov/nhsn/PDFs/Newsletters/NHSN_NL_OCT_2010SE_final.pdf" TargetMode="External"/><Relationship Id="rId6" Type="http://schemas.openxmlformats.org/officeDocument/2006/relationships/webSettings" Target="webSettings.xml"/><Relationship Id="rId23" Type="http://schemas.openxmlformats.org/officeDocument/2006/relationships/hyperlink" Target="http://leapfroggroup.org/ratings-reports/survey-content" TargetMode="External"/><Relationship Id="rId119" Type="http://schemas.openxmlformats.org/officeDocument/2006/relationships/hyperlink" Target="https://manual.jointcommission.org/releases/TJC2015B2/DataElem0265.html" TargetMode="External"/><Relationship Id="rId44" Type="http://schemas.openxmlformats.org/officeDocument/2006/relationships/hyperlink" Target="http://www.leapfroggroup.org/survey-materials/data-accuracy" TargetMode="External"/><Relationship Id="rId65" Type="http://schemas.openxmlformats.org/officeDocument/2006/relationships/hyperlink" Target="http://leapfroggroup.org/ratings-reports/survey-content" TargetMode="External"/><Relationship Id="rId86" Type="http://schemas.openxmlformats.org/officeDocument/2006/relationships/hyperlink" Target="https://manual.jointcommission.org/releases/TJC2015A1/AppendixATJC.html" TargetMode="External"/><Relationship Id="rId130" Type="http://schemas.openxmlformats.org/officeDocument/2006/relationships/hyperlink" Target="https://manual.jointcommission.org/releases/TJC2015A1/AppendixATJC.html" TargetMode="External"/><Relationship Id="rId151" Type="http://schemas.openxmlformats.org/officeDocument/2006/relationships/header" Target="header13.xml"/><Relationship Id="rId172" Type="http://schemas.openxmlformats.org/officeDocument/2006/relationships/hyperlink" Target="http://www.cdc.gov/nhsn/PDFs/pscManual/15LocationsDescriptions_current.pdf" TargetMode="External"/><Relationship Id="rId193" Type="http://schemas.openxmlformats.org/officeDocument/2006/relationships/hyperlink" Target="http://www.cdc.gov/vitalsigns/antibiotic-prescribing-practices/index.html" TargetMode="External"/><Relationship Id="rId207" Type="http://schemas.openxmlformats.org/officeDocument/2006/relationships/hyperlink" Target="https://www.medicare.gov/hospitalcompare/search.html" TargetMode="External"/><Relationship Id="rId13" Type="http://schemas.openxmlformats.org/officeDocument/2006/relationships/hyperlink" Target="https://leapfroghospitalsurvey.org" TargetMode="External"/><Relationship Id="rId109" Type="http://schemas.openxmlformats.org/officeDocument/2006/relationships/hyperlink" Target="https://manual.jointcommission.org/releases/TJC2015A1/AppendixATJC.html" TargetMode="External"/><Relationship Id="rId34" Type="http://schemas.openxmlformats.org/officeDocument/2006/relationships/hyperlink" Target="http://leapfroggroup.org/survey-materials/prepare-cpoe-tool" TargetMode="External"/><Relationship Id="rId55" Type="http://schemas.openxmlformats.org/officeDocument/2006/relationships/hyperlink" Target="http://leapfroggroup.org/survey-materials/get-help" TargetMode="External"/><Relationship Id="rId76" Type="http://schemas.openxmlformats.org/officeDocument/2006/relationships/hyperlink" Target="http://leapfroggroup.org/ratings-reports/survey-content" TargetMode="External"/><Relationship Id="rId97" Type="http://schemas.openxmlformats.org/officeDocument/2006/relationships/hyperlink" Target="https://manual.jointcommission.org/releases/TJC2015A1/DataElem0263.html" TargetMode="External"/><Relationship Id="rId120" Type="http://schemas.openxmlformats.org/officeDocument/2006/relationships/hyperlink" Target="https://manual.jointcommission.org/releases/TJC2015B2/MIF0167.html" TargetMode="External"/><Relationship Id="rId141" Type="http://schemas.openxmlformats.org/officeDocument/2006/relationships/hyperlink" Target="https://manual.jointcommission.org/releases/TJC2015B2/MIF0168.html" TargetMode="External"/><Relationship Id="rId7" Type="http://schemas.openxmlformats.org/officeDocument/2006/relationships/footnotes" Target="footnotes.xml"/><Relationship Id="rId162" Type="http://schemas.openxmlformats.org/officeDocument/2006/relationships/header" Target="header17.xml"/><Relationship Id="rId183" Type="http://schemas.openxmlformats.org/officeDocument/2006/relationships/hyperlink" Target="http://leapfroggroup.org/survey-materials/multi-campus-reporting-policy" TargetMode="External"/><Relationship Id="rId24" Type="http://schemas.openxmlformats.org/officeDocument/2006/relationships/hyperlink" Target="http://leapfroggroup.org/survey-materials/prepare-cpoe-tool" TargetMode="External"/><Relationship Id="rId45" Type="http://schemas.openxmlformats.org/officeDocument/2006/relationships/hyperlink" Target="http://leapfroggroup.org/compare-hospitals" TargetMode="External"/><Relationship Id="rId66" Type="http://schemas.openxmlformats.org/officeDocument/2006/relationships/hyperlink" Target="http://leapfroggroup.org/survey-materials/scoring-and-results" TargetMode="External"/><Relationship Id="rId87" Type="http://schemas.openxmlformats.org/officeDocument/2006/relationships/hyperlink" Target="https://manual.jointcommission.org/releases/TJC2015A1/AppendixATJC.html" TargetMode="External"/><Relationship Id="rId110" Type="http://schemas.openxmlformats.org/officeDocument/2006/relationships/hyperlink" Target="https://manual.jointcommission.org/releases/TJC2015A1/AppendixATJC.html" TargetMode="External"/><Relationship Id="rId131" Type="http://schemas.openxmlformats.org/officeDocument/2006/relationships/hyperlink" Target="https://manual.jointcommission.org/releases/TJC2015A1/AppendixATJC.html" TargetMode="External"/><Relationship Id="rId152" Type="http://schemas.openxmlformats.org/officeDocument/2006/relationships/hyperlink" Target="http://leapfroggroup.org/ratings-reports/survey-content" TargetMode="External"/><Relationship Id="rId173" Type="http://schemas.openxmlformats.org/officeDocument/2006/relationships/hyperlink" Target="http://www.cdc.gov/nhsn/acute-care-hospital/CAUTI/index.html" TargetMode="External"/><Relationship Id="rId194" Type="http://schemas.openxmlformats.org/officeDocument/2006/relationships/header" Target="header19.xml"/><Relationship Id="rId208" Type="http://schemas.openxmlformats.org/officeDocument/2006/relationships/image" Target="media/image5.PNG"/><Relationship Id="rId19" Type="http://schemas.openxmlformats.org/officeDocument/2006/relationships/hyperlink" Target="http://www.hospitalsafetyscore.org" TargetMode="External"/><Relationship Id="rId14" Type="http://schemas.openxmlformats.org/officeDocument/2006/relationships/hyperlink" Target="https://leapfroggroup.org/survey" TargetMode="External"/><Relationship Id="rId30" Type="http://schemas.openxmlformats.org/officeDocument/2006/relationships/hyperlink" Target="http://leapfroggroup.org/survey-materials/survey-and-cpoe-materials" TargetMode="External"/><Relationship Id="rId35" Type="http://schemas.openxmlformats.org/officeDocument/2006/relationships/hyperlink" Target="http://www.leapfroggroup.org/survey-materials/data-accuracy" TargetMode="External"/><Relationship Id="rId56" Type="http://schemas.openxmlformats.org/officeDocument/2006/relationships/header" Target="header2.xml"/><Relationship Id="rId77" Type="http://schemas.openxmlformats.org/officeDocument/2006/relationships/hyperlink" Target="http://leapfroggroup.org/survey-materials/scoring-and-results" TargetMode="External"/><Relationship Id="rId100" Type="http://schemas.openxmlformats.org/officeDocument/2006/relationships/hyperlink" Target="https://manual.jointcommission.org/releases/TJC2015B2/AppendixATJC.html" TargetMode="External"/><Relationship Id="rId105" Type="http://schemas.openxmlformats.org/officeDocument/2006/relationships/hyperlink" Target="http://leapfroggroup.org/survey-materials/multi-campus-reporting-policy" TargetMode="External"/><Relationship Id="rId126" Type="http://schemas.openxmlformats.org/officeDocument/2006/relationships/hyperlink" Target="http://leapfroggroup.org/survey-materials/survey-and-cpoe-materials" TargetMode="External"/><Relationship Id="rId147" Type="http://schemas.openxmlformats.org/officeDocument/2006/relationships/hyperlink" Target="https://manual.jointcommission.org/releases/TJC2015B2/MIF0168.html" TargetMode="External"/><Relationship Id="rId168" Type="http://schemas.openxmlformats.org/officeDocument/2006/relationships/hyperlink" Target="http://www.qualityforum.org/WorkArea/linkit.aspx?LinkIdentifier=id&amp;ItemID=69573" TargetMode="External"/><Relationship Id="rId8" Type="http://schemas.openxmlformats.org/officeDocument/2006/relationships/endnotes" Target="endnotes.xml"/><Relationship Id="rId51" Type="http://schemas.openxmlformats.org/officeDocument/2006/relationships/hyperlink" Target="http://www.hospitalsafetyscore.org/for-hospitals/updates-and-timelines-for-hospitals" TargetMode="External"/><Relationship Id="rId72" Type="http://schemas.openxmlformats.org/officeDocument/2006/relationships/hyperlink" Target="http://leapfroggroup.org/survey-materials/scoring-and-results" TargetMode="External"/><Relationship Id="rId93" Type="http://schemas.openxmlformats.org/officeDocument/2006/relationships/hyperlink" Target="https://manual.jointcommission.org/releases/TJC2015B2/DataElem0265.html" TargetMode="External"/><Relationship Id="rId98" Type="http://schemas.openxmlformats.org/officeDocument/2006/relationships/hyperlink" Target="https://manual.jointcommission.org/releases/TJC2015A1/DataElem0520.html" TargetMode="External"/><Relationship Id="rId121" Type="http://schemas.openxmlformats.org/officeDocument/2006/relationships/hyperlink" Target="https://manual.jointcommission.org/releases/TJC2015A1/AppendixATJC.html" TargetMode="External"/><Relationship Id="rId142" Type="http://schemas.openxmlformats.org/officeDocument/2006/relationships/hyperlink" Target="https://manual.jointcommission.org/releases/TJC2015A1/DataElem0268.html" TargetMode="External"/><Relationship Id="rId163" Type="http://schemas.openxmlformats.org/officeDocument/2006/relationships/hyperlink" Target="http://leapfroggroup.org/ratings-reports/survey-content" TargetMode="External"/><Relationship Id="rId184" Type="http://schemas.openxmlformats.org/officeDocument/2006/relationships/hyperlink" Target="https://www.cms.gov/ICD10Manual/version33-fullcode-cms/fullcode_cms/P0386.html" TargetMode="External"/><Relationship Id="rId189" Type="http://schemas.openxmlformats.org/officeDocument/2006/relationships/header" Target="header18.xml"/><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hyperlink" Target="http://leapfroggroup.org/compare-hospitals" TargetMode="External"/><Relationship Id="rId46" Type="http://schemas.openxmlformats.org/officeDocument/2006/relationships/hyperlink" Target="http://www.leapfroggroup.org/survey-materials/data-accuracy" TargetMode="External"/><Relationship Id="rId67" Type="http://schemas.openxmlformats.org/officeDocument/2006/relationships/hyperlink" Target="http://leapfroggroup.org/survey-materials/multi-campus-reporting-policy" TargetMode="External"/><Relationship Id="rId116" Type="http://schemas.openxmlformats.org/officeDocument/2006/relationships/hyperlink" Target="https://manual.jointcommission.org/releases/TJC2015B2/AppendixATJC.html" TargetMode="External"/><Relationship Id="rId137" Type="http://schemas.openxmlformats.org/officeDocument/2006/relationships/hyperlink" Target="https://manual.jointcommission.org/releases/TJC2015B2/AppendixATJC.html" TargetMode="External"/><Relationship Id="rId158" Type="http://schemas.openxmlformats.org/officeDocument/2006/relationships/hyperlink" Target="http://leapfroggroup.org/survey-materials/survey-and-cpoe-materials" TargetMode="External"/><Relationship Id="rId20" Type="http://schemas.openxmlformats.org/officeDocument/2006/relationships/hyperlink" Target="http://www.hospitalsafetyscore.org/for-hospitals/updates-and-timelines-for-hospitals" TargetMode="External"/><Relationship Id="rId41" Type="http://schemas.openxmlformats.org/officeDocument/2006/relationships/hyperlink" Target="http://www.leapfroggroup.org/survey-materials/data-accuracy" TargetMode="External"/><Relationship Id="rId62" Type="http://schemas.openxmlformats.org/officeDocument/2006/relationships/hyperlink" Target="http://leapfroggroup.org/survey-materials/multi-campus-reporting-policy" TargetMode="External"/><Relationship Id="rId83" Type="http://schemas.openxmlformats.org/officeDocument/2006/relationships/hyperlink" Target="https://manual.jointcommission.org/releases/TJC2015A1/AppendixATJC.html" TargetMode="External"/><Relationship Id="rId88" Type="http://schemas.openxmlformats.org/officeDocument/2006/relationships/hyperlink" Target="https://manual.jointcommission.org/releases/TJC2015A1/DataElem0265.html" TargetMode="External"/><Relationship Id="rId111" Type="http://schemas.openxmlformats.org/officeDocument/2006/relationships/hyperlink" Target="https://manual.jointcommission.org/releases/TJC2015A1/AppendixATJC.html" TargetMode="External"/><Relationship Id="rId132" Type="http://schemas.openxmlformats.org/officeDocument/2006/relationships/hyperlink" Target="https://manual.jointcommission.org/releases/TJC2015A1/AppendixATJC.html" TargetMode="External"/><Relationship Id="rId153" Type="http://schemas.openxmlformats.org/officeDocument/2006/relationships/hyperlink" Target="http://leapfroggroup.org/survey-materials/scoring-and-results" TargetMode="External"/><Relationship Id="rId174" Type="http://schemas.openxmlformats.org/officeDocument/2006/relationships/hyperlink" Target="http://leapfroggroup.org/survey-materials/multi-campus-reporting-policy" TargetMode="External"/><Relationship Id="rId179" Type="http://schemas.openxmlformats.org/officeDocument/2006/relationships/image" Target="media/image3.emf"/><Relationship Id="rId195" Type="http://schemas.openxmlformats.org/officeDocument/2006/relationships/hyperlink" Target="http://leapfroggroup.org/ratings-reports/survey-content" TargetMode="External"/><Relationship Id="rId209" Type="http://schemas.openxmlformats.org/officeDocument/2006/relationships/image" Target="media/image6.png"/><Relationship Id="rId190" Type="http://schemas.openxmlformats.org/officeDocument/2006/relationships/hyperlink" Target="http://www.cdc.gov/nhsn/forms/57.103_pshospsurv_blank.pdf" TargetMode="External"/><Relationship Id="rId204" Type="http://schemas.openxmlformats.org/officeDocument/2006/relationships/hyperlink" Target="https://www.medicare.gov/hospitalcompare/search.html?" TargetMode="External"/><Relationship Id="rId15" Type="http://schemas.openxmlformats.org/officeDocument/2006/relationships/hyperlink" Target="http://leapfroggroup.org/survey-materials/multi-campus-reporting-policy" TargetMode="External"/><Relationship Id="rId36" Type="http://schemas.openxmlformats.org/officeDocument/2006/relationships/hyperlink" Target="http://leapfroggroup.org/survey-materials/survey-and-cpoe-materials" TargetMode="External"/><Relationship Id="rId57" Type="http://schemas.openxmlformats.org/officeDocument/2006/relationships/header" Target="header3.xml"/><Relationship Id="rId106" Type="http://schemas.openxmlformats.org/officeDocument/2006/relationships/hyperlink" Target="https://manual.jointcommission.org/releases/TJC2015A1/MIF0167.html" TargetMode="External"/><Relationship Id="rId127" Type="http://schemas.openxmlformats.org/officeDocument/2006/relationships/hyperlink" Target="http://leapfroggroup.org/survey-materials/multi-campus-reporting-policy" TargetMode="External"/><Relationship Id="rId10" Type="http://schemas.openxmlformats.org/officeDocument/2006/relationships/header" Target="header1.xml"/><Relationship Id="rId31" Type="http://schemas.openxmlformats.org/officeDocument/2006/relationships/hyperlink" Target="http://leapfroggroup.org/survey-materials/survey-and-cpoe-materials" TargetMode="External"/><Relationship Id="rId52" Type="http://schemas.openxmlformats.org/officeDocument/2006/relationships/hyperlink" Target="http://www.hospitalsafetyscore.org/for-hospitals/updates-and-timelines-for-hospitals" TargetMode="External"/><Relationship Id="rId73" Type="http://schemas.openxmlformats.org/officeDocument/2006/relationships/hyperlink" Target="http://leapfroggroup.org/survey-materials/scoring-and-results" TargetMode="External"/><Relationship Id="rId78" Type="http://schemas.openxmlformats.org/officeDocument/2006/relationships/hyperlink" Target="http://leapfroggroup.org/survey-materials/multi-campus-reporting-policy" TargetMode="External"/><Relationship Id="rId94" Type="http://schemas.openxmlformats.org/officeDocument/2006/relationships/hyperlink" Target="https://manual.jointcommission.org/releases/TJC2015B2/MIF0166.html" TargetMode="External"/><Relationship Id="rId99" Type="http://schemas.openxmlformats.org/officeDocument/2006/relationships/hyperlink" Target="https://manual.jointcommission.org/releases/TJC2015A1/MIF0166.html" TargetMode="External"/><Relationship Id="rId101" Type="http://schemas.openxmlformats.org/officeDocument/2006/relationships/hyperlink" Target="https://manual.jointcommission.org/releases/TJC2015B2/DataElem0263.html" TargetMode="External"/><Relationship Id="rId122" Type="http://schemas.openxmlformats.org/officeDocument/2006/relationships/hyperlink" Target="https://manual.jointcommission.org/releases/TJC2015A1/MIF0167.html" TargetMode="External"/><Relationship Id="rId143" Type="http://schemas.openxmlformats.org/officeDocument/2006/relationships/hyperlink" Target="https://manual.jointcommission.org/releases/TJC2015A1/AppendixCTJC.html" TargetMode="External"/><Relationship Id="rId148" Type="http://schemas.openxmlformats.org/officeDocument/2006/relationships/hyperlink" Target="https://manual.jointcommission.org/releases/TJC2015A1/DataElem0269.html" TargetMode="External"/><Relationship Id="rId164" Type="http://schemas.openxmlformats.org/officeDocument/2006/relationships/hyperlink" Target="http://leapfroggroup.org/ratings-reports/inpatient-care-management" TargetMode="External"/><Relationship Id="rId169" Type="http://schemas.openxmlformats.org/officeDocument/2006/relationships/hyperlink" Target="http://leapfroggroup.org/survey-materials/multi-campus-reporting-policy" TargetMode="External"/><Relationship Id="rId185" Type="http://schemas.openxmlformats.org/officeDocument/2006/relationships/hyperlink" Target="http://www.leapfroggroup.org/survey-materials/survey-and-cpoe-materials"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yperlink" Target="http://www.cdc.gov/nhsn/PDFs/mrsa-cdi/RiskAdjustment-MRSA-CDI.pdf" TargetMode="External"/><Relationship Id="rId210" Type="http://schemas.openxmlformats.org/officeDocument/2006/relationships/hyperlink" Target="https://leapfroghospitalsurvey.zendesk.com" TargetMode="External"/><Relationship Id="rId26" Type="http://schemas.openxmlformats.org/officeDocument/2006/relationships/hyperlink" Target="http://www.leapfroggroup.org/survey-materials/data-accuracy" TargetMode="External"/><Relationship Id="rId47" Type="http://schemas.openxmlformats.org/officeDocument/2006/relationships/hyperlink" Target="https://leapfroghospitalsurvey.zendesk.com" TargetMode="External"/><Relationship Id="rId68" Type="http://schemas.openxmlformats.org/officeDocument/2006/relationships/hyperlink" Target="https://www.cms.gov/Regulations-and-Guidance/Legislation/EHRIncentivePrograms/downloads/Stage2_HospitalCore_1_CPOE_MedicationOrders.pdf" TargetMode="External"/><Relationship Id="rId89" Type="http://schemas.openxmlformats.org/officeDocument/2006/relationships/hyperlink" Target="https://manual.jointcommission.org/releases/TJC2015A1/MIF0166.html" TargetMode="External"/><Relationship Id="rId112" Type="http://schemas.openxmlformats.org/officeDocument/2006/relationships/hyperlink" Target="https://manual.jointcommission.org/releases/TJC2015A1/AppendixATJC.html" TargetMode="External"/><Relationship Id="rId133" Type="http://schemas.openxmlformats.org/officeDocument/2006/relationships/hyperlink" Target="https://manual.jointcommission.org/releases/TJC2015A1/AppendixATJC.html" TargetMode="External"/><Relationship Id="rId154" Type="http://schemas.openxmlformats.org/officeDocument/2006/relationships/header" Target="header14.xml"/><Relationship Id="rId175" Type="http://schemas.openxmlformats.org/officeDocument/2006/relationships/hyperlink" Target="http://www.cdc.gov/nhsn/pdfs/cms/cms-ipps-mrsa-sir.pdf" TargetMode="External"/><Relationship Id="rId196" Type="http://schemas.openxmlformats.org/officeDocument/2006/relationships/hyperlink" Target="http://leapfroggroup.org/survey-materials/survey-and-cpoe-materials" TargetMode="External"/><Relationship Id="rId200" Type="http://schemas.openxmlformats.org/officeDocument/2006/relationships/header" Target="header22.xml"/><Relationship Id="rId16" Type="http://schemas.openxmlformats.org/officeDocument/2006/relationships/hyperlink" Target="http://leapfroggroup.org/survey-materials/survey-and-cpoe-materials" TargetMode="External"/><Relationship Id="rId37" Type="http://schemas.openxmlformats.org/officeDocument/2006/relationships/hyperlink" Target="http://leapfroggroup.org/survey-materials/survey-and-cpoe-materials" TargetMode="External"/><Relationship Id="rId58" Type="http://schemas.openxmlformats.org/officeDocument/2006/relationships/hyperlink" Target="http://leapfroggroup.org/survey-materials/multi-campus-reporting-policy" TargetMode="External"/><Relationship Id="rId79" Type="http://schemas.openxmlformats.org/officeDocument/2006/relationships/hyperlink" Target="http://leapfroggroup.org/survey-materials/multi-campus-reporting-policy" TargetMode="External"/><Relationship Id="rId102" Type="http://schemas.openxmlformats.org/officeDocument/2006/relationships/hyperlink" Target="https://manual.jointcommission.org/releases/TJC2015BB/AppendixATJC.html" TargetMode="External"/><Relationship Id="rId123" Type="http://schemas.openxmlformats.org/officeDocument/2006/relationships/hyperlink" Target="https://manual.jointcommission.org/releases/TJC2015B2/AppendixATJC.html" TargetMode="External"/><Relationship Id="rId144" Type="http://schemas.openxmlformats.org/officeDocument/2006/relationships/hyperlink" Target="https://manual.jointcommission.org/releases/TJC2015A1/MIF0168.html" TargetMode="External"/><Relationship Id="rId90" Type="http://schemas.openxmlformats.org/officeDocument/2006/relationships/hyperlink" Target="https://manual.jointcommission.org/releases/TJC2015B2/AppendixATJC.html" TargetMode="External"/><Relationship Id="rId165" Type="http://schemas.openxmlformats.org/officeDocument/2006/relationships/hyperlink" Target="http://leapfroggroup.org/survey-materials/scoring-and-results" TargetMode="External"/><Relationship Id="rId186" Type="http://schemas.openxmlformats.org/officeDocument/2006/relationships/hyperlink" Target="http://www.leapfroggroup.org/survey-materials/survey-and-cpoe-materials" TargetMode="External"/><Relationship Id="rId211" Type="http://schemas.openxmlformats.org/officeDocument/2006/relationships/header" Target="header23.xml"/><Relationship Id="rId27" Type="http://schemas.openxmlformats.org/officeDocument/2006/relationships/hyperlink" Target="http://leapfroggroup.org/survey" TargetMode="External"/><Relationship Id="rId48" Type="http://schemas.openxmlformats.org/officeDocument/2006/relationships/hyperlink" Target="http://leapfroggroup.org/compare-hospitals" TargetMode="External"/><Relationship Id="rId69" Type="http://schemas.openxmlformats.org/officeDocument/2006/relationships/header" Target="header8.xml"/><Relationship Id="rId113" Type="http://schemas.openxmlformats.org/officeDocument/2006/relationships/hyperlink" Target="https://manual.jointcommission.org/releases/TJC2015A1/AppendixATJC.html" TargetMode="External"/><Relationship Id="rId134" Type="http://schemas.openxmlformats.org/officeDocument/2006/relationships/hyperlink" Target="https://manual.jointcommission.org/releases/TJC2015A1/AppendixATJC.html" TargetMode="External"/><Relationship Id="rId80" Type="http://schemas.openxmlformats.org/officeDocument/2006/relationships/hyperlink" Target="https://manual.jointcommission.org/releases/TJC2015A1/MIF0166.html" TargetMode="External"/><Relationship Id="rId155" Type="http://schemas.openxmlformats.org/officeDocument/2006/relationships/header" Target="header15.xml"/><Relationship Id="rId176" Type="http://schemas.openxmlformats.org/officeDocument/2006/relationships/image" Target="media/image2.JPG"/><Relationship Id="rId197" Type="http://schemas.openxmlformats.org/officeDocument/2006/relationships/hyperlink" Target="http://leapfroggroup.org/survey-materials/multi-campus-reporting-policy" TargetMode="External"/><Relationship Id="rId201" Type="http://schemas.openxmlformats.org/officeDocument/2006/relationships/hyperlink" Target="http://leapfroggroup.org/survey-materials/survey-and-cpoe-materials" TargetMode="External"/><Relationship Id="rId17" Type="http://schemas.openxmlformats.org/officeDocument/2006/relationships/hyperlink" Target="http://leapfroggroup.org/compare-hospitals" TargetMode="External"/><Relationship Id="rId38" Type="http://schemas.openxmlformats.org/officeDocument/2006/relationships/hyperlink" Target="http://leapfroggroup.org/survey-materials/get-started" TargetMode="External"/><Relationship Id="rId59" Type="http://schemas.openxmlformats.org/officeDocument/2006/relationships/hyperlink" Target="mailto:info@hospital.com" TargetMode="External"/><Relationship Id="rId103" Type="http://schemas.openxmlformats.org/officeDocument/2006/relationships/hyperlink" Target="https://manual.jointcommission.org/releases/TJC2015B2/DataElem0263.html" TargetMode="External"/><Relationship Id="rId124" Type="http://schemas.openxmlformats.org/officeDocument/2006/relationships/hyperlink" Target="https://manual.jointcommission.org/releases/TJC2015B2/MIF0167.html" TargetMode="External"/><Relationship Id="rId70" Type="http://schemas.openxmlformats.org/officeDocument/2006/relationships/header" Target="header9.xml"/><Relationship Id="rId91" Type="http://schemas.openxmlformats.org/officeDocument/2006/relationships/hyperlink" Target="https://manual.jointcommission.org/releases/TJC2015B2/AppendixATJC.html" TargetMode="External"/><Relationship Id="rId145" Type="http://schemas.openxmlformats.org/officeDocument/2006/relationships/hyperlink" Target="https://manual.jointcommission.org/releases/TJC2015B2/DataElem0268.html" TargetMode="External"/><Relationship Id="rId166" Type="http://schemas.openxmlformats.org/officeDocument/2006/relationships/hyperlink" Target="http://www.qualityforum.org/WorkArea/linkit.aspx?LinkIdentifier=id&amp;ItemID=69573" TargetMode="External"/><Relationship Id="rId187" Type="http://schemas.openxmlformats.org/officeDocument/2006/relationships/hyperlink" Target="https://www.cms.gov/ICD10Manual/version33-fullcode-cms/fullcode_cms/P0386.html" TargetMode="External"/><Relationship Id="rId1" Type="http://schemas.openxmlformats.org/officeDocument/2006/relationships/customXml" Target="../customXml/item1.xml"/><Relationship Id="rId212" Type="http://schemas.openxmlformats.org/officeDocument/2006/relationships/header" Target="header24.xml"/><Relationship Id="rId28" Type="http://schemas.openxmlformats.org/officeDocument/2006/relationships/hyperlink" Target="http://leapfroggroup.org/survey-materials/security-code" TargetMode="External"/><Relationship Id="rId49" Type="http://schemas.openxmlformats.org/officeDocument/2006/relationships/hyperlink" Target="http://leapfroggroup.org/compare-hospitals" TargetMode="External"/><Relationship Id="rId114" Type="http://schemas.openxmlformats.org/officeDocument/2006/relationships/hyperlink" Target="https://manual.jointcommission.org/releases/TJC2015A1/DataElem0265.html" TargetMode="External"/><Relationship Id="rId60" Type="http://schemas.openxmlformats.org/officeDocument/2006/relationships/header" Target="header4.xml"/><Relationship Id="rId81" Type="http://schemas.openxmlformats.org/officeDocument/2006/relationships/hyperlink" Target="https://manual.jointcommission.org/releases/TJC2015B2/MIF0166.html" TargetMode="External"/><Relationship Id="rId135" Type="http://schemas.openxmlformats.org/officeDocument/2006/relationships/hyperlink" Target="https://manual.jointcommission.org/releases/TJC2015A1/DataElem0265.html" TargetMode="External"/><Relationship Id="rId156" Type="http://schemas.openxmlformats.org/officeDocument/2006/relationships/hyperlink" Target="http://leapfroggroup.org/survey-materials/survey-and-cpoe-materials" TargetMode="External"/><Relationship Id="rId177" Type="http://schemas.openxmlformats.org/officeDocument/2006/relationships/hyperlink" Target="http://www.cdc.gov/nhsn/PDFs/mrsa-cdi/RiskAdjustment-MRSA-CDI.pdf" TargetMode="External"/><Relationship Id="rId198" Type="http://schemas.openxmlformats.org/officeDocument/2006/relationships/header" Target="header20.xml"/><Relationship Id="rId202" Type="http://schemas.openxmlformats.org/officeDocument/2006/relationships/hyperlink" Target="https://leapfroghospitalsurvey.zendesk.com" TargetMode="External"/><Relationship Id="rId18" Type="http://schemas.openxmlformats.org/officeDocument/2006/relationships/hyperlink" Target="https://leapfroghospitalsurvey.zendesk.com" TargetMode="External"/><Relationship Id="rId39" Type="http://schemas.openxmlformats.org/officeDocument/2006/relationships/hyperlink" Target="https://survey.leapfroggroup.org/login?destination=dashboard" TargetMode="External"/><Relationship Id="rId50" Type="http://schemas.openxmlformats.org/officeDocument/2006/relationships/hyperlink" Target="http://leapfroggroup.org/survey-materials/deadlines" TargetMode="External"/><Relationship Id="rId104" Type="http://schemas.openxmlformats.org/officeDocument/2006/relationships/hyperlink" Target="https://manual.jointcommission.org/releases/TJC2015B2/MIF0166.html" TargetMode="External"/><Relationship Id="rId125" Type="http://schemas.openxmlformats.org/officeDocument/2006/relationships/hyperlink" Target="http://pediatrics.aappublications.org/content/114/1/297.full" TargetMode="External"/><Relationship Id="rId146" Type="http://schemas.openxmlformats.org/officeDocument/2006/relationships/hyperlink" Target="https://manual.jointcommission.org/releases/TJC2015B2/AppendixCTJC.html" TargetMode="External"/><Relationship Id="rId167" Type="http://schemas.openxmlformats.org/officeDocument/2006/relationships/hyperlink" Target="http://www.cdc.gov/nhsn/forms/instr/57_103-TOI.pdf" TargetMode="External"/><Relationship Id="rId188" Type="http://schemas.openxmlformats.org/officeDocument/2006/relationships/hyperlink" Target="http://www.leapfroggroup.org/survey-materials/survey-and-cpoe-materials" TargetMode="External"/><Relationship Id="rId71" Type="http://schemas.openxmlformats.org/officeDocument/2006/relationships/hyperlink" Target="http://leapfroggroup.org/ratings-reports/survey-content" TargetMode="External"/><Relationship Id="rId92" Type="http://schemas.openxmlformats.org/officeDocument/2006/relationships/hyperlink" Target="https://manual.jointcommission.org/releases/TJC2015B2/AppendixATJC.html" TargetMode="External"/><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leapfroggroup.org/survey-materials/get-started" TargetMode="External"/><Relationship Id="rId40" Type="http://schemas.openxmlformats.org/officeDocument/2006/relationships/hyperlink" Target="http://leapfroggroup.org/survey-materials/get-started" TargetMode="External"/><Relationship Id="rId115" Type="http://schemas.openxmlformats.org/officeDocument/2006/relationships/hyperlink" Target="https://manual.jointcommission.org/releases/TJC2015A1/MIF0167.html" TargetMode="External"/><Relationship Id="rId136" Type="http://schemas.openxmlformats.org/officeDocument/2006/relationships/hyperlink" Target="https://manual.jointcommission.org/releases/TJC2015A1/MIF0168.html" TargetMode="External"/><Relationship Id="rId157" Type="http://schemas.openxmlformats.org/officeDocument/2006/relationships/hyperlink" Target="http://leapfroggroup.org/survey-materials/scoring-and-results" TargetMode="External"/><Relationship Id="rId178" Type="http://schemas.openxmlformats.org/officeDocument/2006/relationships/hyperlink" Target="http://www.cdc.gov/nhsn/pdfs/cms/cms-ipps-cdi-sir.pdf" TargetMode="External"/><Relationship Id="rId61" Type="http://schemas.openxmlformats.org/officeDocument/2006/relationships/header" Target="header5.xml"/><Relationship Id="rId82" Type="http://schemas.openxmlformats.org/officeDocument/2006/relationships/hyperlink" Target="https://manual.jointcommission.org/releases/TJC2015A1/AppendixATJC.html" TargetMode="External"/><Relationship Id="rId199" Type="http://schemas.openxmlformats.org/officeDocument/2006/relationships/header" Target="header21.xml"/><Relationship Id="rId203" Type="http://schemas.openxmlformats.org/officeDocument/2006/relationships/hyperlink" Target="http://www.medicare.gov/hospitalcompare/Data/Data-Updated.html"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leapfroggroup.org/survey-materials/survey-and-cpoe-materials" TargetMode="External"/><Relationship Id="rId2" Type="http://schemas.openxmlformats.org/officeDocument/2006/relationships/hyperlink" Target="http://www.sccm.org/SCCM/FCCS+and+Training+Courses/" TargetMode="External"/><Relationship Id="rId1" Type="http://schemas.openxmlformats.org/officeDocument/2006/relationships/hyperlink" Target="https://www.aamc.org/members/coth/" TargetMode="External"/><Relationship Id="rId6" Type="http://schemas.openxmlformats.org/officeDocument/2006/relationships/hyperlink" Target="http://www.health.state.mn.us/patientsafety/toolkit/index.html" TargetMode="External"/><Relationship Id="rId5" Type="http://schemas.openxmlformats.org/officeDocument/2006/relationships/hyperlink" Target="http://www.qualityforum.org/WorkArea/linkit.aspx?LinkIdentifier=id&amp;ItemID=69573" TargetMode="External"/><Relationship Id="rId4" Type="http://schemas.openxmlformats.org/officeDocument/2006/relationships/hyperlink" Target="http://www.nursecredentialing.org/Magnet/FindaMagnetFacilit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AA343-2567-4885-9F54-CF40B846E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46677</Words>
  <Characters>266059</Characters>
  <Application>Microsoft Office Word</Application>
  <DocSecurity>0</DocSecurity>
  <Lines>2217</Lines>
  <Paragraphs>624</Paragraphs>
  <ScaleCrop>false</ScaleCrop>
  <HeadingPairs>
    <vt:vector size="2" baseType="variant">
      <vt:variant>
        <vt:lpstr>Title</vt:lpstr>
      </vt:variant>
      <vt:variant>
        <vt:i4>1</vt:i4>
      </vt:variant>
    </vt:vector>
  </HeadingPairs>
  <TitlesOfParts>
    <vt:vector size="1" baseType="lpstr">
      <vt:lpstr>Leapfrog Hospital Survey</vt:lpstr>
    </vt:vector>
  </TitlesOfParts>
  <Company>Thomson Healthcare</Company>
  <LinksUpToDate>false</LinksUpToDate>
  <CharactersWithSpaces>312112</CharactersWithSpaces>
  <SharedDoc>false</SharedDoc>
  <HLinks>
    <vt:vector size="402" baseType="variant">
      <vt:variant>
        <vt:i4>7274570</vt:i4>
      </vt:variant>
      <vt:variant>
        <vt:i4>231</vt:i4>
      </vt:variant>
      <vt:variant>
        <vt:i4>0</vt:i4>
      </vt:variant>
      <vt:variant>
        <vt:i4>5</vt:i4>
      </vt:variant>
      <vt:variant>
        <vt:lpwstr>https://www.leapfroghospitalsurvey.org/survey_downloads/reference.pdf</vt:lpwstr>
      </vt:variant>
      <vt:variant>
        <vt:lpwstr/>
      </vt:variant>
      <vt:variant>
        <vt:i4>1179664</vt:i4>
      </vt:variant>
      <vt:variant>
        <vt:i4>228</vt:i4>
      </vt:variant>
      <vt:variant>
        <vt:i4>0</vt:i4>
      </vt:variant>
      <vt:variant>
        <vt:i4>5</vt:i4>
      </vt:variant>
      <vt:variant>
        <vt:lpwstr>http://www.ihoptimize.org/about-extranet.htm</vt:lpwstr>
      </vt:variant>
      <vt:variant>
        <vt:lpwstr/>
      </vt:variant>
      <vt:variant>
        <vt:i4>327700</vt:i4>
      </vt:variant>
      <vt:variant>
        <vt:i4>225</vt:i4>
      </vt:variant>
      <vt:variant>
        <vt:i4>0</vt:i4>
      </vt:variant>
      <vt:variant>
        <vt:i4>5</vt:i4>
      </vt:variant>
      <vt:variant>
        <vt:lpwstr>http://leapfroghospitalsurvey.org/web/wp-content/uploads/2012/03/2012SurveyReference.pdf</vt:lpwstr>
      </vt:variant>
      <vt:variant>
        <vt:lpwstr/>
      </vt:variant>
      <vt:variant>
        <vt:i4>327700</vt:i4>
      </vt:variant>
      <vt:variant>
        <vt:i4>222</vt:i4>
      </vt:variant>
      <vt:variant>
        <vt:i4>0</vt:i4>
      </vt:variant>
      <vt:variant>
        <vt:i4>5</vt:i4>
      </vt:variant>
      <vt:variant>
        <vt:lpwstr>http://leapfroghospitalsurvey.org/web/wp-content/uploads/2012/03/2012SurveyReference.pdf</vt:lpwstr>
      </vt:variant>
      <vt:variant>
        <vt:lpwstr/>
      </vt:variant>
      <vt:variant>
        <vt:i4>327700</vt:i4>
      </vt:variant>
      <vt:variant>
        <vt:i4>217</vt:i4>
      </vt:variant>
      <vt:variant>
        <vt:i4>0</vt:i4>
      </vt:variant>
      <vt:variant>
        <vt:i4>5</vt:i4>
      </vt:variant>
      <vt:variant>
        <vt:lpwstr>http://leapfroghospitalsurvey.org/web/wp-content/uploads/2012/03/2012SurveyReference.pdf</vt:lpwstr>
      </vt:variant>
      <vt:variant>
        <vt:lpwstr/>
      </vt:variant>
      <vt:variant>
        <vt:i4>327700</vt:i4>
      </vt:variant>
      <vt:variant>
        <vt:i4>213</vt:i4>
      </vt:variant>
      <vt:variant>
        <vt:i4>0</vt:i4>
      </vt:variant>
      <vt:variant>
        <vt:i4>5</vt:i4>
      </vt:variant>
      <vt:variant>
        <vt:lpwstr>http://leapfroghospitalsurvey.org/web/wp-content/uploads/2012/03/2012SurveyReference.pdf</vt:lpwstr>
      </vt:variant>
      <vt:variant>
        <vt:lpwstr/>
      </vt:variant>
      <vt:variant>
        <vt:i4>327700</vt:i4>
      </vt:variant>
      <vt:variant>
        <vt:i4>210</vt:i4>
      </vt:variant>
      <vt:variant>
        <vt:i4>0</vt:i4>
      </vt:variant>
      <vt:variant>
        <vt:i4>5</vt:i4>
      </vt:variant>
      <vt:variant>
        <vt:lpwstr>http://leapfroghospitalsurvey.org/web/wp-content/uploads/2012/03/2012SurveyReference.pdf</vt:lpwstr>
      </vt:variant>
      <vt:variant>
        <vt:lpwstr/>
      </vt:variant>
      <vt:variant>
        <vt:i4>5177345</vt:i4>
      </vt:variant>
      <vt:variant>
        <vt:i4>207</vt:i4>
      </vt:variant>
      <vt:variant>
        <vt:i4>0</vt:i4>
      </vt:variant>
      <vt:variant>
        <vt:i4>5</vt:i4>
      </vt:variant>
      <vt:variant>
        <vt:lpwstr>http://leapfroghospitalsurvey.org/wp-content/uploads/2012/03/2012SurveyReference.pdf</vt:lpwstr>
      </vt:variant>
      <vt:variant>
        <vt:lpwstr/>
      </vt:variant>
      <vt:variant>
        <vt:i4>5177345</vt:i4>
      </vt:variant>
      <vt:variant>
        <vt:i4>204</vt:i4>
      </vt:variant>
      <vt:variant>
        <vt:i4>0</vt:i4>
      </vt:variant>
      <vt:variant>
        <vt:i4>5</vt:i4>
      </vt:variant>
      <vt:variant>
        <vt:lpwstr>http://leapfroghospitalsurvey.org/wp-content/uploads/2012/03/2012SurveyReference.pdf</vt:lpwstr>
      </vt:variant>
      <vt:variant>
        <vt:lpwstr/>
      </vt:variant>
      <vt:variant>
        <vt:i4>5177345</vt:i4>
      </vt:variant>
      <vt:variant>
        <vt:i4>201</vt:i4>
      </vt:variant>
      <vt:variant>
        <vt:i4>0</vt:i4>
      </vt:variant>
      <vt:variant>
        <vt:i4>5</vt:i4>
      </vt:variant>
      <vt:variant>
        <vt:lpwstr>http://leapfroghospitalsurvey.org/wp-content/uploads/2012/03/2012SurveyReference.pdf</vt:lpwstr>
      </vt:variant>
      <vt:variant>
        <vt:lpwstr/>
      </vt:variant>
      <vt:variant>
        <vt:i4>5177345</vt:i4>
      </vt:variant>
      <vt:variant>
        <vt:i4>198</vt:i4>
      </vt:variant>
      <vt:variant>
        <vt:i4>0</vt:i4>
      </vt:variant>
      <vt:variant>
        <vt:i4>5</vt:i4>
      </vt:variant>
      <vt:variant>
        <vt:lpwstr>http://leapfroghospitalsurvey.org/wp-content/uploads/2012/03/2012SurveyReference.pdf</vt:lpwstr>
      </vt:variant>
      <vt:variant>
        <vt:lpwstr/>
      </vt:variant>
      <vt:variant>
        <vt:i4>5177345</vt:i4>
      </vt:variant>
      <vt:variant>
        <vt:i4>195</vt:i4>
      </vt:variant>
      <vt:variant>
        <vt:i4>0</vt:i4>
      </vt:variant>
      <vt:variant>
        <vt:i4>5</vt:i4>
      </vt:variant>
      <vt:variant>
        <vt:lpwstr>http://leapfroghospitalsurvey.org/wp-content/uploads/2012/03/2012SurveyReference.pdf</vt:lpwstr>
      </vt:variant>
      <vt:variant>
        <vt:lpwstr/>
      </vt:variant>
      <vt:variant>
        <vt:i4>5177345</vt:i4>
      </vt:variant>
      <vt:variant>
        <vt:i4>192</vt:i4>
      </vt:variant>
      <vt:variant>
        <vt:i4>0</vt:i4>
      </vt:variant>
      <vt:variant>
        <vt:i4>5</vt:i4>
      </vt:variant>
      <vt:variant>
        <vt:lpwstr>http://leapfroghospitalsurvey.org/wp-content/uploads/2012/03/2012SurveyReference.pdf</vt:lpwstr>
      </vt:variant>
      <vt:variant>
        <vt:lpwstr/>
      </vt:variant>
      <vt:variant>
        <vt:i4>5177345</vt:i4>
      </vt:variant>
      <vt:variant>
        <vt:i4>189</vt:i4>
      </vt:variant>
      <vt:variant>
        <vt:i4>0</vt:i4>
      </vt:variant>
      <vt:variant>
        <vt:i4>5</vt:i4>
      </vt:variant>
      <vt:variant>
        <vt:lpwstr>http://leapfroghospitalsurvey.org/wp-content/uploads/2012/03/2012SurveyReference.pdf</vt:lpwstr>
      </vt:variant>
      <vt:variant>
        <vt:lpwstr/>
      </vt:variant>
      <vt:variant>
        <vt:i4>5177345</vt:i4>
      </vt:variant>
      <vt:variant>
        <vt:i4>186</vt:i4>
      </vt:variant>
      <vt:variant>
        <vt:i4>0</vt:i4>
      </vt:variant>
      <vt:variant>
        <vt:i4>5</vt:i4>
      </vt:variant>
      <vt:variant>
        <vt:lpwstr>http://leapfroghospitalsurvey.org/wp-content/uploads/2012/03/2012SurveyReference.pdf</vt:lpwstr>
      </vt:variant>
      <vt:variant>
        <vt:lpwstr/>
      </vt:variant>
      <vt:variant>
        <vt:i4>5177345</vt:i4>
      </vt:variant>
      <vt:variant>
        <vt:i4>180</vt:i4>
      </vt:variant>
      <vt:variant>
        <vt:i4>0</vt:i4>
      </vt:variant>
      <vt:variant>
        <vt:i4>5</vt:i4>
      </vt:variant>
      <vt:variant>
        <vt:lpwstr>http://leapfroghospitalsurvey.org/wp-content/uploads/2012/03/2012SurveyReference.pdf</vt:lpwstr>
      </vt:variant>
      <vt:variant>
        <vt:lpwstr/>
      </vt:variant>
      <vt:variant>
        <vt:i4>5177345</vt:i4>
      </vt:variant>
      <vt:variant>
        <vt:i4>177</vt:i4>
      </vt:variant>
      <vt:variant>
        <vt:i4>0</vt:i4>
      </vt:variant>
      <vt:variant>
        <vt:i4>5</vt:i4>
      </vt:variant>
      <vt:variant>
        <vt:lpwstr>http://leapfroghospitalsurvey.org/wp-content/uploads/2012/03/2012SurveyReference.pdf</vt:lpwstr>
      </vt:variant>
      <vt:variant>
        <vt:lpwstr/>
      </vt:variant>
      <vt:variant>
        <vt:i4>5177345</vt:i4>
      </vt:variant>
      <vt:variant>
        <vt:i4>174</vt:i4>
      </vt:variant>
      <vt:variant>
        <vt:i4>0</vt:i4>
      </vt:variant>
      <vt:variant>
        <vt:i4>5</vt:i4>
      </vt:variant>
      <vt:variant>
        <vt:lpwstr>http://leapfroghospitalsurvey.org/wp-content/uploads/2012/03/2012SurveyReference.pdf</vt:lpwstr>
      </vt:variant>
      <vt:variant>
        <vt:lpwstr/>
      </vt:variant>
      <vt:variant>
        <vt:i4>5177345</vt:i4>
      </vt:variant>
      <vt:variant>
        <vt:i4>168</vt:i4>
      </vt:variant>
      <vt:variant>
        <vt:i4>0</vt:i4>
      </vt:variant>
      <vt:variant>
        <vt:i4>5</vt:i4>
      </vt:variant>
      <vt:variant>
        <vt:lpwstr>http://leapfroghospitalsurvey.org/wp-content/uploads/2012/03/2012SurveyReference.pdf</vt:lpwstr>
      </vt:variant>
      <vt:variant>
        <vt:lpwstr/>
      </vt:variant>
      <vt:variant>
        <vt:i4>5177345</vt:i4>
      </vt:variant>
      <vt:variant>
        <vt:i4>165</vt:i4>
      </vt:variant>
      <vt:variant>
        <vt:i4>0</vt:i4>
      </vt:variant>
      <vt:variant>
        <vt:i4>5</vt:i4>
      </vt:variant>
      <vt:variant>
        <vt:lpwstr>http://leapfroghospitalsurvey.org/wp-content/uploads/2012/03/2012SurveyReference.pdf</vt:lpwstr>
      </vt:variant>
      <vt:variant>
        <vt:lpwstr/>
      </vt:variant>
      <vt:variant>
        <vt:i4>5177345</vt:i4>
      </vt:variant>
      <vt:variant>
        <vt:i4>159</vt:i4>
      </vt:variant>
      <vt:variant>
        <vt:i4>0</vt:i4>
      </vt:variant>
      <vt:variant>
        <vt:i4>5</vt:i4>
      </vt:variant>
      <vt:variant>
        <vt:lpwstr>http://leapfroghospitalsurvey.org/wp-content/uploads/2012/03/2012SurveyReference.pdf</vt:lpwstr>
      </vt:variant>
      <vt:variant>
        <vt:lpwstr/>
      </vt:variant>
      <vt:variant>
        <vt:i4>5177345</vt:i4>
      </vt:variant>
      <vt:variant>
        <vt:i4>156</vt:i4>
      </vt:variant>
      <vt:variant>
        <vt:i4>0</vt:i4>
      </vt:variant>
      <vt:variant>
        <vt:i4>5</vt:i4>
      </vt:variant>
      <vt:variant>
        <vt:lpwstr>http://leapfroghospitalsurvey.org/wp-content/uploads/2012/03/2012SurveyReference.pdf</vt:lpwstr>
      </vt:variant>
      <vt:variant>
        <vt:lpwstr/>
      </vt:variant>
      <vt:variant>
        <vt:i4>5177345</vt:i4>
      </vt:variant>
      <vt:variant>
        <vt:i4>153</vt:i4>
      </vt:variant>
      <vt:variant>
        <vt:i4>0</vt:i4>
      </vt:variant>
      <vt:variant>
        <vt:i4>5</vt:i4>
      </vt:variant>
      <vt:variant>
        <vt:lpwstr>http://leapfroghospitalsurvey.org/wp-content/uploads/2012/03/2012SurveyReference.pdf</vt:lpwstr>
      </vt:variant>
      <vt:variant>
        <vt:lpwstr/>
      </vt:variant>
      <vt:variant>
        <vt:i4>2097207</vt:i4>
      </vt:variant>
      <vt:variant>
        <vt:i4>150</vt:i4>
      </vt:variant>
      <vt:variant>
        <vt:i4>0</vt:i4>
      </vt:variant>
      <vt:variant>
        <vt:i4>5</vt:i4>
      </vt:variant>
      <vt:variant>
        <vt:lpwstr>https://leapfrog.medstat.com/pdf/VolumeStdCodes.pdf</vt:lpwstr>
      </vt:variant>
      <vt:variant>
        <vt:lpwstr/>
      </vt:variant>
      <vt:variant>
        <vt:i4>5177345</vt:i4>
      </vt:variant>
      <vt:variant>
        <vt:i4>144</vt:i4>
      </vt:variant>
      <vt:variant>
        <vt:i4>0</vt:i4>
      </vt:variant>
      <vt:variant>
        <vt:i4>5</vt:i4>
      </vt:variant>
      <vt:variant>
        <vt:lpwstr>http://leapfroghospitalsurvey.org/wp-content/uploads/2012/03/2012SurveyReference.pdf</vt:lpwstr>
      </vt:variant>
      <vt:variant>
        <vt:lpwstr/>
      </vt:variant>
      <vt:variant>
        <vt:i4>5177345</vt:i4>
      </vt:variant>
      <vt:variant>
        <vt:i4>135</vt:i4>
      </vt:variant>
      <vt:variant>
        <vt:i4>0</vt:i4>
      </vt:variant>
      <vt:variant>
        <vt:i4>5</vt:i4>
      </vt:variant>
      <vt:variant>
        <vt:lpwstr>http://leapfroghospitalsurvey.org/wp-content/uploads/2012/03/2012SurveyReference.pdf</vt:lpwstr>
      </vt:variant>
      <vt:variant>
        <vt:lpwstr/>
      </vt:variant>
      <vt:variant>
        <vt:i4>5177345</vt:i4>
      </vt:variant>
      <vt:variant>
        <vt:i4>126</vt:i4>
      </vt:variant>
      <vt:variant>
        <vt:i4>0</vt:i4>
      </vt:variant>
      <vt:variant>
        <vt:i4>5</vt:i4>
      </vt:variant>
      <vt:variant>
        <vt:lpwstr>http://leapfroghospitalsurvey.org/wp-content/uploads/2012/03/2012SurveyReference.pdf</vt:lpwstr>
      </vt:variant>
      <vt:variant>
        <vt:lpwstr/>
      </vt:variant>
      <vt:variant>
        <vt:i4>5177345</vt:i4>
      </vt:variant>
      <vt:variant>
        <vt:i4>120</vt:i4>
      </vt:variant>
      <vt:variant>
        <vt:i4>0</vt:i4>
      </vt:variant>
      <vt:variant>
        <vt:i4>5</vt:i4>
      </vt:variant>
      <vt:variant>
        <vt:lpwstr>http://leapfroghospitalsurvey.org/wp-content/uploads/2012/03/2012SurveyReference.pdf</vt:lpwstr>
      </vt:variant>
      <vt:variant>
        <vt:lpwstr/>
      </vt:variant>
      <vt:variant>
        <vt:i4>5177345</vt:i4>
      </vt:variant>
      <vt:variant>
        <vt:i4>114</vt:i4>
      </vt:variant>
      <vt:variant>
        <vt:i4>0</vt:i4>
      </vt:variant>
      <vt:variant>
        <vt:i4>5</vt:i4>
      </vt:variant>
      <vt:variant>
        <vt:lpwstr>http://leapfroghospitalsurvey.org/wp-content/uploads/2012/03/2012SurveyReference.pdf</vt:lpwstr>
      </vt:variant>
      <vt:variant>
        <vt:lpwstr/>
      </vt:variant>
      <vt:variant>
        <vt:i4>5177345</vt:i4>
      </vt:variant>
      <vt:variant>
        <vt:i4>102</vt:i4>
      </vt:variant>
      <vt:variant>
        <vt:i4>0</vt:i4>
      </vt:variant>
      <vt:variant>
        <vt:i4>5</vt:i4>
      </vt:variant>
      <vt:variant>
        <vt:lpwstr>http://leapfroghospitalsurvey.org/wp-content/uploads/2012/03/2012SurveyReference.pdf</vt:lpwstr>
      </vt:variant>
      <vt:variant>
        <vt:lpwstr/>
      </vt:variant>
      <vt:variant>
        <vt:i4>5177345</vt:i4>
      </vt:variant>
      <vt:variant>
        <vt:i4>96</vt:i4>
      </vt:variant>
      <vt:variant>
        <vt:i4>0</vt:i4>
      </vt:variant>
      <vt:variant>
        <vt:i4>5</vt:i4>
      </vt:variant>
      <vt:variant>
        <vt:lpwstr>http://leapfroghospitalsurvey.org/wp-content/uploads/2012/03/2012SurveyReference.pdf</vt:lpwstr>
      </vt:variant>
      <vt:variant>
        <vt:lpwstr/>
      </vt:variant>
      <vt:variant>
        <vt:i4>5177345</vt:i4>
      </vt:variant>
      <vt:variant>
        <vt:i4>93</vt:i4>
      </vt:variant>
      <vt:variant>
        <vt:i4>0</vt:i4>
      </vt:variant>
      <vt:variant>
        <vt:i4>5</vt:i4>
      </vt:variant>
      <vt:variant>
        <vt:lpwstr>http://leapfroghospitalsurvey.org/wp-content/uploads/2012/03/2012SurveyReference.pdf</vt:lpwstr>
      </vt:variant>
      <vt:variant>
        <vt:lpwstr/>
      </vt:variant>
      <vt:variant>
        <vt:i4>5177345</vt:i4>
      </vt:variant>
      <vt:variant>
        <vt:i4>84</vt:i4>
      </vt:variant>
      <vt:variant>
        <vt:i4>0</vt:i4>
      </vt:variant>
      <vt:variant>
        <vt:i4>5</vt:i4>
      </vt:variant>
      <vt:variant>
        <vt:lpwstr>http://leapfroghospitalsurvey.org/wp-content/uploads/2012/03/2012SurveyReference.pdf</vt:lpwstr>
      </vt:variant>
      <vt:variant>
        <vt:lpwstr/>
      </vt:variant>
      <vt:variant>
        <vt:i4>5963840</vt:i4>
      </vt:variant>
      <vt:variant>
        <vt:i4>81</vt:i4>
      </vt:variant>
      <vt:variant>
        <vt:i4>0</vt:i4>
      </vt:variant>
      <vt:variant>
        <vt:i4>5</vt:i4>
      </vt:variant>
      <vt:variant>
        <vt:lpwstr>https://leapfrog.medstat.com/pdf/Outcomes.pdf</vt:lpwstr>
      </vt:variant>
      <vt:variant>
        <vt:lpwstr/>
      </vt:variant>
      <vt:variant>
        <vt:i4>5177345</vt:i4>
      </vt:variant>
      <vt:variant>
        <vt:i4>75</vt:i4>
      </vt:variant>
      <vt:variant>
        <vt:i4>0</vt:i4>
      </vt:variant>
      <vt:variant>
        <vt:i4>5</vt:i4>
      </vt:variant>
      <vt:variant>
        <vt:lpwstr>http://leapfroghospitalsurvey.org/wp-content/uploads/2012/03/2012SurveyReference.pdf</vt:lpwstr>
      </vt:variant>
      <vt:variant>
        <vt:lpwstr/>
      </vt:variant>
      <vt:variant>
        <vt:i4>5177345</vt:i4>
      </vt:variant>
      <vt:variant>
        <vt:i4>69</vt:i4>
      </vt:variant>
      <vt:variant>
        <vt:i4>0</vt:i4>
      </vt:variant>
      <vt:variant>
        <vt:i4>5</vt:i4>
      </vt:variant>
      <vt:variant>
        <vt:lpwstr>http://leapfroghospitalsurvey.org/wp-content/uploads/2012/03/2012SurveyReference.pdf</vt:lpwstr>
      </vt:variant>
      <vt:variant>
        <vt:lpwstr/>
      </vt:variant>
      <vt:variant>
        <vt:i4>5177345</vt:i4>
      </vt:variant>
      <vt:variant>
        <vt:i4>66</vt:i4>
      </vt:variant>
      <vt:variant>
        <vt:i4>0</vt:i4>
      </vt:variant>
      <vt:variant>
        <vt:i4>5</vt:i4>
      </vt:variant>
      <vt:variant>
        <vt:lpwstr>http://leapfroghospitalsurvey.org/wp-content/uploads/2012/03/2012SurveyReference.pdf</vt:lpwstr>
      </vt:variant>
      <vt:variant>
        <vt:lpwstr/>
      </vt:variant>
      <vt:variant>
        <vt:i4>5177345</vt:i4>
      </vt:variant>
      <vt:variant>
        <vt:i4>63</vt:i4>
      </vt:variant>
      <vt:variant>
        <vt:i4>0</vt:i4>
      </vt:variant>
      <vt:variant>
        <vt:i4>5</vt:i4>
      </vt:variant>
      <vt:variant>
        <vt:lpwstr>http://leapfroghospitalsurvey.org/wp-content/uploads/2012/03/2012SurveyReference.pdf</vt:lpwstr>
      </vt:variant>
      <vt:variant>
        <vt:lpwstr/>
      </vt:variant>
      <vt:variant>
        <vt:i4>5963840</vt:i4>
      </vt:variant>
      <vt:variant>
        <vt:i4>60</vt:i4>
      </vt:variant>
      <vt:variant>
        <vt:i4>0</vt:i4>
      </vt:variant>
      <vt:variant>
        <vt:i4>5</vt:i4>
      </vt:variant>
      <vt:variant>
        <vt:lpwstr>https://leapfrog.medstat.com/pdf/Outcomes.pdf</vt:lpwstr>
      </vt:variant>
      <vt:variant>
        <vt:lpwstr/>
      </vt:variant>
      <vt:variant>
        <vt:i4>5177345</vt:i4>
      </vt:variant>
      <vt:variant>
        <vt:i4>57</vt:i4>
      </vt:variant>
      <vt:variant>
        <vt:i4>0</vt:i4>
      </vt:variant>
      <vt:variant>
        <vt:i4>5</vt:i4>
      </vt:variant>
      <vt:variant>
        <vt:lpwstr>http://leapfroghospitalsurvey.org/wp-content/uploads/2012/03/2012SurveyReference.pdf</vt:lpwstr>
      </vt:variant>
      <vt:variant>
        <vt:lpwstr/>
      </vt:variant>
      <vt:variant>
        <vt:i4>5177345</vt:i4>
      </vt:variant>
      <vt:variant>
        <vt:i4>51</vt:i4>
      </vt:variant>
      <vt:variant>
        <vt:i4>0</vt:i4>
      </vt:variant>
      <vt:variant>
        <vt:i4>5</vt:i4>
      </vt:variant>
      <vt:variant>
        <vt:lpwstr>http://leapfroghospitalsurvey.org/wp-content/uploads/2012/03/2012SurveyReference.pdf</vt:lpwstr>
      </vt:variant>
      <vt:variant>
        <vt:lpwstr/>
      </vt:variant>
      <vt:variant>
        <vt:i4>5177345</vt:i4>
      </vt:variant>
      <vt:variant>
        <vt:i4>48</vt:i4>
      </vt:variant>
      <vt:variant>
        <vt:i4>0</vt:i4>
      </vt:variant>
      <vt:variant>
        <vt:i4>5</vt:i4>
      </vt:variant>
      <vt:variant>
        <vt:lpwstr>http://leapfroghospitalsurvey.org/wp-content/uploads/2012/03/2012SurveyReference.pdf</vt:lpwstr>
      </vt:variant>
      <vt:variant>
        <vt:lpwstr/>
      </vt:variant>
      <vt:variant>
        <vt:i4>5177345</vt:i4>
      </vt:variant>
      <vt:variant>
        <vt:i4>45</vt:i4>
      </vt:variant>
      <vt:variant>
        <vt:i4>0</vt:i4>
      </vt:variant>
      <vt:variant>
        <vt:i4>5</vt:i4>
      </vt:variant>
      <vt:variant>
        <vt:lpwstr>http://leapfroghospitalsurvey.org/wp-content/uploads/2012/03/2012SurveyReference.pdf</vt:lpwstr>
      </vt:variant>
      <vt:variant>
        <vt:lpwstr/>
      </vt:variant>
      <vt:variant>
        <vt:i4>5177345</vt:i4>
      </vt:variant>
      <vt:variant>
        <vt:i4>42</vt:i4>
      </vt:variant>
      <vt:variant>
        <vt:i4>0</vt:i4>
      </vt:variant>
      <vt:variant>
        <vt:i4>5</vt:i4>
      </vt:variant>
      <vt:variant>
        <vt:lpwstr>http://leapfroghospitalsurvey.org/wp-content/uploads/2012/03/2012SurveyReference.pdf</vt:lpwstr>
      </vt:variant>
      <vt:variant>
        <vt:lpwstr/>
      </vt:variant>
      <vt:variant>
        <vt:i4>5177345</vt:i4>
      </vt:variant>
      <vt:variant>
        <vt:i4>39</vt:i4>
      </vt:variant>
      <vt:variant>
        <vt:i4>0</vt:i4>
      </vt:variant>
      <vt:variant>
        <vt:i4>5</vt:i4>
      </vt:variant>
      <vt:variant>
        <vt:lpwstr>http://leapfroghospitalsurvey.org/wp-content/uploads/2012/03/2012SurveyReference.pdf</vt:lpwstr>
      </vt:variant>
      <vt:variant>
        <vt:lpwstr/>
      </vt:variant>
      <vt:variant>
        <vt:i4>5177345</vt:i4>
      </vt:variant>
      <vt:variant>
        <vt:i4>36</vt:i4>
      </vt:variant>
      <vt:variant>
        <vt:i4>0</vt:i4>
      </vt:variant>
      <vt:variant>
        <vt:i4>5</vt:i4>
      </vt:variant>
      <vt:variant>
        <vt:lpwstr>http://leapfroghospitalsurvey.org/wp-content/uploads/2012/03/2012SurveyReference.pdf</vt:lpwstr>
      </vt:variant>
      <vt:variant>
        <vt:lpwstr/>
      </vt:variant>
      <vt:variant>
        <vt:i4>3997807</vt:i4>
      </vt:variant>
      <vt:variant>
        <vt:i4>33</vt:i4>
      </vt:variant>
      <vt:variant>
        <vt:i4>0</vt:i4>
      </vt:variant>
      <vt:variant>
        <vt:i4>5</vt:i4>
      </vt:variant>
      <vt:variant>
        <vt:lpwstr>https://www.leapfroghospitalsurvey.org/</vt:lpwstr>
      </vt:variant>
      <vt:variant>
        <vt:lpwstr/>
      </vt:variant>
      <vt:variant>
        <vt:i4>5177345</vt:i4>
      </vt:variant>
      <vt:variant>
        <vt:i4>30</vt:i4>
      </vt:variant>
      <vt:variant>
        <vt:i4>0</vt:i4>
      </vt:variant>
      <vt:variant>
        <vt:i4>5</vt:i4>
      </vt:variant>
      <vt:variant>
        <vt:lpwstr>http://leapfroghospitalsurvey.org/wp-content/uploads/2012/03/2012SurveyReference.pdf</vt:lpwstr>
      </vt:variant>
      <vt:variant>
        <vt:lpwstr/>
      </vt:variant>
      <vt:variant>
        <vt:i4>3997807</vt:i4>
      </vt:variant>
      <vt:variant>
        <vt:i4>27</vt:i4>
      </vt:variant>
      <vt:variant>
        <vt:i4>0</vt:i4>
      </vt:variant>
      <vt:variant>
        <vt:i4>5</vt:i4>
      </vt:variant>
      <vt:variant>
        <vt:lpwstr>https://www.leapfroghospitalsurvey.org/</vt:lpwstr>
      </vt:variant>
      <vt:variant>
        <vt:lpwstr/>
      </vt:variant>
      <vt:variant>
        <vt:i4>5177345</vt:i4>
      </vt:variant>
      <vt:variant>
        <vt:i4>24</vt:i4>
      </vt:variant>
      <vt:variant>
        <vt:i4>0</vt:i4>
      </vt:variant>
      <vt:variant>
        <vt:i4>5</vt:i4>
      </vt:variant>
      <vt:variant>
        <vt:lpwstr>http://leapfroghospitalsurvey.org/wp-content/uploads/2012/03/2012SurveyReference.pdf</vt:lpwstr>
      </vt:variant>
      <vt:variant>
        <vt:lpwstr/>
      </vt:variant>
      <vt:variant>
        <vt:i4>3997807</vt:i4>
      </vt:variant>
      <vt:variant>
        <vt:i4>21</vt:i4>
      </vt:variant>
      <vt:variant>
        <vt:i4>0</vt:i4>
      </vt:variant>
      <vt:variant>
        <vt:i4>5</vt:i4>
      </vt:variant>
      <vt:variant>
        <vt:lpwstr>https://www.leapfroghospitalsurvey.org/</vt:lpwstr>
      </vt:variant>
      <vt:variant>
        <vt:lpwstr/>
      </vt:variant>
      <vt:variant>
        <vt:i4>6225931</vt:i4>
      </vt:variant>
      <vt:variant>
        <vt:i4>18</vt:i4>
      </vt:variant>
      <vt:variant>
        <vt:i4>0</vt:i4>
      </vt:variant>
      <vt:variant>
        <vt:i4>5</vt:i4>
      </vt:variant>
      <vt:variant>
        <vt:lpwstr>http://www.leapfroggroup.org/</vt:lpwstr>
      </vt:variant>
      <vt:variant>
        <vt:lpwstr/>
      </vt:variant>
      <vt:variant>
        <vt:i4>3997807</vt:i4>
      </vt:variant>
      <vt:variant>
        <vt:i4>15</vt:i4>
      </vt:variant>
      <vt:variant>
        <vt:i4>0</vt:i4>
      </vt:variant>
      <vt:variant>
        <vt:i4>5</vt:i4>
      </vt:variant>
      <vt:variant>
        <vt:lpwstr>https://www.leapfroghospitalsurvey.org/</vt:lpwstr>
      </vt:variant>
      <vt:variant>
        <vt:lpwstr/>
      </vt:variant>
      <vt:variant>
        <vt:i4>5177345</vt:i4>
      </vt:variant>
      <vt:variant>
        <vt:i4>12</vt:i4>
      </vt:variant>
      <vt:variant>
        <vt:i4>0</vt:i4>
      </vt:variant>
      <vt:variant>
        <vt:i4>5</vt:i4>
      </vt:variant>
      <vt:variant>
        <vt:lpwstr>http://leapfroghospitalsurvey.org/wp-content/uploads/2012/03/2012SurveyReference.pdf</vt:lpwstr>
      </vt:variant>
      <vt:variant>
        <vt:lpwstr/>
      </vt:variant>
      <vt:variant>
        <vt:i4>7733336</vt:i4>
      </vt:variant>
      <vt:variant>
        <vt:i4>9</vt:i4>
      </vt:variant>
      <vt:variant>
        <vt:i4>0</vt:i4>
      </vt:variant>
      <vt:variant>
        <vt:i4>5</vt:i4>
      </vt:variant>
      <vt:variant>
        <vt:lpwstr>mailto:info@leapfroggroup.org</vt:lpwstr>
      </vt:variant>
      <vt:variant>
        <vt:lpwstr/>
      </vt:variant>
      <vt:variant>
        <vt:i4>4325442</vt:i4>
      </vt:variant>
      <vt:variant>
        <vt:i4>6</vt:i4>
      </vt:variant>
      <vt:variant>
        <vt:i4>0</vt:i4>
      </vt:variant>
      <vt:variant>
        <vt:i4>5</vt:i4>
      </vt:variant>
      <vt:variant>
        <vt:lpwstr>http://www.leapfroggroup.org/lhrpreports</vt:lpwstr>
      </vt:variant>
      <vt:variant>
        <vt:lpwstr/>
      </vt:variant>
      <vt:variant>
        <vt:i4>5701632</vt:i4>
      </vt:variant>
      <vt:variant>
        <vt:i4>3</vt:i4>
      </vt:variant>
      <vt:variant>
        <vt:i4>0</vt:i4>
      </vt:variant>
      <vt:variant>
        <vt:i4>5</vt:i4>
      </vt:variant>
      <vt:variant>
        <vt:lpwstr>http://leapfroghospitalsurvey.org/wp-content/uploads/2012/03/2012SurveyResponseReviewProcess.pdf</vt:lpwstr>
      </vt:variant>
      <vt:variant>
        <vt:lpwstr/>
      </vt:variant>
      <vt:variant>
        <vt:i4>3997807</vt:i4>
      </vt:variant>
      <vt:variant>
        <vt:i4>0</vt:i4>
      </vt:variant>
      <vt:variant>
        <vt:i4>0</vt:i4>
      </vt:variant>
      <vt:variant>
        <vt:i4>5</vt:i4>
      </vt:variant>
      <vt:variant>
        <vt:lpwstr>https://www.leapfroghospitalsurvey.org/</vt:lpwstr>
      </vt:variant>
      <vt:variant>
        <vt:lpwstr/>
      </vt:variant>
      <vt:variant>
        <vt:i4>8126519</vt:i4>
      </vt:variant>
      <vt:variant>
        <vt:i4>24</vt:i4>
      </vt:variant>
      <vt:variant>
        <vt:i4>0</vt:i4>
      </vt:variant>
      <vt:variant>
        <vt:i4>5</vt:i4>
      </vt:variant>
      <vt:variant>
        <vt:lpwstr>http://www.leapfroggroup.org/media/file/AdmissionVariabilityCalculator.xls</vt:lpwstr>
      </vt:variant>
      <vt:variant>
        <vt:lpwstr/>
      </vt:variant>
      <vt:variant>
        <vt:i4>3276906</vt:i4>
      </vt:variant>
      <vt:variant>
        <vt:i4>21</vt:i4>
      </vt:variant>
      <vt:variant>
        <vt:i4>0</vt:i4>
      </vt:variant>
      <vt:variant>
        <vt:i4>5</vt:i4>
      </vt:variant>
      <vt:variant>
        <vt:lpwstr>http://www.health.state.mn.us/patientsafety/toolkit/index.html</vt:lpwstr>
      </vt:variant>
      <vt:variant>
        <vt:lpwstr/>
      </vt:variant>
      <vt:variant>
        <vt:i4>7143537</vt:i4>
      </vt:variant>
      <vt:variant>
        <vt:i4>18</vt:i4>
      </vt:variant>
      <vt:variant>
        <vt:i4>0</vt:i4>
      </vt:variant>
      <vt:variant>
        <vt:i4>5</vt:i4>
      </vt:variant>
      <vt:variant>
        <vt:lpwstr>http://www.qualityforum.org/WorkArea/linkit.aspx?LinkIdentifier=id&amp;ItemID=69573</vt:lpwstr>
      </vt:variant>
      <vt:variant>
        <vt:lpwstr/>
      </vt:variant>
      <vt:variant>
        <vt:i4>5374020</vt:i4>
      </vt:variant>
      <vt:variant>
        <vt:i4>15</vt:i4>
      </vt:variant>
      <vt:variant>
        <vt:i4>0</vt:i4>
      </vt:variant>
      <vt:variant>
        <vt:i4>5</vt:i4>
      </vt:variant>
      <vt:variant>
        <vt:lpwstr>http://www.nursecredentialing.org/Magnet/FindaMagnetFacility.aspx</vt:lpwstr>
      </vt:variant>
      <vt:variant>
        <vt:lpwstr/>
      </vt:variant>
      <vt:variant>
        <vt:i4>3014714</vt:i4>
      </vt:variant>
      <vt:variant>
        <vt:i4>12</vt:i4>
      </vt:variant>
      <vt:variant>
        <vt:i4>0</vt:i4>
      </vt:variant>
      <vt:variant>
        <vt:i4>5</vt:i4>
      </vt:variant>
      <vt:variant>
        <vt:lpwstr>http://www.sccm.org/SCCM/FCCS+and+Training+Courses/</vt:lpwstr>
      </vt:variant>
      <vt:variant>
        <vt:lpwstr/>
      </vt:variant>
      <vt:variant>
        <vt:i4>4390984</vt:i4>
      </vt:variant>
      <vt:variant>
        <vt:i4>9</vt:i4>
      </vt:variant>
      <vt:variant>
        <vt:i4>0</vt:i4>
      </vt:variant>
      <vt:variant>
        <vt:i4>5</vt:i4>
      </vt:variant>
      <vt:variant>
        <vt:lpwstr>http://www.ucns.org/</vt:lpwstr>
      </vt:variant>
      <vt:variant>
        <vt:lpwstr/>
      </vt:variant>
      <vt:variant>
        <vt:i4>5177345</vt:i4>
      </vt:variant>
      <vt:variant>
        <vt:i4>6</vt:i4>
      </vt:variant>
      <vt:variant>
        <vt:i4>0</vt:i4>
      </vt:variant>
      <vt:variant>
        <vt:i4>5</vt:i4>
      </vt:variant>
      <vt:variant>
        <vt:lpwstr>http://leapfroghospitalsurvey.org/wp-content/uploads/2012/03/2012SurveyReference.pdf</vt:lpwstr>
      </vt:variant>
      <vt:variant>
        <vt:lpwstr/>
      </vt:variant>
      <vt:variant>
        <vt:i4>5177345</vt:i4>
      </vt:variant>
      <vt:variant>
        <vt:i4>3</vt:i4>
      </vt:variant>
      <vt:variant>
        <vt:i4>0</vt:i4>
      </vt:variant>
      <vt:variant>
        <vt:i4>5</vt:i4>
      </vt:variant>
      <vt:variant>
        <vt:lpwstr>http://leapfroghospitalsurvey.org/wp-content/uploads/2012/03/2012SurveyReference.pdf</vt:lpwstr>
      </vt:variant>
      <vt:variant>
        <vt:lpwstr/>
      </vt:variant>
      <vt:variant>
        <vt:i4>5177345</vt:i4>
      </vt:variant>
      <vt:variant>
        <vt:i4>0</vt:i4>
      </vt:variant>
      <vt:variant>
        <vt:i4>0</vt:i4>
      </vt:variant>
      <vt:variant>
        <vt:i4>5</vt:i4>
      </vt:variant>
      <vt:variant>
        <vt:lpwstr>http://leapfroghospitalsurvey.org/wp-content/uploads/2012/03/2012SurveyReference.pdf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Leapfrog Hospital Survey</dc:title>
  <dc:creator>Melissa Danforth</dc:creator>
  <cp:lastModifiedBy>Alice McGarry</cp:lastModifiedBy>
  <cp:revision>5</cp:revision>
  <cp:lastPrinted>2016-09-30T13:38:00Z</cp:lastPrinted>
  <dcterms:created xsi:type="dcterms:W3CDTF">2016-09-30T13:36:00Z</dcterms:created>
  <dcterms:modified xsi:type="dcterms:W3CDTF">2016-09-30T13:38:00Z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